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1F" w:rsidRPr="00DE7D11" w:rsidRDefault="00DE361F" w:rsidP="00DE361F">
      <w:pPr>
        <w:jc w:val="center"/>
        <w:rPr>
          <w:rFonts w:ascii="SP_Bingo" w:hAnsi="SP_Bingo"/>
          <w:b/>
          <w:sz w:val="24"/>
          <w:szCs w:val="24"/>
        </w:rPr>
      </w:pPr>
      <w:bookmarkStart w:id="0" w:name="_GoBack"/>
      <w:bookmarkEnd w:id="0"/>
      <w:r w:rsidRPr="00DE7D11">
        <w:rPr>
          <w:b/>
          <w:noProof/>
          <w:sz w:val="24"/>
          <w:szCs w:val="24"/>
          <w:lang w:eastAsia="bg-BG"/>
        </w:rPr>
        <w:drawing>
          <wp:anchor distT="0" distB="0" distL="114300" distR="114300" simplePos="0" relativeHeight="251659264" behindDoc="1" locked="0" layoutInCell="1" allowOverlap="1" wp14:anchorId="2F4F2032" wp14:editId="0992D910">
            <wp:simplePos x="0" y="0"/>
            <wp:positionH relativeFrom="column">
              <wp:posOffset>-129540</wp:posOffset>
            </wp:positionH>
            <wp:positionV relativeFrom="paragraph">
              <wp:posOffset>-43180</wp:posOffset>
            </wp:positionV>
            <wp:extent cx="1097280" cy="1005840"/>
            <wp:effectExtent l="0" t="0" r="7620" b="3810"/>
            <wp:wrapTight wrapText="bothSides">
              <wp:wrapPolygon edited="0">
                <wp:start x="0" y="0"/>
                <wp:lineTo x="0" y="21273"/>
                <wp:lineTo x="21375" y="21273"/>
                <wp:lineTo x="21375" y="0"/>
                <wp:lineTo x="0" y="0"/>
              </wp:wrapPolygon>
            </wp:wrapTight>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1005840"/>
                    </a:xfrm>
                    <a:prstGeom prst="rect">
                      <a:avLst/>
                    </a:prstGeom>
                    <a:noFill/>
                  </pic:spPr>
                </pic:pic>
              </a:graphicData>
            </a:graphic>
            <wp14:sizeRelH relativeFrom="page">
              <wp14:pctWidth>0</wp14:pctWidth>
            </wp14:sizeRelH>
            <wp14:sizeRelV relativeFrom="page">
              <wp14:pctHeight>0</wp14:pctHeight>
            </wp14:sizeRelV>
          </wp:anchor>
        </w:drawing>
      </w:r>
      <w:r w:rsidRPr="00DE7D11">
        <w:rPr>
          <w:b/>
          <w:sz w:val="24"/>
          <w:szCs w:val="24"/>
        </w:rPr>
        <w:t>МИНИСТЕРСТВО НА ЗЕМЕДЕЛИЕТО И ХРАНИТЕ - СОФИЯ</w:t>
      </w:r>
    </w:p>
    <w:p w:rsidR="00DE361F" w:rsidRPr="00DE7D11" w:rsidRDefault="00DE361F" w:rsidP="00DE361F">
      <w:pPr>
        <w:jc w:val="center"/>
        <w:rPr>
          <w:b/>
          <w:sz w:val="24"/>
          <w:szCs w:val="24"/>
        </w:rPr>
      </w:pPr>
      <w:r w:rsidRPr="00DE7D11">
        <w:rPr>
          <w:rFonts w:ascii="SP_Bingo" w:hAnsi="SP_Bingo"/>
          <w:b/>
          <w:sz w:val="24"/>
          <w:szCs w:val="24"/>
        </w:rPr>
        <w:t>„СЕВЕРОИЗТОЧНО ДЪРЖАВНО ПРЕДПРИЯТИЕ” ДП</w:t>
      </w:r>
    </w:p>
    <w:p w:rsidR="00DE361F" w:rsidRPr="00DE7D11" w:rsidRDefault="00DE361F" w:rsidP="00DE361F">
      <w:pPr>
        <w:jc w:val="center"/>
        <w:rPr>
          <w:rFonts w:ascii="SP_Bingo" w:hAnsi="SP_Bingo"/>
          <w:b/>
          <w:sz w:val="24"/>
          <w:szCs w:val="24"/>
        </w:rPr>
      </w:pPr>
      <w:r w:rsidRPr="00DE7D11">
        <w:rPr>
          <w:rFonts w:ascii="SP_Bingo" w:hAnsi="SP_Bingo"/>
          <w:b/>
          <w:sz w:val="24"/>
          <w:szCs w:val="24"/>
        </w:rPr>
        <w:t>ТП:  ДЪРЖАВНО ЛОВНО СТОПАНСТВО „ШЕРБА”</w:t>
      </w:r>
    </w:p>
    <w:p w:rsidR="00DE361F" w:rsidRPr="00DE7D11" w:rsidRDefault="00DE361F" w:rsidP="00DE361F">
      <w:pPr>
        <w:jc w:val="center"/>
        <w:rPr>
          <w:rFonts w:ascii="SP_Bingo" w:hAnsi="SP_Bingo"/>
          <w:b/>
          <w:sz w:val="24"/>
          <w:szCs w:val="24"/>
        </w:rPr>
      </w:pPr>
    </w:p>
    <w:p w:rsidR="00DE361F" w:rsidRPr="00DE7D11" w:rsidRDefault="00DE361F" w:rsidP="00DE361F">
      <w:pPr>
        <w:jc w:val="center"/>
        <w:rPr>
          <w:rFonts w:ascii="SP_Bingo" w:hAnsi="SP_Bingo"/>
          <w:b/>
          <w:i/>
          <w:sz w:val="24"/>
          <w:szCs w:val="24"/>
        </w:rPr>
      </w:pPr>
      <w:r w:rsidRPr="00DE7D11">
        <w:rPr>
          <w:rFonts w:ascii="SP_Bingo" w:hAnsi="SP_Bingo"/>
          <w:b/>
          <w:i/>
          <w:sz w:val="24"/>
          <w:szCs w:val="24"/>
        </w:rPr>
        <w:t>9100, с. Горен чифлик,ул. „Шерба” 7, Варненска област</w:t>
      </w:r>
    </w:p>
    <w:p w:rsidR="00DE361F" w:rsidRPr="00DE7D11" w:rsidRDefault="00DE361F" w:rsidP="00DE361F">
      <w:pPr>
        <w:ind w:left="720"/>
        <w:jc w:val="center"/>
        <w:rPr>
          <w:rFonts w:ascii="SP_Bingo" w:hAnsi="SP_Bingo"/>
          <w:b/>
          <w:sz w:val="24"/>
          <w:szCs w:val="24"/>
        </w:rPr>
      </w:pPr>
      <w:r w:rsidRPr="00DE7D11">
        <w:rPr>
          <w:rFonts w:ascii="SP_Bingo" w:hAnsi="SP_Bingo"/>
          <w:b/>
          <w:sz w:val="24"/>
          <w:szCs w:val="24"/>
        </w:rPr>
        <w:t xml:space="preserve">Адрес за кореспонденция: с. Старо Оряхово, ул. „Дунав“ № 8                    </w:t>
      </w:r>
      <w:r w:rsidRPr="00DE7D11">
        <w:rPr>
          <w:rFonts w:ascii="Calibri" w:hAnsi="Calibri"/>
          <w:b/>
          <w:sz w:val="24"/>
          <w:szCs w:val="24"/>
        </w:rPr>
        <w:t xml:space="preserve">            т</w:t>
      </w:r>
      <w:r w:rsidRPr="00DE7D11">
        <w:rPr>
          <w:rFonts w:ascii="SP_Bingo" w:hAnsi="SP_Bingo"/>
          <w:b/>
          <w:sz w:val="24"/>
          <w:szCs w:val="24"/>
        </w:rPr>
        <w:t xml:space="preserve">ел.  05141/2358,  Е-mail: </w:t>
      </w:r>
      <w:hyperlink r:id="rId7" w:history="1">
        <w:r w:rsidRPr="00DE7D11">
          <w:rPr>
            <w:rFonts w:ascii="SP_Bingo" w:hAnsi="SP_Bingo"/>
            <w:b/>
            <w:color w:val="0000FF"/>
            <w:sz w:val="24"/>
            <w:szCs w:val="24"/>
            <w:u w:val="single"/>
          </w:rPr>
          <w:t>dls.sherba@dpshumen.bg</w:t>
        </w:r>
      </w:hyperlink>
    </w:p>
    <w:p w:rsidR="00DE361F" w:rsidRPr="002B07C2" w:rsidRDefault="00DE361F" w:rsidP="00DE361F">
      <w:pPr>
        <w:rPr>
          <w:rFonts w:ascii="SP_Bingo" w:hAnsi="SP_Bingo"/>
        </w:rPr>
      </w:pPr>
      <w:r w:rsidRPr="002B07C2">
        <w:t xml:space="preserve">       </w:t>
      </w:r>
      <w:r>
        <w:t xml:space="preserve">             </w:t>
      </w:r>
      <w:r w:rsidRPr="002B07C2">
        <w:t xml:space="preserve">    </w:t>
      </w:r>
      <w:r w:rsidRPr="002B07C2">
        <w:rPr>
          <w:b/>
        </w:rPr>
        <w:t>……………………….........................................................…………………………………..</w:t>
      </w:r>
    </w:p>
    <w:p w:rsidR="00DE361F" w:rsidRPr="008D7D98" w:rsidRDefault="00DE361F" w:rsidP="00DE361F">
      <w:pPr>
        <w:pStyle w:val="2"/>
        <w:pBdr>
          <w:top w:val="none" w:sz="0" w:space="0" w:color="auto"/>
          <w:left w:val="none" w:sz="0" w:space="0" w:color="auto"/>
          <w:bottom w:val="none" w:sz="0" w:space="0" w:color="auto"/>
          <w:right w:val="none" w:sz="0" w:space="0" w:color="auto"/>
        </w:pBdr>
        <w:rPr>
          <w:sz w:val="24"/>
        </w:rPr>
      </w:pPr>
    </w:p>
    <w:p w:rsidR="00DE361F" w:rsidRPr="008D7D98" w:rsidRDefault="00DE361F" w:rsidP="00DE361F">
      <w:pPr>
        <w:pStyle w:val="a5"/>
        <w:tabs>
          <w:tab w:val="left" w:pos="708"/>
        </w:tabs>
      </w:pPr>
    </w:p>
    <w:p w:rsidR="00DE361F" w:rsidRPr="008D7D98" w:rsidRDefault="00DE361F" w:rsidP="00DE361F"/>
    <w:p w:rsidR="00DE361F" w:rsidRPr="008D7D98" w:rsidRDefault="00DE361F" w:rsidP="00DE361F"/>
    <w:p w:rsidR="00DE361F" w:rsidRPr="008D7D98" w:rsidRDefault="00DE361F" w:rsidP="00DE361F">
      <w:pPr>
        <w:rPr>
          <w:b/>
          <w:sz w:val="24"/>
          <w:szCs w:val="24"/>
        </w:rPr>
      </w:pPr>
      <w:r w:rsidRPr="008D7D98">
        <w:rPr>
          <w:sz w:val="24"/>
          <w:szCs w:val="24"/>
        </w:rPr>
        <w:t xml:space="preserve">                                                      </w:t>
      </w:r>
      <w:r w:rsidRPr="008D7D98">
        <w:rPr>
          <w:b/>
          <w:sz w:val="24"/>
          <w:szCs w:val="24"/>
        </w:rPr>
        <w:t>УТВЪРДИЛ:</w:t>
      </w:r>
    </w:p>
    <w:p w:rsidR="00DE361F" w:rsidRPr="008D7D98" w:rsidRDefault="00DE361F" w:rsidP="00DE361F">
      <w:pPr>
        <w:rPr>
          <w:b/>
          <w:sz w:val="24"/>
          <w:szCs w:val="24"/>
        </w:rPr>
      </w:pPr>
      <w:r w:rsidRPr="008D7D98">
        <w:rPr>
          <w:b/>
          <w:sz w:val="24"/>
          <w:szCs w:val="24"/>
        </w:rPr>
        <w:t xml:space="preserve">                                                      </w:t>
      </w:r>
      <w:r>
        <w:rPr>
          <w:b/>
          <w:sz w:val="24"/>
          <w:szCs w:val="24"/>
        </w:rPr>
        <w:t>Зам.д</w:t>
      </w:r>
      <w:r w:rsidRPr="008D7D98">
        <w:rPr>
          <w:b/>
          <w:sz w:val="24"/>
          <w:szCs w:val="24"/>
        </w:rPr>
        <w:t>иректор на ТП Д</w:t>
      </w:r>
      <w:r>
        <w:rPr>
          <w:b/>
          <w:sz w:val="24"/>
          <w:szCs w:val="24"/>
        </w:rPr>
        <w:t>ЛС „Шерба“ ........................</w:t>
      </w:r>
      <w:r w:rsidRPr="008D7D98">
        <w:rPr>
          <w:b/>
          <w:sz w:val="24"/>
          <w:szCs w:val="24"/>
        </w:rPr>
        <w:t>…</w:t>
      </w:r>
    </w:p>
    <w:p w:rsidR="00DE361F" w:rsidRDefault="00DE361F" w:rsidP="00DE361F">
      <w:pPr>
        <w:rPr>
          <w:b/>
          <w:sz w:val="24"/>
          <w:szCs w:val="24"/>
        </w:rPr>
      </w:pPr>
      <w:r w:rsidRPr="008D7D98">
        <w:rPr>
          <w:b/>
          <w:sz w:val="24"/>
          <w:szCs w:val="24"/>
        </w:rPr>
        <w:t xml:space="preserve">                                                                                           </w:t>
      </w:r>
      <w:r>
        <w:rPr>
          <w:b/>
          <w:sz w:val="24"/>
          <w:szCs w:val="24"/>
        </w:rPr>
        <w:t>/инж. Радослав Радев</w:t>
      </w:r>
      <w:r w:rsidRPr="008D7D98">
        <w:rPr>
          <w:b/>
          <w:sz w:val="24"/>
          <w:szCs w:val="24"/>
        </w:rPr>
        <w:t>/</w:t>
      </w:r>
    </w:p>
    <w:p w:rsidR="00DE361F" w:rsidRPr="001F56C8" w:rsidRDefault="00DE361F" w:rsidP="00DE361F">
      <w:pPr>
        <w:rPr>
          <w:i/>
        </w:rPr>
      </w:pPr>
      <w:r>
        <w:rPr>
          <w:b/>
          <w:sz w:val="24"/>
          <w:szCs w:val="24"/>
        </w:rPr>
        <w:t xml:space="preserve">                                                      </w:t>
      </w:r>
      <w:r w:rsidRPr="001F56C8">
        <w:rPr>
          <w:i/>
        </w:rPr>
        <w:t>Оправомощен със Заповед №</w:t>
      </w:r>
      <w:r>
        <w:rPr>
          <w:i/>
        </w:rPr>
        <w:t>211</w:t>
      </w:r>
      <w:r w:rsidRPr="001F56C8">
        <w:rPr>
          <w:i/>
        </w:rPr>
        <w:t>/</w:t>
      </w:r>
      <w:r>
        <w:rPr>
          <w:i/>
        </w:rPr>
        <w:t>09.06</w:t>
      </w:r>
      <w:r w:rsidRPr="001F56C8">
        <w:rPr>
          <w:i/>
        </w:rPr>
        <w:t xml:space="preserve">..2016г.                  </w:t>
      </w:r>
    </w:p>
    <w:p w:rsidR="00DE361F" w:rsidRPr="001F56C8" w:rsidRDefault="00DE361F" w:rsidP="00DE361F">
      <w:pPr>
        <w:rPr>
          <w:i/>
        </w:rPr>
      </w:pPr>
      <w:r w:rsidRPr="001F56C8">
        <w:rPr>
          <w:i/>
        </w:rPr>
        <w:t xml:space="preserve">                                                       </w:t>
      </w:r>
      <w:r>
        <w:rPr>
          <w:i/>
        </w:rPr>
        <w:t xml:space="preserve">                </w:t>
      </w:r>
      <w:r w:rsidRPr="001F56C8">
        <w:rPr>
          <w:i/>
        </w:rPr>
        <w:t xml:space="preserve">на директора на ТП ДЛС </w:t>
      </w:r>
      <w:r>
        <w:rPr>
          <w:i/>
        </w:rPr>
        <w:t>„</w:t>
      </w:r>
      <w:r w:rsidRPr="001F56C8">
        <w:rPr>
          <w:i/>
        </w:rPr>
        <w:t>Шерба</w:t>
      </w:r>
      <w:r>
        <w:rPr>
          <w:i/>
        </w:rPr>
        <w:t>“</w:t>
      </w:r>
    </w:p>
    <w:p w:rsidR="00907178" w:rsidRPr="008D7D98" w:rsidRDefault="00907178" w:rsidP="00907178"/>
    <w:p w:rsidR="00907178" w:rsidRPr="008D7D98" w:rsidRDefault="00907178" w:rsidP="00907178"/>
    <w:p w:rsidR="00907178" w:rsidRPr="008D7D98" w:rsidRDefault="00907178" w:rsidP="00907178">
      <w:r w:rsidRPr="008D7D98">
        <w:tab/>
      </w:r>
      <w:r w:rsidRPr="008D7D98">
        <w:tab/>
      </w:r>
      <w:r w:rsidRPr="008D7D98">
        <w:tab/>
      </w:r>
    </w:p>
    <w:p w:rsidR="00907178" w:rsidRPr="008D7D98" w:rsidRDefault="00907178" w:rsidP="00907178"/>
    <w:p w:rsidR="00907178" w:rsidRPr="00C96B09" w:rsidRDefault="00907178" w:rsidP="00907178">
      <w:pPr>
        <w:jc w:val="center"/>
        <w:rPr>
          <w:b/>
          <w:sz w:val="52"/>
          <w:szCs w:val="52"/>
        </w:rPr>
      </w:pPr>
      <w:r w:rsidRPr="00C96B09">
        <w:rPr>
          <w:b/>
          <w:sz w:val="52"/>
          <w:szCs w:val="52"/>
        </w:rPr>
        <w:t xml:space="preserve">ДОКУМЕНТАЦИЯ </w:t>
      </w:r>
    </w:p>
    <w:p w:rsidR="00907178" w:rsidRDefault="00907178" w:rsidP="00907178">
      <w:pPr>
        <w:jc w:val="center"/>
        <w:rPr>
          <w:b/>
          <w:sz w:val="40"/>
          <w:szCs w:val="40"/>
        </w:rPr>
      </w:pPr>
      <w:r w:rsidRPr="008D7D98">
        <w:rPr>
          <w:b/>
          <w:sz w:val="40"/>
          <w:szCs w:val="40"/>
        </w:rPr>
        <w:t xml:space="preserve">ЗА </w:t>
      </w:r>
    </w:p>
    <w:p w:rsidR="00907178" w:rsidRPr="002077E8" w:rsidRDefault="00907178" w:rsidP="00907178">
      <w:pPr>
        <w:jc w:val="center"/>
        <w:rPr>
          <w:b/>
          <w:sz w:val="40"/>
          <w:szCs w:val="40"/>
        </w:rPr>
      </w:pPr>
      <w:r w:rsidRPr="008D7D98">
        <w:rPr>
          <w:b/>
          <w:sz w:val="40"/>
          <w:szCs w:val="40"/>
        </w:rPr>
        <w:t>ВЪЗЛАГАНЕ НА ОБЩЕСТВЕНА ПОРЪЧКА</w:t>
      </w:r>
    </w:p>
    <w:p w:rsidR="00907178" w:rsidRPr="003B35B6" w:rsidRDefault="00907178" w:rsidP="00907178">
      <w:pPr>
        <w:jc w:val="center"/>
        <w:rPr>
          <w:b/>
          <w:sz w:val="40"/>
          <w:szCs w:val="40"/>
        </w:rPr>
      </w:pPr>
      <w:r w:rsidRPr="003B35B6">
        <w:rPr>
          <w:b/>
          <w:bCs/>
          <w:sz w:val="32"/>
          <w:szCs w:val="32"/>
        </w:rPr>
        <w:fldChar w:fldCharType="begin"/>
      </w:r>
      <w:r w:rsidRPr="003B35B6">
        <w:rPr>
          <w:b/>
          <w:bCs/>
          <w:sz w:val="32"/>
          <w:szCs w:val="32"/>
        </w:rPr>
        <w:instrText xml:space="preserve"> MERGEFIELD "ВИД_ПРОЦЕДУРА" </w:instrText>
      </w:r>
      <w:r w:rsidRPr="003B35B6">
        <w:rPr>
          <w:b/>
          <w:bCs/>
          <w:sz w:val="32"/>
          <w:szCs w:val="32"/>
        </w:rPr>
        <w:fldChar w:fldCharType="separate"/>
      </w:r>
      <w:r w:rsidRPr="003B35B6">
        <w:rPr>
          <w:b/>
          <w:bCs/>
          <w:noProof/>
          <w:sz w:val="32"/>
          <w:szCs w:val="32"/>
        </w:rPr>
        <w:t>ПУБЛИЧНО СЪСТЕЗАНИЕ</w:t>
      </w:r>
      <w:r w:rsidRPr="003B35B6">
        <w:rPr>
          <w:b/>
          <w:bCs/>
          <w:sz w:val="32"/>
          <w:szCs w:val="32"/>
        </w:rPr>
        <w:fldChar w:fldCharType="end"/>
      </w:r>
    </w:p>
    <w:p w:rsidR="00907178" w:rsidRDefault="00907178" w:rsidP="00907178">
      <w:pPr>
        <w:jc w:val="center"/>
        <w:rPr>
          <w:b/>
        </w:rPr>
      </w:pPr>
      <w:r w:rsidRPr="00C96B09">
        <w:rPr>
          <w:b/>
        </w:rPr>
        <w:t xml:space="preserve"> С ПРЕДМЕТ:</w:t>
      </w:r>
    </w:p>
    <w:p w:rsidR="00907178" w:rsidRPr="00C96B09" w:rsidRDefault="00907178" w:rsidP="00907178">
      <w:pPr>
        <w:jc w:val="center"/>
        <w:rPr>
          <w:b/>
        </w:rPr>
      </w:pPr>
    </w:p>
    <w:p w:rsidR="00907178" w:rsidRDefault="00907178" w:rsidP="00907178">
      <w:pPr>
        <w:pStyle w:val="a8"/>
        <w:spacing w:line="360" w:lineRule="auto"/>
        <w:ind w:right="-17"/>
        <w:rPr>
          <w:szCs w:val="28"/>
        </w:rPr>
      </w:pPr>
    </w:p>
    <w:p w:rsidR="00907178" w:rsidRPr="00BD648E" w:rsidRDefault="00907178" w:rsidP="00907178">
      <w:pPr>
        <w:jc w:val="center"/>
        <w:rPr>
          <w:b/>
          <w:sz w:val="24"/>
          <w:szCs w:val="24"/>
          <w:lang w:val="en-US" w:eastAsia="en-US"/>
        </w:rPr>
      </w:pPr>
      <w:r w:rsidRPr="002759A2">
        <w:rPr>
          <w:b/>
          <w:sz w:val="24"/>
          <w:szCs w:val="24"/>
        </w:rPr>
        <w:t>„Доставка</w:t>
      </w:r>
      <w:r>
        <w:rPr>
          <w:b/>
          <w:sz w:val="24"/>
          <w:szCs w:val="24"/>
          <w:lang w:val="en-US"/>
        </w:rPr>
        <w:t xml:space="preserve"> </w:t>
      </w:r>
      <w:r>
        <w:rPr>
          <w:b/>
          <w:sz w:val="24"/>
          <w:szCs w:val="24"/>
        </w:rPr>
        <w:t>на земеделска продукция (фураж и друга селскостопанска продукция) , а именно дивечови смески, необходими за осъществяване стопанската дейност на ТП ДЛС Шерба“</w:t>
      </w:r>
    </w:p>
    <w:p w:rsidR="00907178" w:rsidRPr="002759A2" w:rsidRDefault="00907178" w:rsidP="00907178">
      <w:pPr>
        <w:jc w:val="center"/>
        <w:rPr>
          <w:b/>
        </w:rPr>
      </w:pPr>
    </w:p>
    <w:p w:rsidR="00907178" w:rsidRPr="008D7D98" w:rsidRDefault="00907178" w:rsidP="00907178">
      <w:r w:rsidRPr="008D7D98">
        <w:t xml:space="preserve">       </w:t>
      </w:r>
    </w:p>
    <w:p w:rsidR="00907178" w:rsidRPr="008D7D98" w:rsidRDefault="00907178" w:rsidP="00907178"/>
    <w:p w:rsidR="00907178" w:rsidRPr="008D7D98" w:rsidRDefault="00907178" w:rsidP="00907178"/>
    <w:p w:rsidR="00907178" w:rsidRPr="008D7D98" w:rsidRDefault="00907178" w:rsidP="00907178"/>
    <w:p w:rsidR="00907178" w:rsidRPr="008D7D98" w:rsidRDefault="00907178" w:rsidP="00907178"/>
    <w:p w:rsidR="00907178" w:rsidRPr="008D7D98" w:rsidRDefault="00907178" w:rsidP="00907178"/>
    <w:p w:rsidR="00907178" w:rsidRPr="008D7D98" w:rsidRDefault="00907178" w:rsidP="00907178"/>
    <w:p w:rsidR="00907178" w:rsidRPr="008D7D98" w:rsidRDefault="00907178" w:rsidP="00907178"/>
    <w:p w:rsidR="00907178" w:rsidRDefault="00907178" w:rsidP="00907178"/>
    <w:p w:rsidR="00907178" w:rsidRDefault="00907178" w:rsidP="00907178"/>
    <w:p w:rsidR="00907178" w:rsidRDefault="00907178" w:rsidP="00907178"/>
    <w:p w:rsidR="00907178" w:rsidRDefault="00907178" w:rsidP="00907178"/>
    <w:p w:rsidR="00907178" w:rsidRDefault="00907178" w:rsidP="00907178"/>
    <w:p w:rsidR="00907178" w:rsidRPr="008D7D98" w:rsidRDefault="00907178" w:rsidP="00907178">
      <w:pPr>
        <w:pStyle w:val="1"/>
        <w:pBdr>
          <w:top w:val="none" w:sz="0" w:space="0" w:color="auto"/>
          <w:left w:val="none" w:sz="0" w:space="0" w:color="auto"/>
          <w:bottom w:val="none" w:sz="0" w:space="0" w:color="auto"/>
          <w:right w:val="none" w:sz="0" w:space="0" w:color="auto"/>
        </w:pBdr>
        <w:ind w:firstLine="0"/>
        <w:rPr>
          <w:sz w:val="28"/>
        </w:rPr>
      </w:pPr>
      <w:r>
        <w:rPr>
          <w:sz w:val="28"/>
        </w:rPr>
        <w:t>м.</w:t>
      </w:r>
      <w:r w:rsidRPr="008D7D98">
        <w:rPr>
          <w:sz w:val="28"/>
        </w:rPr>
        <w:t xml:space="preserve"> </w:t>
      </w:r>
      <w:r>
        <w:rPr>
          <w:sz w:val="28"/>
        </w:rPr>
        <w:t xml:space="preserve">юли </w:t>
      </w:r>
      <w:r w:rsidRPr="008D7D98">
        <w:rPr>
          <w:sz w:val="28"/>
        </w:rPr>
        <w:t>, 201</w:t>
      </w:r>
      <w:r>
        <w:rPr>
          <w:sz w:val="28"/>
        </w:rPr>
        <w:t>6</w:t>
      </w:r>
      <w:r w:rsidRPr="008D7D98">
        <w:rPr>
          <w:sz w:val="28"/>
        </w:rPr>
        <w:t xml:space="preserve"> година</w:t>
      </w:r>
    </w:p>
    <w:p w:rsidR="00907178" w:rsidRPr="008D7D98" w:rsidRDefault="00907178" w:rsidP="00907178"/>
    <w:p w:rsidR="00907178" w:rsidRPr="002077E8" w:rsidRDefault="00907178" w:rsidP="00907178"/>
    <w:p w:rsidR="00907178" w:rsidRPr="003B35B6" w:rsidRDefault="00907178" w:rsidP="00907178">
      <w:pPr>
        <w:pStyle w:val="Default"/>
        <w:pageBreakBefore/>
        <w:ind w:firstLine="512"/>
        <w:jc w:val="both"/>
        <w:rPr>
          <w:color w:val="auto"/>
        </w:rPr>
      </w:pPr>
      <w:r w:rsidRPr="003B35B6">
        <w:rPr>
          <w:b/>
          <w:bCs/>
          <w:color w:val="auto"/>
        </w:rPr>
        <w:lastRenderedPageBreak/>
        <w:t xml:space="preserve">І. ОБЩИ УСЛОВИЯ: </w:t>
      </w:r>
    </w:p>
    <w:p w:rsidR="00907178" w:rsidRPr="003B35B6" w:rsidRDefault="00907178" w:rsidP="00907178">
      <w:pPr>
        <w:pStyle w:val="Default"/>
        <w:ind w:firstLine="512"/>
        <w:jc w:val="both"/>
        <w:rPr>
          <w:color w:val="auto"/>
        </w:rPr>
      </w:pPr>
      <w:r w:rsidRPr="003B35B6">
        <w:rPr>
          <w:b/>
          <w:bCs/>
          <w:color w:val="auto"/>
        </w:rPr>
        <w:t xml:space="preserve">1. Възложител. </w:t>
      </w:r>
    </w:p>
    <w:p w:rsidR="00907178" w:rsidRPr="003B35B6" w:rsidRDefault="00907178" w:rsidP="00907178">
      <w:pPr>
        <w:pStyle w:val="Default"/>
        <w:ind w:firstLine="512"/>
        <w:jc w:val="both"/>
      </w:pPr>
      <w:r w:rsidRPr="003B35B6">
        <w:rPr>
          <w:color w:val="auto"/>
          <w:lang w:val="en-US"/>
        </w:rPr>
        <w:t xml:space="preserve">Възложител на настоящата поръчка </w:t>
      </w:r>
      <w:r w:rsidRPr="003B35B6">
        <w:rPr>
          <w:color w:val="auto"/>
        </w:rPr>
        <w:t xml:space="preserve">е </w:t>
      </w:r>
      <w:r>
        <w:rPr>
          <w:color w:val="auto"/>
        </w:rPr>
        <w:t>Заместник д</w:t>
      </w:r>
      <w:r w:rsidRPr="003B35B6">
        <w:rPr>
          <w:color w:val="auto"/>
        </w:rPr>
        <w:t xml:space="preserve">иректора на </w:t>
      </w:r>
      <w:r w:rsidRPr="003B35B6">
        <w:rPr>
          <w:b/>
          <w:color w:val="auto"/>
        </w:rPr>
        <w:fldChar w:fldCharType="begin"/>
      </w:r>
      <w:r w:rsidRPr="003B35B6">
        <w:rPr>
          <w:b/>
          <w:color w:val="auto"/>
        </w:rPr>
        <w:instrText xml:space="preserve"> MERGEFIELD "КРАТКО_ИМЕ" </w:instrText>
      </w:r>
      <w:r w:rsidRPr="003B35B6">
        <w:rPr>
          <w:b/>
          <w:color w:val="auto"/>
        </w:rPr>
        <w:fldChar w:fldCharType="separate"/>
      </w:r>
      <w:r w:rsidRPr="003B35B6">
        <w:rPr>
          <w:b/>
          <w:noProof/>
        </w:rPr>
        <w:t>Д</w:t>
      </w:r>
      <w:r>
        <w:rPr>
          <w:b/>
          <w:noProof/>
        </w:rPr>
        <w:t>Л</w:t>
      </w:r>
      <w:r w:rsidRPr="003B35B6">
        <w:rPr>
          <w:b/>
          <w:noProof/>
        </w:rPr>
        <w:t xml:space="preserve">С </w:t>
      </w:r>
      <w:r>
        <w:rPr>
          <w:b/>
          <w:noProof/>
        </w:rPr>
        <w:t>Шерба</w:t>
      </w:r>
      <w:r w:rsidRPr="003B35B6">
        <w:rPr>
          <w:b/>
          <w:noProof/>
        </w:rPr>
        <w:t>, ТП на СИДП ДП</w:t>
      </w:r>
      <w:r w:rsidRPr="003B35B6">
        <w:rPr>
          <w:b/>
          <w:color w:val="auto"/>
        </w:rPr>
        <w:fldChar w:fldCharType="end"/>
      </w:r>
      <w:r>
        <w:rPr>
          <w:b/>
          <w:color w:val="auto"/>
        </w:rPr>
        <w:t>, оправомощен със Заповед №211/09.06.2016г. на директора на ТП ДЛС Шерба</w:t>
      </w:r>
      <w:r w:rsidRPr="003B35B6">
        <w:rPr>
          <w:color w:val="auto"/>
        </w:rPr>
        <w:t>.</w:t>
      </w:r>
      <w:r w:rsidRPr="003B35B6">
        <w:rPr>
          <w:lang w:val="en-US" w:eastAsia="en-US"/>
        </w:rPr>
        <w:t xml:space="preserve"> </w:t>
      </w:r>
      <w:r w:rsidRPr="003B35B6">
        <w:rPr>
          <w:lang w:val="en-US"/>
        </w:rPr>
        <w:t xml:space="preserve">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w:t>
      </w:r>
      <w:r w:rsidRPr="003B35B6">
        <w:t>чл. 1</w:t>
      </w:r>
      <w:r w:rsidRPr="003B35B6">
        <w:rPr>
          <w:lang w:val="en-US"/>
        </w:rPr>
        <w:t>8</w:t>
      </w:r>
      <w:r w:rsidRPr="003B35B6">
        <w:t>, ал.1, т.12 от ЗОП.</w:t>
      </w:r>
    </w:p>
    <w:p w:rsidR="00907178" w:rsidRPr="003B35B6" w:rsidRDefault="00907178" w:rsidP="00907178">
      <w:pPr>
        <w:pStyle w:val="Default"/>
        <w:ind w:firstLine="512"/>
        <w:jc w:val="both"/>
        <w:rPr>
          <w:b/>
          <w:bCs/>
          <w:color w:val="auto"/>
        </w:rPr>
      </w:pPr>
    </w:p>
    <w:p w:rsidR="00907178" w:rsidRPr="003B35B6" w:rsidRDefault="00907178" w:rsidP="00907178">
      <w:pPr>
        <w:pStyle w:val="Default"/>
        <w:ind w:firstLine="512"/>
        <w:jc w:val="both"/>
        <w:rPr>
          <w:color w:val="auto"/>
        </w:rPr>
      </w:pPr>
      <w:r w:rsidRPr="003B35B6">
        <w:rPr>
          <w:b/>
          <w:bCs/>
          <w:color w:val="auto"/>
        </w:rPr>
        <w:t xml:space="preserve">2. Предмет и описание на обществената поръчка. </w:t>
      </w:r>
    </w:p>
    <w:p w:rsidR="00907178" w:rsidRPr="003B35B6" w:rsidRDefault="00907178" w:rsidP="00907178">
      <w:pPr>
        <w:jc w:val="both"/>
        <w:rPr>
          <w:sz w:val="24"/>
          <w:szCs w:val="24"/>
          <w:lang w:val="en-US"/>
        </w:rPr>
      </w:pPr>
      <w:r>
        <w:rPr>
          <w:sz w:val="24"/>
          <w:szCs w:val="24"/>
        </w:rPr>
        <w:t xml:space="preserve">         </w:t>
      </w:r>
      <w:r w:rsidRPr="003B35B6">
        <w:rPr>
          <w:sz w:val="24"/>
          <w:szCs w:val="24"/>
        </w:rPr>
        <w:t>Предмет на поръчката е</w:t>
      </w:r>
      <w:r>
        <w:rPr>
          <w:sz w:val="24"/>
          <w:szCs w:val="24"/>
        </w:rPr>
        <w:t>:</w:t>
      </w:r>
      <w:r w:rsidRPr="003B35B6">
        <w:rPr>
          <w:sz w:val="24"/>
          <w:szCs w:val="24"/>
        </w:rPr>
        <w:t xml:space="preserve"> </w:t>
      </w:r>
      <w:r w:rsidRPr="002759A2">
        <w:rPr>
          <w:b/>
          <w:sz w:val="24"/>
          <w:szCs w:val="24"/>
        </w:rPr>
        <w:t>„Доставка</w:t>
      </w:r>
      <w:r>
        <w:rPr>
          <w:b/>
          <w:sz w:val="24"/>
          <w:szCs w:val="24"/>
          <w:lang w:val="en-US"/>
        </w:rPr>
        <w:t xml:space="preserve"> </w:t>
      </w:r>
      <w:r>
        <w:rPr>
          <w:b/>
          <w:sz w:val="24"/>
          <w:szCs w:val="24"/>
        </w:rPr>
        <w:t xml:space="preserve">на земеделска продукция (фураж и друга селскостопанска продукция) , а именно дивечови смески, необходими за осъществяване стопанската дейност на ТП ДЛС Шерба“ </w:t>
      </w:r>
      <w:r w:rsidRPr="003B35B6">
        <w:rPr>
          <w:sz w:val="24"/>
          <w:szCs w:val="24"/>
        </w:rPr>
        <w:t>, съгласно Заповед №</w:t>
      </w:r>
      <w:r w:rsidRPr="003B35B6">
        <w:rPr>
          <w:sz w:val="24"/>
          <w:szCs w:val="24"/>
        </w:rPr>
        <w:fldChar w:fldCharType="begin"/>
      </w:r>
      <w:r w:rsidRPr="003B35B6">
        <w:rPr>
          <w:sz w:val="24"/>
          <w:szCs w:val="24"/>
        </w:rPr>
        <w:instrText xml:space="preserve"> MERGEFIELD "заповед_за_оправомощ" </w:instrText>
      </w:r>
      <w:r w:rsidRPr="003B35B6">
        <w:rPr>
          <w:sz w:val="24"/>
          <w:szCs w:val="24"/>
        </w:rPr>
        <w:fldChar w:fldCharType="separate"/>
      </w:r>
      <w:r w:rsidRPr="003B35B6">
        <w:rPr>
          <w:noProof/>
          <w:sz w:val="24"/>
          <w:szCs w:val="24"/>
        </w:rPr>
        <w:t>130/03.05.2016г.</w:t>
      </w:r>
      <w:r w:rsidRPr="003B35B6">
        <w:rPr>
          <w:sz w:val="24"/>
          <w:szCs w:val="24"/>
        </w:rPr>
        <w:fldChar w:fldCharType="end"/>
      </w:r>
      <w:r w:rsidRPr="003B35B6">
        <w:rPr>
          <w:sz w:val="24"/>
          <w:szCs w:val="24"/>
        </w:rPr>
        <w:t xml:space="preserve"> на Директора на СИДП ДП – Шумен</w:t>
      </w:r>
      <w:r>
        <w:rPr>
          <w:sz w:val="24"/>
          <w:szCs w:val="24"/>
        </w:rPr>
        <w:t>.</w:t>
      </w:r>
    </w:p>
    <w:p w:rsidR="00907178" w:rsidRPr="003B35B6" w:rsidRDefault="00907178" w:rsidP="00907178">
      <w:pPr>
        <w:pStyle w:val="a3"/>
        <w:ind w:firstLine="0"/>
      </w:pPr>
      <w:r>
        <w:rPr>
          <w:b/>
        </w:rPr>
        <w:t xml:space="preserve">       </w:t>
      </w:r>
      <w:r w:rsidRPr="003B35B6">
        <w:rPr>
          <w:b/>
        </w:rPr>
        <w:t>2.1.</w:t>
      </w:r>
      <w:r w:rsidRPr="003B35B6">
        <w:t xml:space="preserve"> Възложителят предоставя пълен електронен достъп до документацията за участие на всички заинтересовани лица.</w:t>
      </w:r>
      <w:r w:rsidRPr="003B35B6">
        <w:rPr>
          <w:rFonts w:eastAsia="SimSun"/>
        </w:rPr>
        <w:t xml:space="preserve"> Документацията за участие се публикува в профила на купувача на  интернет адреса, посочен в обявлението за поръчката</w:t>
      </w:r>
      <w:r w:rsidRPr="003B35B6">
        <w:t>.</w:t>
      </w:r>
    </w:p>
    <w:p w:rsidR="00907178" w:rsidRPr="003B35B6" w:rsidRDefault="00907178" w:rsidP="00907178">
      <w:pPr>
        <w:pStyle w:val="Default"/>
        <w:ind w:firstLine="512"/>
        <w:jc w:val="both"/>
        <w:rPr>
          <w:b/>
        </w:rPr>
      </w:pPr>
      <w:r w:rsidRPr="003B35B6">
        <w:rPr>
          <w:rFonts w:eastAsia="SimSun"/>
        </w:rPr>
        <w:t xml:space="preserve">В „Профил на купувача“ възложителят ще публикува и всички съобщения до участниците, както и разяснения по документацията за участие. </w:t>
      </w:r>
    </w:p>
    <w:p w:rsidR="00907178" w:rsidRPr="003B35B6" w:rsidRDefault="00907178" w:rsidP="00907178">
      <w:pPr>
        <w:ind w:firstLine="567"/>
        <w:jc w:val="both"/>
        <w:rPr>
          <w:b/>
          <w:sz w:val="24"/>
          <w:szCs w:val="24"/>
        </w:rPr>
      </w:pPr>
      <w:r w:rsidRPr="003B35B6">
        <w:rPr>
          <w:rFonts w:eastAsia="SimSun"/>
          <w:sz w:val="24"/>
          <w:szCs w:val="24"/>
        </w:rPr>
        <w:t>Обменът на информация по повод и във връзка с настоящата обществена поръчка, е в писмен вид и може да се извърши по пощата, по факс,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w:t>
      </w:r>
    </w:p>
    <w:p w:rsidR="00907178" w:rsidRDefault="00907178" w:rsidP="00907178">
      <w:pPr>
        <w:pStyle w:val="Default"/>
        <w:ind w:firstLine="512"/>
        <w:jc w:val="both"/>
        <w:rPr>
          <w:color w:val="auto"/>
          <w:sz w:val="22"/>
          <w:szCs w:val="22"/>
        </w:rPr>
      </w:pPr>
    </w:p>
    <w:p w:rsidR="00907178" w:rsidRPr="003B35B6" w:rsidRDefault="00907178" w:rsidP="00907178">
      <w:pPr>
        <w:pStyle w:val="Default"/>
        <w:ind w:firstLine="512"/>
        <w:jc w:val="both"/>
        <w:rPr>
          <w:color w:val="auto"/>
        </w:rPr>
      </w:pPr>
      <w:r w:rsidRPr="003B35B6">
        <w:rPr>
          <w:b/>
          <w:bCs/>
          <w:color w:val="auto"/>
        </w:rPr>
        <w:t xml:space="preserve">3. Срок и място за изпълнение на поръчката. </w:t>
      </w:r>
    </w:p>
    <w:p w:rsidR="00907178" w:rsidRPr="007C7958" w:rsidRDefault="00907178" w:rsidP="00907178">
      <w:pPr>
        <w:ind w:firstLine="512"/>
        <w:jc w:val="both"/>
        <w:rPr>
          <w:sz w:val="24"/>
          <w:szCs w:val="24"/>
        </w:rPr>
      </w:pPr>
      <w:r>
        <w:rPr>
          <w:b/>
          <w:sz w:val="24"/>
          <w:szCs w:val="24"/>
        </w:rPr>
        <w:t>3.1.</w:t>
      </w:r>
      <w:r w:rsidRPr="003B35B6">
        <w:rPr>
          <w:b/>
          <w:sz w:val="24"/>
          <w:szCs w:val="24"/>
        </w:rPr>
        <w:t>Срок на изпълнение на поръчката:</w:t>
      </w:r>
      <w:r w:rsidRPr="007C7958">
        <w:rPr>
          <w:b/>
          <w:szCs w:val="24"/>
        </w:rPr>
        <w:t xml:space="preserve"> </w:t>
      </w:r>
      <w:r w:rsidRPr="007C7958">
        <w:rPr>
          <w:sz w:val="24"/>
          <w:szCs w:val="24"/>
        </w:rPr>
        <w:t xml:space="preserve">съгласно предложения от участника , но не повече от  3 календарни дни, считано от датата на получаване на заявката на Възложителя </w:t>
      </w:r>
    </w:p>
    <w:p w:rsidR="00907178" w:rsidRPr="003B35B6" w:rsidRDefault="00907178" w:rsidP="00907178">
      <w:pPr>
        <w:ind w:firstLine="512"/>
        <w:jc w:val="both"/>
        <w:rPr>
          <w:b/>
          <w:sz w:val="24"/>
          <w:szCs w:val="24"/>
        </w:rPr>
      </w:pPr>
      <w:r>
        <w:rPr>
          <w:sz w:val="24"/>
          <w:szCs w:val="24"/>
        </w:rPr>
        <w:t xml:space="preserve">3.2.Краен срок на договора - </w:t>
      </w:r>
      <w:r w:rsidRPr="003B35B6">
        <w:rPr>
          <w:b/>
          <w:sz w:val="24"/>
          <w:szCs w:val="24"/>
        </w:rPr>
        <w:t>31.12.2016год.</w:t>
      </w:r>
    </w:p>
    <w:p w:rsidR="00907178" w:rsidRPr="003B35B6" w:rsidRDefault="00907178" w:rsidP="00907178">
      <w:pPr>
        <w:pStyle w:val="Default"/>
        <w:ind w:firstLine="512"/>
        <w:jc w:val="both"/>
        <w:rPr>
          <w:color w:val="auto"/>
        </w:rPr>
      </w:pPr>
      <w:r>
        <w:rPr>
          <w:b/>
          <w:bCs/>
          <w:color w:val="auto"/>
        </w:rPr>
        <w:t>3.3.</w:t>
      </w:r>
      <w:r w:rsidRPr="003B35B6">
        <w:rPr>
          <w:b/>
          <w:bCs/>
          <w:color w:val="auto"/>
        </w:rPr>
        <w:t>Място на изпълнение</w:t>
      </w:r>
      <w:r w:rsidRPr="003B35B6">
        <w:rPr>
          <w:color w:val="auto"/>
        </w:rPr>
        <w:t xml:space="preserve">: </w:t>
      </w:r>
    </w:p>
    <w:p w:rsidR="00907178" w:rsidRPr="003B35B6" w:rsidRDefault="00907178" w:rsidP="00907178">
      <w:pPr>
        <w:ind w:firstLine="567"/>
        <w:jc w:val="both"/>
        <w:rPr>
          <w:sz w:val="24"/>
          <w:szCs w:val="24"/>
        </w:rPr>
      </w:pPr>
      <w:r w:rsidRPr="003B35B6">
        <w:rPr>
          <w:sz w:val="24"/>
          <w:szCs w:val="24"/>
        </w:rPr>
        <w:t xml:space="preserve">- </w:t>
      </w:r>
      <w:r>
        <w:rPr>
          <w:b/>
          <w:sz w:val="24"/>
          <w:szCs w:val="24"/>
        </w:rPr>
        <w:t>ТП ДЛС Шерба  , Станция Шерба, с.Гроздьово, обл.Варна</w:t>
      </w:r>
      <w:r>
        <w:rPr>
          <w:sz w:val="24"/>
          <w:szCs w:val="24"/>
        </w:rPr>
        <w:t>.</w:t>
      </w:r>
    </w:p>
    <w:p w:rsidR="00907178" w:rsidRPr="003B35B6" w:rsidRDefault="00907178" w:rsidP="00907178">
      <w:pPr>
        <w:pStyle w:val="Default"/>
        <w:jc w:val="both"/>
        <w:rPr>
          <w:b/>
          <w:bCs/>
          <w:color w:val="auto"/>
        </w:rPr>
      </w:pPr>
    </w:p>
    <w:p w:rsidR="00907178" w:rsidRPr="003B35B6" w:rsidRDefault="00907178" w:rsidP="00907178">
      <w:pPr>
        <w:pStyle w:val="Default"/>
        <w:jc w:val="both"/>
        <w:rPr>
          <w:b/>
          <w:bCs/>
          <w:color w:val="auto"/>
        </w:rPr>
      </w:pPr>
      <w:r w:rsidRPr="003B35B6">
        <w:rPr>
          <w:b/>
          <w:bCs/>
          <w:color w:val="auto"/>
        </w:rPr>
        <w:t xml:space="preserve">       4. Прогнозна стойност  на поръчката.</w:t>
      </w:r>
    </w:p>
    <w:p w:rsidR="00907178" w:rsidRDefault="00907178" w:rsidP="00907178">
      <w:pPr>
        <w:ind w:firstLine="284"/>
        <w:jc w:val="both"/>
        <w:rPr>
          <w:sz w:val="24"/>
          <w:szCs w:val="24"/>
        </w:rPr>
      </w:pPr>
      <w:r>
        <w:rPr>
          <w:sz w:val="24"/>
          <w:szCs w:val="24"/>
        </w:rPr>
        <w:t>П</w:t>
      </w:r>
      <w:r w:rsidRPr="003B35B6">
        <w:rPr>
          <w:sz w:val="24"/>
          <w:szCs w:val="24"/>
        </w:rPr>
        <w:t xml:space="preserve">рогнозна стойност на поръчката е </w:t>
      </w:r>
      <w:r>
        <w:rPr>
          <w:b/>
          <w:sz w:val="24"/>
          <w:szCs w:val="24"/>
        </w:rPr>
        <w:t xml:space="preserve">25000 </w:t>
      </w:r>
      <w:r w:rsidRPr="003B35B6">
        <w:rPr>
          <w:b/>
          <w:sz w:val="24"/>
          <w:szCs w:val="24"/>
        </w:rPr>
        <w:t xml:space="preserve">лева  </w:t>
      </w:r>
      <w:r w:rsidRPr="003B35B6">
        <w:rPr>
          <w:sz w:val="24"/>
          <w:szCs w:val="24"/>
        </w:rPr>
        <w:t>без включен ДДС.</w:t>
      </w:r>
    </w:p>
    <w:p w:rsidR="00907178" w:rsidRPr="003B35B6" w:rsidRDefault="00907178" w:rsidP="00907178">
      <w:pPr>
        <w:ind w:firstLine="284"/>
        <w:jc w:val="both"/>
        <w:rPr>
          <w:sz w:val="24"/>
          <w:szCs w:val="24"/>
        </w:rPr>
      </w:pPr>
    </w:p>
    <w:p w:rsidR="00907178" w:rsidRPr="003B35B6" w:rsidRDefault="00907178" w:rsidP="00907178">
      <w:pPr>
        <w:pStyle w:val="Default"/>
        <w:jc w:val="both"/>
        <w:rPr>
          <w:color w:val="auto"/>
        </w:rPr>
      </w:pPr>
      <w:r w:rsidRPr="003B35B6">
        <w:rPr>
          <w:b/>
          <w:bCs/>
          <w:color w:val="auto"/>
        </w:rPr>
        <w:t xml:space="preserve">       </w:t>
      </w:r>
      <w:r>
        <w:rPr>
          <w:b/>
          <w:bCs/>
          <w:color w:val="auto"/>
        </w:rPr>
        <w:t>5</w:t>
      </w:r>
      <w:r w:rsidRPr="003B35B6">
        <w:rPr>
          <w:b/>
          <w:bCs/>
          <w:color w:val="auto"/>
        </w:rPr>
        <w:t xml:space="preserve">. Гаранция за изпълнение на договора –  </w:t>
      </w:r>
      <w:r w:rsidRPr="003B35B6">
        <w:rPr>
          <w:b/>
          <w:bCs/>
          <w:color w:val="auto"/>
        </w:rPr>
        <w:fldChar w:fldCharType="begin"/>
      </w:r>
      <w:r w:rsidRPr="003B35B6">
        <w:rPr>
          <w:b/>
          <w:bCs/>
          <w:color w:val="auto"/>
        </w:rPr>
        <w:instrText xml:space="preserve"> MERGEFIELD "гаранция_за_участие" </w:instrText>
      </w:r>
      <w:r w:rsidRPr="003B35B6">
        <w:rPr>
          <w:b/>
          <w:bCs/>
          <w:color w:val="auto"/>
        </w:rPr>
        <w:fldChar w:fldCharType="separate"/>
      </w:r>
      <w:r w:rsidRPr="003B35B6">
        <w:rPr>
          <w:b/>
          <w:bCs/>
          <w:noProof/>
          <w:color w:val="auto"/>
        </w:rPr>
        <w:t>не се изисква</w:t>
      </w:r>
      <w:r w:rsidRPr="003B35B6">
        <w:rPr>
          <w:b/>
          <w:bCs/>
          <w:color w:val="auto"/>
        </w:rPr>
        <w:fldChar w:fldCharType="end"/>
      </w:r>
      <w:r w:rsidRPr="003B35B6">
        <w:rPr>
          <w:b/>
          <w:bCs/>
          <w:color w:val="auto"/>
        </w:rPr>
        <w:t xml:space="preserve">. </w:t>
      </w:r>
    </w:p>
    <w:p w:rsidR="00907178" w:rsidRPr="00C026D9" w:rsidRDefault="00907178" w:rsidP="00907178">
      <w:pPr>
        <w:ind w:firstLine="720"/>
        <w:jc w:val="both"/>
        <w:rPr>
          <w:rFonts w:ascii="Cambria" w:hAnsi="Cambria"/>
        </w:rPr>
      </w:pPr>
    </w:p>
    <w:p w:rsidR="00907178" w:rsidRPr="003B35B6" w:rsidRDefault="00907178" w:rsidP="00907178">
      <w:pPr>
        <w:pStyle w:val="Default"/>
        <w:ind w:firstLine="512"/>
        <w:jc w:val="both"/>
        <w:rPr>
          <w:color w:val="auto"/>
        </w:rPr>
      </w:pPr>
      <w:r w:rsidRPr="003B35B6">
        <w:rPr>
          <w:b/>
          <w:bCs/>
          <w:color w:val="auto"/>
        </w:rPr>
        <w:t>ІІ. УСЛОВИЯ ЗА УЧАСТИЕ</w:t>
      </w:r>
    </w:p>
    <w:p w:rsidR="00907178" w:rsidRPr="003B35B6" w:rsidRDefault="00907178" w:rsidP="00907178">
      <w:pPr>
        <w:pStyle w:val="Default"/>
        <w:ind w:firstLine="512"/>
        <w:jc w:val="both"/>
        <w:rPr>
          <w:color w:val="auto"/>
        </w:rPr>
      </w:pPr>
      <w:r w:rsidRPr="003B35B6">
        <w:rPr>
          <w:bCs/>
          <w:color w:val="auto"/>
        </w:rPr>
        <w:t xml:space="preserve">1. Право на участие в процедурата. </w:t>
      </w:r>
    </w:p>
    <w:p w:rsidR="00907178" w:rsidRPr="003B35B6" w:rsidRDefault="00907178" w:rsidP="00907178">
      <w:pPr>
        <w:pStyle w:val="Default"/>
        <w:ind w:firstLine="512"/>
        <w:jc w:val="both"/>
        <w:rPr>
          <w:bCs/>
          <w:lang w:val="ru-RU"/>
        </w:rPr>
      </w:pPr>
      <w:r w:rsidRPr="003B35B6">
        <w:rPr>
          <w:bCs/>
          <w:color w:val="auto"/>
        </w:rPr>
        <w:t>Право да участва в процедурата има всяко българско или чуждестранно физическо или юридическо лице или техни обединения, както и всяко друго образувание, което</w:t>
      </w:r>
      <w:r w:rsidRPr="009B5F09">
        <w:rPr>
          <w:rFonts w:ascii="Cambria" w:hAnsi="Cambria"/>
          <w:b/>
          <w:bCs/>
          <w:color w:val="auto"/>
        </w:rPr>
        <w:t xml:space="preserve"> </w:t>
      </w:r>
      <w:r w:rsidRPr="003B35B6">
        <w:rPr>
          <w:bCs/>
          <w:color w:val="auto"/>
        </w:rPr>
        <w:t>има право да изпълнява строителство, доставки или услуги съгласно законодателството на държавата, в която е установено.</w:t>
      </w:r>
    </w:p>
    <w:p w:rsidR="00907178" w:rsidRPr="00C2788C" w:rsidRDefault="00907178" w:rsidP="00907178">
      <w:pPr>
        <w:pStyle w:val="Default"/>
        <w:jc w:val="both"/>
        <w:rPr>
          <w:bCs/>
          <w:lang w:val="ru-RU"/>
        </w:rPr>
      </w:pPr>
      <w:r w:rsidRPr="00C2788C">
        <w:rPr>
          <w:bCs/>
          <w:lang w:val="en-US"/>
        </w:rPr>
        <w:t xml:space="preserve">         В случай, че Участникът участва като обединение, което не е регистрирано като самостоятелно юридическо лице</w:t>
      </w:r>
      <w:r>
        <w:rPr>
          <w:bCs/>
        </w:rPr>
        <w:t>,</w:t>
      </w:r>
      <w:r w:rsidRPr="00C2788C">
        <w:rPr>
          <w:bCs/>
        </w:rPr>
        <w:t xml:space="preserve">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907178" w:rsidRPr="00C2788C" w:rsidRDefault="00907178" w:rsidP="00907178">
      <w:pPr>
        <w:pStyle w:val="Default"/>
        <w:jc w:val="both"/>
        <w:rPr>
          <w:bCs/>
        </w:rPr>
      </w:pPr>
      <w:r w:rsidRPr="00C2788C">
        <w:rPr>
          <w:bCs/>
          <w:lang w:val="en-US"/>
        </w:rPr>
        <w:t xml:space="preserve">          </w:t>
      </w:r>
      <w:r w:rsidRPr="00C2788C">
        <w:rPr>
          <w:bCs/>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907178" w:rsidRDefault="00907178" w:rsidP="00907178">
      <w:pPr>
        <w:pStyle w:val="Default"/>
        <w:jc w:val="both"/>
        <w:rPr>
          <w:bCs/>
        </w:rPr>
      </w:pPr>
      <w:r w:rsidRPr="00C2788C">
        <w:rPr>
          <w:bCs/>
          <w:lang w:val="en-US"/>
        </w:rPr>
        <w:t xml:space="preserve">          </w:t>
      </w:r>
      <w:r w:rsidRPr="00C2788C">
        <w:rPr>
          <w:bCs/>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907178" w:rsidRDefault="00907178" w:rsidP="00907178">
      <w:pPr>
        <w:pStyle w:val="Default"/>
        <w:jc w:val="both"/>
        <w:rPr>
          <w:bCs/>
        </w:rPr>
      </w:pPr>
      <w:r>
        <w:rPr>
          <w:bCs/>
        </w:rPr>
        <w:t xml:space="preserve">        </w:t>
      </w:r>
      <w:r w:rsidRPr="00C2788C">
        <w:rPr>
          <w:bCs/>
        </w:rPr>
        <w:t xml:space="preserve"> 1.</w:t>
      </w:r>
      <w:r>
        <w:rPr>
          <w:bCs/>
        </w:rPr>
        <w:t>П</w:t>
      </w:r>
      <w:r w:rsidRPr="00C2788C">
        <w:rPr>
          <w:bCs/>
        </w:rPr>
        <w:t>равата и задълженията на участниците в обединението;</w:t>
      </w:r>
    </w:p>
    <w:p w:rsidR="00907178" w:rsidRDefault="00907178" w:rsidP="00907178">
      <w:pPr>
        <w:pStyle w:val="Default"/>
        <w:jc w:val="both"/>
        <w:rPr>
          <w:bCs/>
        </w:rPr>
      </w:pPr>
      <w:r>
        <w:rPr>
          <w:bCs/>
        </w:rPr>
        <w:t xml:space="preserve">        </w:t>
      </w:r>
      <w:r w:rsidRPr="00C2788C">
        <w:rPr>
          <w:bCs/>
        </w:rPr>
        <w:t xml:space="preserve"> 2.</w:t>
      </w:r>
      <w:r>
        <w:rPr>
          <w:bCs/>
        </w:rPr>
        <w:t>Д</w:t>
      </w:r>
      <w:r w:rsidRPr="00C2788C">
        <w:rPr>
          <w:bCs/>
        </w:rPr>
        <w:t xml:space="preserve">ейностите, които ще изпълнява всеки член на обединението </w:t>
      </w:r>
      <w:r>
        <w:rPr>
          <w:bCs/>
        </w:rPr>
        <w:t>;</w:t>
      </w:r>
      <w:r w:rsidRPr="00C2788C">
        <w:rPr>
          <w:bCs/>
        </w:rPr>
        <w:t xml:space="preserve"> </w:t>
      </w:r>
    </w:p>
    <w:p w:rsidR="00907178" w:rsidRPr="00C2788C" w:rsidRDefault="00907178" w:rsidP="00907178">
      <w:pPr>
        <w:pStyle w:val="Default"/>
        <w:jc w:val="both"/>
        <w:rPr>
          <w:bCs/>
        </w:rPr>
      </w:pPr>
      <w:r>
        <w:rPr>
          <w:bCs/>
        </w:rPr>
        <w:t xml:space="preserve">         3. У</w:t>
      </w:r>
      <w:r w:rsidRPr="00C2788C">
        <w:rPr>
          <w:bCs/>
        </w:rPr>
        <w:t xml:space="preserve">говаряне на солидарна отговорност между участниците в обединението. </w:t>
      </w:r>
    </w:p>
    <w:p w:rsidR="00907178" w:rsidRPr="00C2788C" w:rsidRDefault="00907178" w:rsidP="00907178">
      <w:pPr>
        <w:pStyle w:val="Default"/>
        <w:jc w:val="both"/>
        <w:rPr>
          <w:bCs/>
        </w:rPr>
      </w:pPr>
      <w:r w:rsidRPr="00C2788C">
        <w:rPr>
          <w:bCs/>
          <w:lang w:val="en-US"/>
        </w:rPr>
        <w:t xml:space="preserve">          </w:t>
      </w:r>
      <w:r w:rsidRPr="00C2788C">
        <w:rPr>
          <w:bCs/>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907178" w:rsidRPr="00C2788C" w:rsidRDefault="00907178" w:rsidP="00907178">
      <w:pPr>
        <w:pStyle w:val="Default"/>
        <w:jc w:val="both"/>
        <w:rPr>
          <w:bCs/>
          <w:lang w:val="ru-RU"/>
        </w:rPr>
      </w:pPr>
      <w:r w:rsidRPr="00C2788C">
        <w:rPr>
          <w:bCs/>
          <w:lang w:val="en-US"/>
        </w:rPr>
        <w:t xml:space="preserve">          </w:t>
      </w:r>
      <w:r w:rsidRPr="00C2788C">
        <w:rPr>
          <w:bCs/>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C2788C">
        <w:rPr>
          <w:bCs/>
          <w:lang w:val="ru-RU"/>
        </w:rPr>
        <w:t xml:space="preserve">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907178" w:rsidRPr="00C2788C" w:rsidRDefault="00907178" w:rsidP="00907178">
      <w:pPr>
        <w:pStyle w:val="Default"/>
        <w:jc w:val="both"/>
        <w:rPr>
          <w:b/>
          <w:bCs/>
        </w:rPr>
      </w:pPr>
      <w:r w:rsidRPr="00C2788C">
        <w:rPr>
          <w:bCs/>
          <w:lang w:val="en-US"/>
        </w:rPr>
        <w:t xml:space="preserve">        1.1.</w:t>
      </w:r>
      <w:r w:rsidRPr="00C2788C">
        <w:rPr>
          <w:b/>
          <w:bCs/>
        </w:rPr>
        <w:t>Подизпълнители</w:t>
      </w:r>
    </w:p>
    <w:p w:rsidR="00907178" w:rsidRPr="00C2788C" w:rsidRDefault="00907178" w:rsidP="00907178">
      <w:pPr>
        <w:pStyle w:val="Default"/>
        <w:jc w:val="both"/>
        <w:rPr>
          <w:bCs/>
        </w:rPr>
      </w:pPr>
      <w:r w:rsidRPr="00C2788C">
        <w:rPr>
          <w:bCs/>
        </w:rPr>
        <w:t xml:space="preserve">        1.1.1.</w:t>
      </w:r>
      <w:r w:rsidRPr="00C2788C">
        <w:rPr>
          <w:rFonts w:eastAsia="Calibri"/>
          <w:lang w:eastAsia="en-US"/>
        </w:rPr>
        <w:t xml:space="preserve"> </w:t>
      </w:r>
      <w:r w:rsidRPr="00C2788C">
        <w:rPr>
          <w:bCs/>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907178" w:rsidRPr="00C2788C" w:rsidRDefault="00907178" w:rsidP="00907178">
      <w:pPr>
        <w:pStyle w:val="Default"/>
        <w:jc w:val="both"/>
        <w:rPr>
          <w:bCs/>
        </w:rPr>
      </w:pPr>
      <w:r w:rsidRPr="00C2788C">
        <w:rPr>
          <w:bCs/>
        </w:rPr>
        <w:t xml:space="preserve">        1.1.2.</w:t>
      </w:r>
      <w:r w:rsidRPr="00C2788C">
        <w:rPr>
          <w:rFonts w:eastAsia="Calibri"/>
          <w:color w:val="auto"/>
          <w:lang w:eastAsia="en-US"/>
        </w:rPr>
        <w:t xml:space="preserve"> </w:t>
      </w:r>
      <w:r w:rsidRPr="00C2788C">
        <w:rPr>
          <w:bCs/>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907178" w:rsidRPr="00C2788C" w:rsidRDefault="00907178" w:rsidP="00907178">
      <w:pPr>
        <w:pStyle w:val="Default"/>
        <w:jc w:val="both"/>
        <w:rPr>
          <w:bCs/>
        </w:rPr>
      </w:pPr>
      <w:r w:rsidRPr="00C2788C">
        <w:rPr>
          <w:bCs/>
        </w:rPr>
        <w:t xml:space="preserve">        1.1.3.</w:t>
      </w:r>
      <w:r w:rsidRPr="00C2788C">
        <w:rPr>
          <w:rFonts w:eastAsia="Calibri"/>
          <w:color w:val="auto"/>
          <w:lang w:eastAsia="en-US"/>
        </w:rPr>
        <w:t xml:space="preserve"> </w:t>
      </w:r>
      <w:r w:rsidRPr="00C2788C">
        <w:rPr>
          <w:bCs/>
        </w:rPr>
        <w:t>Възложителят изисква замяна на подизпълнител, който не отговаря на условията по т.1.1.2.</w:t>
      </w:r>
    </w:p>
    <w:p w:rsidR="00907178" w:rsidRPr="00C2788C" w:rsidRDefault="00907178" w:rsidP="00907178">
      <w:pPr>
        <w:pStyle w:val="Default"/>
        <w:jc w:val="both"/>
        <w:rPr>
          <w:bCs/>
        </w:rPr>
      </w:pPr>
      <w:r w:rsidRPr="00C2788C">
        <w:rPr>
          <w:bCs/>
        </w:rPr>
        <w:t xml:space="preserve">        1.1.4.</w:t>
      </w:r>
      <w:r w:rsidRPr="00C2788C">
        <w:rPr>
          <w:rFonts w:eastAsia="Calibri"/>
          <w:color w:val="auto"/>
          <w:lang w:eastAsia="en-US"/>
        </w:rPr>
        <w:t xml:space="preserve"> </w:t>
      </w:r>
      <w:r w:rsidRPr="00C2788C">
        <w:rPr>
          <w:bCs/>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907178" w:rsidRPr="00C2788C" w:rsidRDefault="00907178" w:rsidP="00907178">
      <w:pPr>
        <w:pStyle w:val="Default"/>
        <w:jc w:val="both"/>
        <w:rPr>
          <w:bCs/>
        </w:rPr>
      </w:pPr>
      <w:r w:rsidRPr="00C2788C">
        <w:rPr>
          <w:bCs/>
        </w:rPr>
        <w:t xml:space="preserve">        1.1.5.</w:t>
      </w:r>
      <w:r w:rsidRPr="00C2788C">
        <w:rPr>
          <w:rFonts w:eastAsia="Calibri"/>
          <w:lang w:eastAsia="en-US"/>
        </w:rPr>
        <w:t xml:space="preserve"> </w:t>
      </w:r>
      <w:r w:rsidRPr="00C2788C">
        <w:rPr>
          <w:bCs/>
        </w:rPr>
        <w:t>Разплащанията по 1.1.4.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07178" w:rsidRPr="00C2788C" w:rsidRDefault="00907178" w:rsidP="00907178">
      <w:pPr>
        <w:pStyle w:val="Default"/>
        <w:jc w:val="both"/>
        <w:rPr>
          <w:bCs/>
        </w:rPr>
      </w:pPr>
      <w:r w:rsidRPr="00C2788C">
        <w:rPr>
          <w:bCs/>
        </w:rPr>
        <w:t xml:space="preserve">        1.1.6.</w:t>
      </w:r>
      <w:r w:rsidRPr="00C2788C">
        <w:rPr>
          <w:rFonts w:eastAsia="Calibri"/>
          <w:lang w:eastAsia="en-US"/>
        </w:rPr>
        <w:t xml:space="preserve"> </w:t>
      </w:r>
      <w:r w:rsidRPr="00C2788C">
        <w:rPr>
          <w:bCs/>
        </w:rPr>
        <w:t>Към искането по т. 1.1.5. изпълнителят предоставя становище, от което да е видно дали оспорва плащанията или част от тях като недължими.</w:t>
      </w:r>
    </w:p>
    <w:p w:rsidR="00907178" w:rsidRPr="00C2788C" w:rsidRDefault="00907178" w:rsidP="00907178">
      <w:pPr>
        <w:pStyle w:val="Default"/>
        <w:jc w:val="both"/>
        <w:rPr>
          <w:bCs/>
        </w:rPr>
      </w:pPr>
      <w:r w:rsidRPr="00C2788C">
        <w:rPr>
          <w:bCs/>
        </w:rPr>
        <w:t xml:space="preserve">        1.1.7.</w:t>
      </w:r>
      <w:r w:rsidRPr="00C2788C">
        <w:rPr>
          <w:rFonts w:eastAsia="Calibri"/>
          <w:color w:val="auto"/>
          <w:lang w:eastAsia="en-US"/>
        </w:rPr>
        <w:t xml:space="preserve"> </w:t>
      </w:r>
      <w:r w:rsidRPr="00C2788C">
        <w:rPr>
          <w:bCs/>
        </w:rPr>
        <w:t xml:space="preserve">Възложителят има право да откаже плащане по т.1.1.4., когато искането за плащане е оспорено, до момента на отстраняване на причината за отказа. </w:t>
      </w:r>
    </w:p>
    <w:p w:rsidR="00907178" w:rsidRPr="00C2788C" w:rsidRDefault="00907178" w:rsidP="00907178">
      <w:pPr>
        <w:pStyle w:val="Default"/>
        <w:jc w:val="both"/>
        <w:rPr>
          <w:bCs/>
        </w:rPr>
      </w:pPr>
      <w:r w:rsidRPr="00C2788C">
        <w:rPr>
          <w:bCs/>
        </w:rPr>
        <w:t xml:space="preserve">        1.1.8.</w:t>
      </w:r>
      <w:r w:rsidRPr="00C2788C">
        <w:rPr>
          <w:rFonts w:eastAsia="Calibri"/>
          <w:color w:val="auto"/>
          <w:lang w:eastAsia="en-US"/>
        </w:rPr>
        <w:t xml:space="preserve"> </w:t>
      </w:r>
      <w:r w:rsidRPr="00C2788C">
        <w:rPr>
          <w:bCs/>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907178" w:rsidRPr="00C2788C" w:rsidRDefault="00907178" w:rsidP="00907178">
      <w:pPr>
        <w:pStyle w:val="Default"/>
        <w:jc w:val="both"/>
        <w:rPr>
          <w:bCs/>
        </w:rPr>
      </w:pPr>
      <w:r w:rsidRPr="00C2788C">
        <w:rPr>
          <w:bCs/>
        </w:rPr>
        <w:t xml:space="preserve">        1.1.9.</w:t>
      </w:r>
      <w:r w:rsidRPr="00C2788C">
        <w:rPr>
          <w:rFonts w:eastAsia="Calibri"/>
          <w:color w:val="auto"/>
          <w:lang w:eastAsia="en-US"/>
        </w:rPr>
        <w:t xml:space="preserve"> </w:t>
      </w:r>
      <w:r w:rsidRPr="00C2788C">
        <w:rPr>
          <w:bCs/>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907178" w:rsidRPr="00C2788C" w:rsidRDefault="00907178" w:rsidP="00907178">
      <w:pPr>
        <w:pStyle w:val="Default"/>
        <w:jc w:val="both"/>
        <w:rPr>
          <w:bCs/>
        </w:rPr>
      </w:pPr>
      <w:r w:rsidRPr="00C2788C">
        <w:rPr>
          <w:bCs/>
        </w:rPr>
        <w:t xml:space="preserve">        1.1.10.</w:t>
      </w:r>
      <w:r w:rsidRPr="00C2788C">
        <w:rPr>
          <w:rFonts w:eastAsia="Calibri"/>
          <w:lang w:eastAsia="en-US"/>
        </w:rPr>
        <w:t xml:space="preserve"> </w:t>
      </w:r>
      <w:r w:rsidRPr="00C2788C">
        <w:rPr>
          <w:bCs/>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907178" w:rsidRPr="00C2788C" w:rsidRDefault="00907178" w:rsidP="00907178">
      <w:pPr>
        <w:pStyle w:val="Default"/>
        <w:jc w:val="both"/>
        <w:rPr>
          <w:bCs/>
        </w:rPr>
      </w:pPr>
      <w:r w:rsidRPr="00C2788C">
        <w:rPr>
          <w:bCs/>
        </w:rPr>
        <w:t xml:space="preserve">        1.1.11.</w:t>
      </w:r>
      <w:r w:rsidRPr="00C2788C">
        <w:rPr>
          <w:rFonts w:eastAsia="Calibri"/>
          <w:color w:val="auto"/>
          <w:lang w:eastAsia="en-US"/>
        </w:rPr>
        <w:t xml:space="preserve"> </w:t>
      </w:r>
      <w:r w:rsidRPr="00C2788C">
        <w:rPr>
          <w:bCs/>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907178" w:rsidRPr="00C2788C" w:rsidRDefault="00907178" w:rsidP="00907178">
      <w:pPr>
        <w:pStyle w:val="Default"/>
        <w:jc w:val="both"/>
        <w:rPr>
          <w:bCs/>
          <w:lang w:val="ru-RU"/>
        </w:rPr>
      </w:pPr>
      <w:r w:rsidRPr="00C2788C">
        <w:rPr>
          <w:bCs/>
          <w:sz w:val="22"/>
          <w:szCs w:val="22"/>
        </w:rPr>
        <w:t xml:space="preserve">        </w:t>
      </w:r>
      <w:r w:rsidRPr="00C2788C">
        <w:rPr>
          <w:bCs/>
        </w:rPr>
        <w:t>1.1.12.</w:t>
      </w:r>
      <w:r w:rsidRPr="00C2788C">
        <w:rPr>
          <w:rFonts w:eastAsia="Calibri"/>
          <w:lang w:eastAsia="en-US"/>
        </w:rPr>
        <w:t xml:space="preserve"> </w:t>
      </w:r>
      <w:r w:rsidRPr="00C2788C">
        <w:rPr>
          <w:bCs/>
        </w:rPr>
        <w:t>При замяна или включване на подизпълнител изпълнителят представя на възложителя всички документи, които доказват изпълнението на условията по т.1.1.11.</w:t>
      </w:r>
      <w:r w:rsidRPr="00C2788C">
        <w:rPr>
          <w:bCs/>
          <w:lang w:val="ru-RU"/>
        </w:rPr>
        <w:t xml:space="preserve"> заедно с копие на договора за подизпълнение или на допълнителното споразумение в тридневен срок от тяхното сключване.</w:t>
      </w:r>
    </w:p>
    <w:p w:rsidR="00907178" w:rsidRPr="00C2788C" w:rsidRDefault="00907178" w:rsidP="00907178">
      <w:pPr>
        <w:pStyle w:val="Default"/>
        <w:jc w:val="both"/>
        <w:rPr>
          <w:bCs/>
          <w:lang w:val="ru-RU"/>
        </w:rPr>
      </w:pPr>
      <w:r w:rsidRPr="00C2788C">
        <w:rPr>
          <w:bCs/>
          <w:lang w:val="ru-RU"/>
        </w:rPr>
        <w:t xml:space="preserve">        1.2.</w:t>
      </w:r>
      <w:r w:rsidRPr="00C2788C">
        <w:rPr>
          <w:lang w:val="ru-RU" w:eastAsia="en-US"/>
        </w:rPr>
        <w:t xml:space="preserve"> </w:t>
      </w:r>
      <w:r w:rsidRPr="00C2788C">
        <w:rPr>
          <w:bCs/>
          <w:lang w:val="ru-RU"/>
        </w:rPr>
        <w:t xml:space="preserve">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 </w:t>
      </w:r>
    </w:p>
    <w:p w:rsidR="00907178" w:rsidRPr="00C2788C" w:rsidRDefault="00907178" w:rsidP="00907178">
      <w:pPr>
        <w:pStyle w:val="Default"/>
        <w:jc w:val="both"/>
        <w:rPr>
          <w:bCs/>
          <w:lang w:val="en-US"/>
        </w:rPr>
      </w:pPr>
      <w:r w:rsidRPr="00C2788C">
        <w:rPr>
          <w:bCs/>
          <w:lang w:val="ru-RU"/>
        </w:rPr>
        <w:t xml:space="preserve">        1.3.</w:t>
      </w:r>
      <w:r w:rsidRPr="00C2788C">
        <w:rPr>
          <w:rFonts w:eastAsia="Calibri"/>
          <w:bCs/>
          <w:lang w:eastAsia="en-US"/>
        </w:rPr>
        <w:t xml:space="preserve"> </w:t>
      </w:r>
      <w:r w:rsidRPr="00C2788C">
        <w:rPr>
          <w:bCs/>
        </w:rPr>
        <w:t>С</w:t>
      </w:r>
      <w:r w:rsidRPr="00C2788C">
        <w:rPr>
          <w:bCs/>
          <w:lang w:val="ru-RU"/>
        </w:rPr>
        <w:t>вързани лица по смисъла на пар</w:t>
      </w:r>
      <w:r>
        <w:rPr>
          <w:bCs/>
          <w:lang w:val="ru-RU"/>
        </w:rPr>
        <w:t>.</w:t>
      </w:r>
      <w:r w:rsidRPr="00C2788C">
        <w:rPr>
          <w:bCs/>
          <w:lang w:val="ru-RU"/>
        </w:rPr>
        <w:t xml:space="preserve">.2,т.45 от </w:t>
      </w:r>
      <w:r>
        <w:rPr>
          <w:bCs/>
          <w:lang w:val="ru-RU"/>
        </w:rPr>
        <w:t>Д</w:t>
      </w:r>
      <w:r w:rsidRPr="00C2788C">
        <w:rPr>
          <w:bCs/>
          <w:lang w:val="ru-RU"/>
        </w:rPr>
        <w:t>оп</w:t>
      </w:r>
      <w:r>
        <w:rPr>
          <w:bCs/>
          <w:lang w:val="ru-RU"/>
        </w:rPr>
        <w:t xml:space="preserve">ълнителните </w:t>
      </w:r>
      <w:r w:rsidRPr="00C2788C">
        <w:rPr>
          <w:bCs/>
          <w:lang w:val="ru-RU"/>
        </w:rPr>
        <w:t>разпоредби на ЗОП не могат да бъдат самостоятелни участници в една и съща процедура.</w:t>
      </w:r>
    </w:p>
    <w:p w:rsidR="00907178" w:rsidRPr="00C2788C" w:rsidRDefault="00907178" w:rsidP="00907178">
      <w:pPr>
        <w:pStyle w:val="Default"/>
        <w:jc w:val="both"/>
        <w:rPr>
          <w:bCs/>
        </w:rPr>
      </w:pPr>
      <w:r w:rsidRPr="00C2788C">
        <w:rPr>
          <w:bCs/>
          <w:lang w:val="ru-RU"/>
        </w:rPr>
        <w:t xml:space="preserve">        1.4.</w:t>
      </w:r>
      <w:r w:rsidRPr="00C2788C">
        <w:rPr>
          <w:rFonts w:eastAsia="Calibri"/>
          <w:lang w:eastAsia="en-US"/>
        </w:rPr>
        <w:t xml:space="preserve"> </w:t>
      </w:r>
      <w:r w:rsidRPr="00C2788C">
        <w:rPr>
          <w:bCs/>
        </w:rPr>
        <w:t>Участниците в процедурата следва да отговарят на изискванията на чл.54, ал.1, т.1,т. 2, т.3, т. 4, т.5, т.6 и т.7 от ЗОП.</w:t>
      </w:r>
    </w:p>
    <w:p w:rsidR="00907178" w:rsidRPr="00C2788C" w:rsidRDefault="00907178" w:rsidP="00907178">
      <w:pPr>
        <w:pStyle w:val="Default"/>
        <w:jc w:val="both"/>
        <w:rPr>
          <w:bCs/>
        </w:rPr>
      </w:pPr>
      <w:r w:rsidRPr="00C2788C">
        <w:rPr>
          <w:bCs/>
          <w:lang w:val="ru-RU"/>
        </w:rPr>
        <w:t xml:space="preserve">               </w:t>
      </w:r>
      <w:r w:rsidRPr="00C2788C">
        <w:rPr>
          <w:bCs/>
          <w:i/>
        </w:rPr>
        <w:t xml:space="preserve">Забележка: </w:t>
      </w:r>
      <w:r w:rsidRPr="00C2788C">
        <w:rPr>
          <w:bCs/>
        </w:rPr>
        <w:t xml:space="preserve">Основанията по чл.54, ал.1, т.1, т.2 и т. 7 от ЗОП се отнасят за: </w:t>
      </w:r>
    </w:p>
    <w:p w:rsidR="00907178" w:rsidRPr="00C2788C" w:rsidRDefault="00907178" w:rsidP="00907178">
      <w:pPr>
        <w:pStyle w:val="Default"/>
        <w:jc w:val="both"/>
        <w:rPr>
          <w:bCs/>
        </w:rPr>
      </w:pPr>
      <w:r w:rsidRPr="00C2788C">
        <w:rPr>
          <w:bCs/>
        </w:rPr>
        <w:t xml:space="preserve">               а/. лицата, които представляват участника или кандидата; </w:t>
      </w:r>
    </w:p>
    <w:p w:rsidR="00907178" w:rsidRPr="00C2788C" w:rsidRDefault="00907178" w:rsidP="00907178">
      <w:pPr>
        <w:pStyle w:val="Default"/>
        <w:jc w:val="both"/>
        <w:rPr>
          <w:bCs/>
        </w:rPr>
      </w:pPr>
      <w:r w:rsidRPr="00C2788C">
        <w:rPr>
          <w:bCs/>
        </w:rPr>
        <w:t xml:space="preserve">               б/. лицата, които са членове на управителни и надзорни органи на участника или кандидата; </w:t>
      </w:r>
    </w:p>
    <w:p w:rsidR="00907178" w:rsidRPr="00C2788C" w:rsidRDefault="00907178" w:rsidP="00907178">
      <w:pPr>
        <w:pStyle w:val="Default"/>
        <w:jc w:val="both"/>
        <w:rPr>
          <w:bCs/>
        </w:rPr>
      </w:pPr>
      <w:r w:rsidRPr="00C2788C">
        <w:rPr>
          <w:bCs/>
        </w:rPr>
        <w:t xml:space="preserve">               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907178" w:rsidRPr="00C2788C" w:rsidRDefault="00907178" w:rsidP="00907178">
      <w:pPr>
        <w:pStyle w:val="Default"/>
        <w:jc w:val="both"/>
        <w:rPr>
          <w:bCs/>
        </w:rPr>
      </w:pPr>
      <w:r w:rsidRPr="00C2788C">
        <w:rPr>
          <w:bCs/>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907178" w:rsidRPr="00C2788C" w:rsidRDefault="00907178" w:rsidP="00907178">
      <w:pPr>
        <w:spacing w:beforeLines="60" w:before="144" w:afterLines="60" w:after="144"/>
        <w:jc w:val="both"/>
        <w:rPr>
          <w:rFonts w:eastAsia="Calibri"/>
          <w:sz w:val="24"/>
          <w:szCs w:val="24"/>
        </w:rPr>
      </w:pPr>
      <w:r w:rsidRPr="00C2788C">
        <w:rPr>
          <w:bCs/>
          <w:sz w:val="24"/>
          <w:szCs w:val="24"/>
        </w:rPr>
        <w:t xml:space="preserve">          1.5. </w:t>
      </w:r>
      <w:r w:rsidRPr="00C2788C">
        <w:rPr>
          <w:rFonts w:eastAsia="Calibri"/>
          <w:sz w:val="24"/>
          <w:szCs w:val="24"/>
        </w:rPr>
        <w:t xml:space="preserve">Участникът следва </w:t>
      </w:r>
      <w:r w:rsidRPr="00C2788C">
        <w:rPr>
          <w:rFonts w:eastAsia="Calibri"/>
          <w:sz w:val="24"/>
          <w:szCs w:val="24"/>
          <w:lang w:val="ru-RU"/>
        </w:rPr>
        <w:t xml:space="preserve">в част </w:t>
      </w:r>
      <w:r w:rsidRPr="00C2788C">
        <w:rPr>
          <w:rFonts w:eastAsia="Calibri"/>
          <w:sz w:val="24"/>
          <w:szCs w:val="24"/>
        </w:rPr>
        <w:t xml:space="preserve">III., буква „Г“ от </w:t>
      </w:r>
      <w:r w:rsidRPr="00C2788C">
        <w:rPr>
          <w:rFonts w:eastAsia="Calibri"/>
          <w:sz w:val="24"/>
          <w:szCs w:val="24"/>
          <w:lang w:val="ru-RU"/>
        </w:rPr>
        <w:t xml:space="preserve">Единния европейски документ за обществени поръчки  </w:t>
      </w:r>
      <w:r w:rsidRPr="00C2788C">
        <w:rPr>
          <w:rFonts w:eastAsia="Calibri"/>
          <w:sz w:val="24"/>
          <w:szCs w:val="24"/>
        </w:rPr>
        <w:t>(</w:t>
      </w:r>
      <w:r w:rsidRPr="00C2788C">
        <w:rPr>
          <w:rFonts w:eastAsia="Calibri"/>
          <w:sz w:val="24"/>
          <w:szCs w:val="24"/>
          <w:lang w:val="ru-RU"/>
        </w:rPr>
        <w:t>ЕЕДОП</w:t>
      </w:r>
      <w:r w:rsidRPr="00C2788C">
        <w:rPr>
          <w:rFonts w:eastAsia="Calibri"/>
          <w:sz w:val="24"/>
          <w:szCs w:val="24"/>
        </w:rPr>
        <w:t xml:space="preserve">) да отметне че са налице </w:t>
      </w:r>
      <w:r w:rsidRPr="00C2788C">
        <w:rPr>
          <w:b/>
          <w:sz w:val="24"/>
          <w:szCs w:val="24"/>
        </w:rPr>
        <w:t>специфични национални основания за изключване</w:t>
      </w:r>
      <w:r w:rsidRPr="00C2788C">
        <w:rPr>
          <w:sz w:val="24"/>
          <w:szCs w:val="24"/>
        </w:rPr>
        <w:t>, които са посочени в съответното обявление или в документацията за обществената поръчка</w:t>
      </w:r>
      <w:r w:rsidRPr="00C2788C">
        <w:rPr>
          <w:rFonts w:eastAsia="Calibri"/>
          <w:sz w:val="24"/>
          <w:szCs w:val="24"/>
        </w:rPr>
        <w:t xml:space="preserve"> и да представи Декларация по образец, за липсата на основания по </w:t>
      </w:r>
      <w:r w:rsidRPr="00C2788C">
        <w:rPr>
          <w:rFonts w:eastAsia="Batang"/>
          <w:bCs/>
          <w:iCs/>
          <w:sz w:val="24"/>
          <w:szCs w:val="24"/>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07178" w:rsidRPr="005F68DA" w:rsidRDefault="00907178" w:rsidP="00907178">
      <w:pPr>
        <w:pStyle w:val="Default"/>
        <w:jc w:val="both"/>
      </w:pPr>
      <w:r w:rsidRPr="0002348E">
        <w:rPr>
          <w:rFonts w:ascii="Cambria" w:hAnsi="Cambria"/>
          <w:bCs/>
        </w:rPr>
        <w:t xml:space="preserve">    </w:t>
      </w:r>
      <w:r>
        <w:rPr>
          <w:rFonts w:ascii="Cambria" w:hAnsi="Cambria"/>
          <w:bCs/>
        </w:rPr>
        <w:t xml:space="preserve">   </w:t>
      </w:r>
      <w:r w:rsidRPr="005F68DA">
        <w:rPr>
          <w:b/>
        </w:rPr>
        <w:t>2. Начин на заплащане на доставк</w:t>
      </w:r>
      <w:r>
        <w:rPr>
          <w:b/>
        </w:rPr>
        <w:t>ата</w:t>
      </w:r>
      <w:r w:rsidRPr="005F68DA">
        <w:rPr>
          <w:b/>
        </w:rPr>
        <w:t>:</w:t>
      </w:r>
      <w:r w:rsidRPr="005F68DA">
        <w:t xml:space="preserve"> </w:t>
      </w:r>
      <w:r>
        <w:t xml:space="preserve">в лева, </w:t>
      </w:r>
      <w:r w:rsidRPr="005F68DA">
        <w:t xml:space="preserve">по банкова сметка на изпълнителя, като срокът за плащане е </w:t>
      </w:r>
      <w:r>
        <w:rPr>
          <w:color w:val="FF0000"/>
        </w:rPr>
        <w:t>до 1</w:t>
      </w:r>
      <w:r w:rsidRPr="002759A2">
        <w:rPr>
          <w:color w:val="FF0000"/>
        </w:rPr>
        <w:t xml:space="preserve">0 календарни дни </w:t>
      </w:r>
      <w:r>
        <w:t>след издаване на фактура от Изпълнителя и изготвяне на приемо- предавателен протокол за извършена доставка .</w:t>
      </w:r>
    </w:p>
    <w:p w:rsidR="00907178" w:rsidRPr="005F68DA" w:rsidRDefault="00907178" w:rsidP="00907178">
      <w:pPr>
        <w:widowControl w:val="0"/>
        <w:autoSpaceDE w:val="0"/>
        <w:autoSpaceDN w:val="0"/>
        <w:adjustRightInd w:val="0"/>
        <w:spacing w:line="252" w:lineRule="exact"/>
        <w:ind w:firstLine="427"/>
        <w:jc w:val="both"/>
        <w:rPr>
          <w:b/>
          <w:sz w:val="24"/>
          <w:szCs w:val="24"/>
        </w:rPr>
      </w:pPr>
      <w:r w:rsidRPr="005F68DA">
        <w:rPr>
          <w:b/>
          <w:sz w:val="24"/>
          <w:szCs w:val="24"/>
        </w:rPr>
        <w:t>3.Лично състояние на участниците:</w:t>
      </w:r>
    </w:p>
    <w:p w:rsidR="00907178" w:rsidRDefault="00907178" w:rsidP="00907178">
      <w:pPr>
        <w:pStyle w:val="11"/>
        <w:suppressAutoHyphens w:val="0"/>
        <w:ind w:firstLine="567"/>
        <w:rPr>
          <w:rFonts w:ascii="Times New Roman" w:hAnsi="Times New Roman" w:cs="Times New Roman"/>
          <w:bCs/>
          <w:sz w:val="24"/>
          <w:szCs w:val="24"/>
          <w:lang w:val="bg-BG"/>
        </w:rPr>
      </w:pPr>
      <w:r w:rsidRPr="005F68DA">
        <w:rPr>
          <w:rFonts w:ascii="Times New Roman" w:hAnsi="Times New Roman" w:cs="Times New Roman"/>
          <w:bCs/>
          <w:sz w:val="24"/>
          <w:szCs w:val="24"/>
          <w:lang w:val="bg-BG"/>
        </w:rPr>
        <w:t xml:space="preserve">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Pr="005F68DA">
        <w:rPr>
          <w:rFonts w:ascii="Times New Roman" w:hAnsi="Times New Roman" w:cs="Times New Roman"/>
          <w:b/>
          <w:bCs/>
          <w:sz w:val="24"/>
          <w:szCs w:val="24"/>
          <w:lang w:val="bg-BG"/>
        </w:rPr>
        <w:t xml:space="preserve">доставки </w:t>
      </w:r>
      <w:r w:rsidRPr="005F68DA">
        <w:rPr>
          <w:rFonts w:ascii="Times New Roman" w:hAnsi="Times New Roman" w:cs="Times New Roman"/>
          <w:bCs/>
          <w:sz w:val="24"/>
          <w:szCs w:val="24"/>
          <w:lang w:val="bg-BG"/>
        </w:rPr>
        <w:t>съгласно законодателството на държавата, в която то е установено.</w:t>
      </w:r>
    </w:p>
    <w:p w:rsidR="00907178" w:rsidRPr="005F68DA" w:rsidRDefault="00907178" w:rsidP="00907178">
      <w:pPr>
        <w:pStyle w:val="11"/>
        <w:suppressAutoHyphens w:val="0"/>
        <w:ind w:firstLine="426"/>
        <w:rPr>
          <w:rFonts w:ascii="Times New Roman" w:hAnsi="Times New Roman" w:cs="Times New Roman"/>
          <w:bCs/>
          <w:sz w:val="24"/>
          <w:szCs w:val="24"/>
          <w:lang w:val="bg-BG"/>
        </w:rPr>
      </w:pPr>
      <w:r w:rsidRPr="005F68DA">
        <w:rPr>
          <w:rFonts w:ascii="Times New Roman" w:hAnsi="Times New Roman" w:cs="Times New Roman"/>
          <w:b/>
          <w:bCs/>
          <w:sz w:val="24"/>
          <w:szCs w:val="24"/>
          <w:lang w:val="bg-BG"/>
        </w:rPr>
        <w:t>На основание чл. 54 ЗОП</w:t>
      </w:r>
      <w:r w:rsidRPr="005F68DA">
        <w:rPr>
          <w:rFonts w:ascii="Times New Roman" w:hAnsi="Times New Roman" w:cs="Times New Roman"/>
          <w:bCs/>
          <w:sz w:val="24"/>
          <w:szCs w:val="24"/>
          <w:lang w:val="bg-BG"/>
        </w:rPr>
        <w:t>, възложителят отстранява от участие в процедурата за възлагане на обществената поръчка участник, когато:</w:t>
      </w:r>
    </w:p>
    <w:p w:rsidR="00907178" w:rsidRPr="005F68DA" w:rsidRDefault="00907178" w:rsidP="00907178">
      <w:pPr>
        <w:pStyle w:val="11"/>
        <w:ind w:firstLine="426"/>
        <w:rPr>
          <w:rFonts w:ascii="Times New Roman" w:hAnsi="Times New Roman" w:cs="Times New Roman"/>
          <w:bCs/>
          <w:sz w:val="24"/>
          <w:szCs w:val="24"/>
        </w:rPr>
      </w:pPr>
      <w:r w:rsidRPr="005F68DA">
        <w:rPr>
          <w:rFonts w:ascii="Times New Roman" w:hAnsi="Times New Roman" w:cs="Times New Roman"/>
          <w:bCs/>
          <w:sz w:val="24"/>
          <w:szCs w:val="24"/>
          <w:lang w:val="bg-BG"/>
        </w:rPr>
        <w:tab/>
        <w:t>1.</w:t>
      </w:r>
      <w:r w:rsidRPr="005F68DA">
        <w:rPr>
          <w:rFonts w:ascii="Times New Roman" w:hAnsi="Times New Roman" w:cs="Times New Roman"/>
          <w:bCs/>
          <w:sz w:val="24"/>
          <w:szCs w:val="24"/>
        </w:rPr>
        <w:t xml:space="preserve"> е осъден с влязла в сила присъда, освен ако е реабилитиран, за престъпление по чл.</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108а, чл. 159а - 159г, чл. 172, чл. 192а, чл. 194 - 217, чл. 219 - 252, чл. 253 - 260, чл. 301 - 307, чл.</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321, 321а и чл. 352 - 353е от Наказателния кодекс;</w:t>
      </w:r>
    </w:p>
    <w:p w:rsidR="00907178" w:rsidRPr="005F68DA" w:rsidRDefault="00907178" w:rsidP="00907178">
      <w:pPr>
        <w:pStyle w:val="11"/>
        <w:ind w:firstLine="567"/>
        <w:rPr>
          <w:rFonts w:ascii="Times New Roman" w:hAnsi="Times New Roman" w:cs="Times New Roman"/>
          <w:bCs/>
          <w:sz w:val="24"/>
          <w:szCs w:val="24"/>
        </w:rPr>
      </w:pPr>
      <w:r w:rsidRPr="005F68DA">
        <w:rPr>
          <w:rFonts w:ascii="Times New Roman" w:hAnsi="Times New Roman" w:cs="Times New Roman"/>
          <w:bCs/>
          <w:sz w:val="24"/>
          <w:szCs w:val="24"/>
          <w:lang w:val="bg-BG"/>
        </w:rPr>
        <w:tab/>
      </w:r>
      <w:r w:rsidRPr="005F68DA">
        <w:rPr>
          <w:rFonts w:ascii="Times New Roman" w:hAnsi="Times New Roman" w:cs="Times New Roman"/>
          <w:bCs/>
          <w:sz w:val="24"/>
          <w:szCs w:val="24"/>
        </w:rPr>
        <w:t>2. е осъден с влязла в сила присъда, освен ако е реабилитиран, за престъпление,</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аналогично на тези по т. 1</w:t>
      </w:r>
      <w:r w:rsidRPr="005F68DA">
        <w:rPr>
          <w:rFonts w:ascii="Times New Roman" w:hAnsi="Times New Roman" w:cs="Times New Roman"/>
          <w:bCs/>
          <w:sz w:val="24"/>
          <w:szCs w:val="24"/>
          <w:lang w:val="bg-BG"/>
        </w:rPr>
        <w:t>.1.1</w:t>
      </w:r>
      <w:r w:rsidRPr="005F68DA">
        <w:rPr>
          <w:rFonts w:ascii="Times New Roman" w:hAnsi="Times New Roman" w:cs="Times New Roman"/>
          <w:bCs/>
          <w:sz w:val="24"/>
          <w:szCs w:val="24"/>
        </w:rPr>
        <w:t>, в друга държава членка или трета страна;</w:t>
      </w:r>
    </w:p>
    <w:p w:rsidR="00907178" w:rsidRPr="005F68DA" w:rsidRDefault="00907178" w:rsidP="00907178">
      <w:pPr>
        <w:pStyle w:val="11"/>
        <w:ind w:left="207" w:firstLine="567"/>
        <w:rPr>
          <w:rFonts w:ascii="Times New Roman" w:hAnsi="Times New Roman" w:cs="Times New Roman"/>
          <w:bCs/>
          <w:sz w:val="24"/>
          <w:szCs w:val="24"/>
          <w:lang w:val="bg-BG"/>
        </w:rPr>
      </w:pPr>
      <w:r w:rsidRPr="005F68DA">
        <w:rPr>
          <w:rFonts w:ascii="Times New Roman" w:hAnsi="Times New Roman" w:cs="Times New Roman"/>
          <w:bCs/>
          <w:sz w:val="24"/>
          <w:szCs w:val="24"/>
        </w:rPr>
        <w:t>3. има задължения за данъци и задължителни осигурителни вноски по смисъла на чл.</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162, ал.</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2, т.</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1 от Данъчно-осигурителния процесуален кодекс и лихвите по тях, към държавата</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 xml:space="preserve">или към общината по седалището на възложителя и </w:t>
      </w:r>
      <w:r w:rsidRPr="005F68DA">
        <w:rPr>
          <w:rFonts w:ascii="Times New Roman" w:hAnsi="Times New Roman" w:cs="Times New Roman"/>
          <w:bCs/>
          <w:sz w:val="24"/>
          <w:szCs w:val="24"/>
          <w:lang w:val="bg-BG"/>
        </w:rPr>
        <w:t xml:space="preserve">на </w:t>
      </w:r>
      <w:r w:rsidRPr="005F68DA">
        <w:rPr>
          <w:rFonts w:ascii="Times New Roman" w:hAnsi="Times New Roman" w:cs="Times New Roman"/>
          <w:bCs/>
          <w:sz w:val="24"/>
          <w:szCs w:val="24"/>
        </w:rPr>
        <w:t>участника, или аналогични</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задължения, установени с акт на компетентен орган, съгласно законодателството на държавата, в</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която участникът е установен, освен ако е допуснато разсрочване, отсрочване или</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обезпечение на задълженията или задължението е по акт, който не е влязъл в сила</w:t>
      </w:r>
      <w:r w:rsidRPr="005F68DA">
        <w:rPr>
          <w:rFonts w:ascii="Times New Roman" w:hAnsi="Times New Roman" w:cs="Times New Roman"/>
          <w:bCs/>
          <w:sz w:val="24"/>
          <w:szCs w:val="24"/>
          <w:lang w:val="bg-BG"/>
        </w:rPr>
        <w:t xml:space="preserve">, освен когато </w:t>
      </w:r>
      <w:r w:rsidRPr="005F68DA">
        <w:rPr>
          <w:rFonts w:ascii="Times New Roman" w:hAnsi="Times New Roman" w:cs="Times New Roman"/>
          <w:bCs/>
          <w:sz w:val="24"/>
          <w:szCs w:val="24"/>
        </w:rPr>
        <w:t>се налага да се защитят особено важни държавни или обществени интереси</w:t>
      </w:r>
      <w:r w:rsidRPr="005F68DA">
        <w:rPr>
          <w:rFonts w:ascii="Times New Roman" w:hAnsi="Times New Roman" w:cs="Times New Roman"/>
          <w:bCs/>
          <w:sz w:val="24"/>
          <w:szCs w:val="24"/>
          <w:lang w:val="bg-BG"/>
        </w:rPr>
        <w:t xml:space="preserve"> и/или </w:t>
      </w:r>
      <w:r w:rsidRPr="005F68DA">
        <w:rPr>
          <w:rFonts w:ascii="Times New Roman" w:hAnsi="Times New Roman" w:cs="Times New Roman"/>
          <w:bCs/>
          <w:sz w:val="24"/>
          <w:szCs w:val="24"/>
        </w:rPr>
        <w:t>размерът на неплатените дължими данъци или социалноосигурителни вноски е не</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повече от</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1 на сто от сумата на годишния общ оборот за последната приключена финансова</w:t>
      </w:r>
      <w:r w:rsidRPr="005F68DA">
        <w:rPr>
          <w:rFonts w:ascii="Times New Roman" w:hAnsi="Times New Roman" w:cs="Times New Roman"/>
          <w:bCs/>
          <w:sz w:val="24"/>
          <w:szCs w:val="24"/>
          <w:lang w:val="bg-BG"/>
        </w:rPr>
        <w:t xml:space="preserve"> година;</w:t>
      </w:r>
    </w:p>
    <w:p w:rsidR="00907178" w:rsidRPr="005F68DA" w:rsidRDefault="00907178" w:rsidP="00907178">
      <w:pPr>
        <w:pStyle w:val="11"/>
        <w:ind w:left="207" w:firstLine="567"/>
        <w:rPr>
          <w:rFonts w:ascii="Times New Roman" w:hAnsi="Times New Roman" w:cs="Times New Roman"/>
          <w:bCs/>
          <w:sz w:val="24"/>
          <w:szCs w:val="24"/>
        </w:rPr>
      </w:pPr>
      <w:r w:rsidRPr="005F68DA">
        <w:rPr>
          <w:rFonts w:ascii="Times New Roman" w:hAnsi="Times New Roman" w:cs="Times New Roman"/>
          <w:bCs/>
          <w:sz w:val="24"/>
          <w:szCs w:val="24"/>
        </w:rPr>
        <w:t>4. е налице неравнопоставеност в случаите по чл. 44, ал. 5</w:t>
      </w:r>
      <w:r w:rsidRPr="005F68DA">
        <w:rPr>
          <w:rFonts w:ascii="Times New Roman" w:hAnsi="Times New Roman" w:cs="Times New Roman"/>
          <w:bCs/>
          <w:sz w:val="24"/>
          <w:szCs w:val="24"/>
          <w:lang w:val="bg-BG"/>
        </w:rPr>
        <w:t xml:space="preserve"> ЗОП</w:t>
      </w:r>
      <w:r w:rsidRPr="005F68DA">
        <w:rPr>
          <w:rFonts w:ascii="Times New Roman" w:hAnsi="Times New Roman" w:cs="Times New Roman"/>
          <w:bCs/>
          <w:sz w:val="24"/>
          <w:szCs w:val="24"/>
        </w:rPr>
        <w:t>;</w:t>
      </w:r>
    </w:p>
    <w:p w:rsidR="00907178" w:rsidRPr="005F68DA" w:rsidRDefault="00907178" w:rsidP="00907178">
      <w:pPr>
        <w:pStyle w:val="11"/>
        <w:ind w:left="207" w:firstLine="567"/>
        <w:rPr>
          <w:rFonts w:ascii="Times New Roman" w:hAnsi="Times New Roman" w:cs="Times New Roman"/>
          <w:bCs/>
          <w:sz w:val="24"/>
          <w:szCs w:val="24"/>
        </w:rPr>
      </w:pPr>
      <w:r w:rsidRPr="005F68DA">
        <w:rPr>
          <w:rFonts w:ascii="Times New Roman" w:hAnsi="Times New Roman" w:cs="Times New Roman"/>
          <w:bCs/>
          <w:sz w:val="24"/>
          <w:szCs w:val="24"/>
        </w:rPr>
        <w:t>5. е установено, че:</w:t>
      </w:r>
    </w:p>
    <w:p w:rsidR="00907178" w:rsidRPr="005F68DA" w:rsidRDefault="00907178" w:rsidP="00907178">
      <w:pPr>
        <w:pStyle w:val="11"/>
        <w:ind w:left="207" w:firstLine="567"/>
        <w:rPr>
          <w:rFonts w:ascii="Times New Roman" w:hAnsi="Times New Roman" w:cs="Times New Roman"/>
          <w:bCs/>
          <w:sz w:val="24"/>
          <w:szCs w:val="24"/>
        </w:rPr>
      </w:pPr>
      <w:r w:rsidRPr="005F68DA">
        <w:rPr>
          <w:rFonts w:ascii="Times New Roman" w:hAnsi="Times New Roman" w:cs="Times New Roman"/>
          <w:bCs/>
          <w:sz w:val="24"/>
          <w:szCs w:val="24"/>
        </w:rPr>
        <w:tab/>
        <w:t>а) е представил документ с невярно съдържание, свързан с удостоверяване липсата на</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основания за отстраняване или изпълнението на критериите за подбор;</w:t>
      </w:r>
    </w:p>
    <w:p w:rsidR="00907178" w:rsidRPr="005F68DA" w:rsidRDefault="00907178" w:rsidP="00907178">
      <w:pPr>
        <w:pStyle w:val="11"/>
        <w:ind w:left="207" w:firstLine="567"/>
        <w:rPr>
          <w:rFonts w:ascii="Times New Roman" w:hAnsi="Times New Roman" w:cs="Times New Roman"/>
          <w:bCs/>
          <w:sz w:val="24"/>
          <w:szCs w:val="24"/>
        </w:rPr>
      </w:pPr>
      <w:r w:rsidRPr="005F68DA">
        <w:rPr>
          <w:rFonts w:ascii="Times New Roman" w:hAnsi="Times New Roman" w:cs="Times New Roman"/>
          <w:bCs/>
          <w:sz w:val="24"/>
          <w:szCs w:val="24"/>
        </w:rPr>
        <w:tab/>
        <w:t>б) не е предоставил изискваща се информация, свързана с удостоверяване липсата на</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основания за отстраняване или изпълнението на критериите за подбор;</w:t>
      </w:r>
    </w:p>
    <w:p w:rsidR="00907178" w:rsidRPr="005F68DA" w:rsidRDefault="00907178" w:rsidP="00907178">
      <w:pPr>
        <w:pStyle w:val="11"/>
        <w:ind w:left="207" w:firstLine="567"/>
        <w:rPr>
          <w:rFonts w:ascii="Times New Roman" w:hAnsi="Times New Roman" w:cs="Times New Roman"/>
          <w:bCs/>
          <w:sz w:val="24"/>
          <w:szCs w:val="24"/>
        </w:rPr>
      </w:pPr>
      <w:r w:rsidRPr="005F68DA">
        <w:rPr>
          <w:rFonts w:ascii="Times New Roman" w:hAnsi="Times New Roman" w:cs="Times New Roman"/>
          <w:bCs/>
          <w:sz w:val="24"/>
          <w:szCs w:val="24"/>
        </w:rPr>
        <w:t>6. е установено с влязло в сила наказателно постановление или съдебно решение, че при</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изпълнение на договор за обществена поръчка е нарушил чл. 118, чл. 128, чл. 245 и чл. 301 - 305</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от Кодекса на труда или аналогични задължения, установени с акт на компетентен орган,</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съгласно законодателството на държавата, в която участникът е установен;</w:t>
      </w:r>
    </w:p>
    <w:p w:rsidR="00907178" w:rsidRPr="005F68DA" w:rsidRDefault="00907178" w:rsidP="00907178">
      <w:pPr>
        <w:pStyle w:val="11"/>
        <w:ind w:left="207" w:firstLine="567"/>
        <w:rPr>
          <w:rFonts w:ascii="Times New Roman" w:hAnsi="Times New Roman" w:cs="Times New Roman"/>
          <w:bCs/>
          <w:sz w:val="24"/>
          <w:szCs w:val="24"/>
        </w:rPr>
      </w:pPr>
      <w:r w:rsidRPr="005F68DA">
        <w:rPr>
          <w:rFonts w:ascii="Times New Roman" w:hAnsi="Times New Roman" w:cs="Times New Roman"/>
          <w:bCs/>
          <w:sz w:val="24"/>
          <w:szCs w:val="24"/>
        </w:rPr>
        <w:t>7. е налице конфликт на интереси, който не може да бъде отстранен.</w:t>
      </w:r>
    </w:p>
    <w:p w:rsidR="00907178" w:rsidRPr="005F68DA" w:rsidRDefault="00907178" w:rsidP="00907178">
      <w:pPr>
        <w:pStyle w:val="11"/>
        <w:ind w:firstLine="567"/>
        <w:rPr>
          <w:rFonts w:ascii="Times New Roman" w:hAnsi="Times New Roman" w:cs="Times New Roman"/>
          <w:bCs/>
          <w:sz w:val="24"/>
          <w:szCs w:val="24"/>
        </w:rPr>
      </w:pPr>
      <w:r>
        <w:rPr>
          <w:rFonts w:ascii="Times New Roman" w:hAnsi="Times New Roman" w:cs="Times New Roman"/>
          <w:bCs/>
          <w:sz w:val="24"/>
          <w:szCs w:val="24"/>
        </w:rPr>
        <w:t xml:space="preserve">Основанията по т. </w:t>
      </w:r>
      <w:r w:rsidRPr="005F68DA">
        <w:rPr>
          <w:rFonts w:ascii="Times New Roman" w:hAnsi="Times New Roman" w:cs="Times New Roman"/>
          <w:bCs/>
          <w:sz w:val="24"/>
          <w:szCs w:val="24"/>
          <w:lang w:val="bg-BG"/>
        </w:rPr>
        <w:t>1.</w:t>
      </w:r>
      <w:r w:rsidRPr="005F68DA">
        <w:rPr>
          <w:rFonts w:ascii="Times New Roman" w:hAnsi="Times New Roman" w:cs="Times New Roman"/>
          <w:bCs/>
          <w:sz w:val="24"/>
          <w:szCs w:val="24"/>
        </w:rPr>
        <w:t>, 2 и</w:t>
      </w:r>
      <w:r>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7 се отнасят за лицата, които представляват участника, членовете на управителни и надзорни органи и за други лица, които имат</w:t>
      </w:r>
      <w:r w:rsidRPr="005F68DA">
        <w:rPr>
          <w:rFonts w:ascii="Times New Roman" w:hAnsi="Times New Roman" w:cs="Times New Roman"/>
          <w:bCs/>
          <w:sz w:val="24"/>
          <w:szCs w:val="24"/>
          <w:lang w:val="bg-BG"/>
        </w:rPr>
        <w:t xml:space="preserve"> </w:t>
      </w:r>
      <w:r w:rsidRPr="005F68DA">
        <w:rPr>
          <w:rFonts w:ascii="Times New Roman" w:hAnsi="Times New Roman" w:cs="Times New Roman"/>
          <w:bCs/>
          <w:sz w:val="24"/>
          <w:szCs w:val="24"/>
        </w:rPr>
        <w:t>правомощия да упражняват контрол при вземането на решения от тези органи.</w:t>
      </w:r>
    </w:p>
    <w:p w:rsidR="00907178" w:rsidRPr="005F68DA" w:rsidRDefault="00907178" w:rsidP="00907178">
      <w:pPr>
        <w:pStyle w:val="11"/>
        <w:suppressAutoHyphens w:val="0"/>
        <w:ind w:left="66" w:firstLine="567"/>
        <w:rPr>
          <w:rFonts w:ascii="Times New Roman" w:hAnsi="Times New Roman" w:cs="Times New Roman"/>
          <w:bCs/>
          <w:sz w:val="24"/>
          <w:szCs w:val="24"/>
          <w:lang w:val="bg-BG"/>
        </w:rPr>
      </w:pPr>
      <w:r w:rsidRPr="005F68DA">
        <w:rPr>
          <w:rFonts w:ascii="Times New Roman" w:hAnsi="Times New Roman" w:cs="Times New Roman"/>
          <w:bCs/>
          <w:sz w:val="24"/>
          <w:szCs w:val="24"/>
          <w:lang w:val="bg-BG"/>
        </w:rPr>
        <w:tab/>
        <w:t>За удостоверяване на липсата на основания за отстраняване участниците следва да попълнят Единен европейски документ за обществени поръчки (ЕЕДОП).</w:t>
      </w:r>
    </w:p>
    <w:p w:rsidR="00907178" w:rsidRPr="005F68DA" w:rsidRDefault="00907178" w:rsidP="00907178">
      <w:pPr>
        <w:pStyle w:val="11"/>
        <w:suppressAutoHyphens w:val="0"/>
        <w:ind w:firstLine="567"/>
        <w:rPr>
          <w:rFonts w:ascii="Times New Roman" w:hAnsi="Times New Roman" w:cs="Times New Roman"/>
          <w:b/>
          <w:iCs/>
          <w:sz w:val="24"/>
          <w:szCs w:val="24"/>
          <w:u w:val="single"/>
          <w:lang w:val="bg-BG" w:bidi="bg-BG"/>
        </w:rPr>
      </w:pPr>
      <w:r w:rsidRPr="005F68DA">
        <w:rPr>
          <w:rFonts w:ascii="Times New Roman" w:hAnsi="Times New Roman" w:cs="Times New Roman"/>
          <w:b/>
          <w:bCs/>
          <w:sz w:val="24"/>
          <w:szCs w:val="24"/>
          <w:lang w:val="bg-BG"/>
        </w:rPr>
        <w:t>Други</w:t>
      </w:r>
      <w:r w:rsidRPr="005F68DA">
        <w:rPr>
          <w:rFonts w:ascii="Times New Roman" w:hAnsi="Times New Roman" w:cs="Times New Roman"/>
          <w:iCs/>
          <w:sz w:val="24"/>
          <w:szCs w:val="24"/>
          <w:lang w:val="bg-BG" w:bidi="bg-BG"/>
        </w:rPr>
        <w:t xml:space="preserve"> </w:t>
      </w:r>
      <w:r w:rsidRPr="005F68DA">
        <w:rPr>
          <w:rFonts w:ascii="Times New Roman" w:hAnsi="Times New Roman" w:cs="Times New Roman"/>
          <w:b/>
          <w:iCs/>
          <w:sz w:val="24"/>
          <w:szCs w:val="24"/>
          <w:lang w:val="bg-BG" w:bidi="bg-BG"/>
        </w:rPr>
        <w:t>основания за отстраняване от участие</w:t>
      </w:r>
    </w:p>
    <w:p w:rsidR="00907178" w:rsidRPr="005F68DA" w:rsidRDefault="00907178" w:rsidP="00907178">
      <w:pPr>
        <w:pStyle w:val="11"/>
        <w:ind w:firstLine="567"/>
        <w:rPr>
          <w:rFonts w:ascii="Times New Roman" w:hAnsi="Times New Roman" w:cs="Times New Roman"/>
          <w:iCs/>
          <w:sz w:val="24"/>
          <w:szCs w:val="24"/>
          <w:lang w:val="bg-BG" w:bidi="bg-BG"/>
        </w:rPr>
      </w:pPr>
      <w:r w:rsidRPr="005F68DA">
        <w:rPr>
          <w:rFonts w:ascii="Times New Roman" w:hAnsi="Times New Roman" w:cs="Times New Roman"/>
          <w:iCs/>
          <w:sz w:val="24"/>
          <w:szCs w:val="24"/>
          <w:lang w:val="bg-BG" w:bidi="bg-BG"/>
        </w:rPr>
        <w:t>Съгласно чл. 107 ЗОП освен на основанията по чл. 54 и 55, възложителят отстранява от процедурата:</w:t>
      </w:r>
    </w:p>
    <w:p w:rsidR="00907178" w:rsidRPr="005F68DA" w:rsidRDefault="00907178" w:rsidP="00907178">
      <w:pPr>
        <w:pStyle w:val="11"/>
        <w:ind w:firstLine="567"/>
        <w:rPr>
          <w:rFonts w:ascii="Times New Roman" w:hAnsi="Times New Roman" w:cs="Times New Roman"/>
          <w:iCs/>
          <w:sz w:val="24"/>
          <w:szCs w:val="24"/>
          <w:lang w:val="bg-BG" w:bidi="bg-BG"/>
        </w:rPr>
      </w:pPr>
      <w:r w:rsidRPr="005F68DA">
        <w:rPr>
          <w:rFonts w:ascii="Times New Roman" w:hAnsi="Times New Roman" w:cs="Times New Roman"/>
          <w:iCs/>
          <w:sz w:val="24"/>
          <w:szCs w:val="24"/>
          <w:lang w:val="bg-BG" w:bidi="bg-BG"/>
        </w:rPr>
        <w:tab/>
        <w:t>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907178" w:rsidRPr="005F68DA" w:rsidRDefault="00907178" w:rsidP="00907178">
      <w:pPr>
        <w:pStyle w:val="11"/>
        <w:ind w:firstLine="567"/>
        <w:rPr>
          <w:rFonts w:ascii="Times New Roman" w:hAnsi="Times New Roman" w:cs="Times New Roman"/>
          <w:iCs/>
          <w:sz w:val="24"/>
          <w:szCs w:val="24"/>
          <w:lang w:val="bg-BG" w:bidi="bg-BG"/>
        </w:rPr>
      </w:pPr>
      <w:r w:rsidRPr="005F68DA">
        <w:rPr>
          <w:rFonts w:ascii="Times New Roman" w:hAnsi="Times New Roman" w:cs="Times New Roman"/>
          <w:iCs/>
          <w:sz w:val="24"/>
          <w:szCs w:val="24"/>
          <w:lang w:val="bg-BG" w:bidi="bg-BG"/>
        </w:rPr>
        <w:tab/>
        <w:t>2. участник, който е представил оферта, която не отговаря на предварително обявените условия на поръчката;</w:t>
      </w:r>
    </w:p>
    <w:p w:rsidR="00907178" w:rsidRPr="005F68DA" w:rsidRDefault="00907178" w:rsidP="00907178">
      <w:pPr>
        <w:pStyle w:val="11"/>
        <w:ind w:firstLine="567"/>
        <w:rPr>
          <w:rFonts w:ascii="Times New Roman" w:hAnsi="Times New Roman" w:cs="Times New Roman"/>
          <w:iCs/>
          <w:sz w:val="24"/>
          <w:szCs w:val="24"/>
          <w:lang w:val="bg-BG" w:bidi="bg-BG"/>
        </w:rPr>
      </w:pPr>
      <w:r w:rsidRPr="005F68DA">
        <w:rPr>
          <w:rFonts w:ascii="Times New Roman" w:hAnsi="Times New Roman" w:cs="Times New Roman"/>
          <w:iCs/>
          <w:sz w:val="24"/>
          <w:szCs w:val="24"/>
          <w:lang w:val="bg-BG" w:bidi="bg-BG"/>
        </w:rPr>
        <w:tab/>
        <w:t>3. участник, който не е представил в срок обосновката по чл. 72, ал. 1 или чиято оферта не е приета съгласно чл. 72, ал. 3 - 5 ЗОП;</w:t>
      </w:r>
    </w:p>
    <w:p w:rsidR="00907178" w:rsidRPr="005F68DA" w:rsidRDefault="00907178" w:rsidP="00907178">
      <w:pPr>
        <w:pStyle w:val="11"/>
        <w:ind w:firstLine="709"/>
        <w:rPr>
          <w:rFonts w:ascii="Times New Roman" w:hAnsi="Times New Roman" w:cs="Times New Roman"/>
          <w:iCs/>
          <w:sz w:val="24"/>
          <w:szCs w:val="24"/>
          <w:lang w:val="bg-BG" w:bidi="bg-BG"/>
        </w:rPr>
      </w:pPr>
      <w:r w:rsidRPr="005F68DA">
        <w:rPr>
          <w:rFonts w:ascii="Times New Roman" w:hAnsi="Times New Roman" w:cs="Times New Roman"/>
          <w:iCs/>
          <w:sz w:val="24"/>
          <w:szCs w:val="24"/>
          <w:lang w:val="bg-BG" w:bidi="bg-BG"/>
        </w:rPr>
        <w:t>4. участници, които са свързани лица.</w:t>
      </w:r>
    </w:p>
    <w:p w:rsidR="00907178" w:rsidRPr="005F68DA" w:rsidRDefault="00907178" w:rsidP="00907178">
      <w:pPr>
        <w:pStyle w:val="11"/>
        <w:suppressAutoHyphens w:val="0"/>
        <w:rPr>
          <w:rFonts w:ascii="Times New Roman" w:hAnsi="Times New Roman" w:cs="Times New Roman"/>
          <w:b/>
          <w:iCs/>
          <w:sz w:val="24"/>
          <w:szCs w:val="24"/>
          <w:lang w:val="bg-BG" w:bidi="bg-BG"/>
        </w:rPr>
      </w:pPr>
      <w:r w:rsidRPr="005F68DA">
        <w:rPr>
          <w:rFonts w:ascii="Times New Roman" w:hAnsi="Times New Roman" w:cs="Times New Roman"/>
          <w:b/>
          <w:iCs/>
          <w:sz w:val="24"/>
          <w:szCs w:val="24"/>
          <w:lang w:val="bg-BG" w:bidi="bg-BG"/>
        </w:rPr>
        <w:t>Основания за отстраняване, свързани с националното законодателство</w:t>
      </w:r>
    </w:p>
    <w:p w:rsidR="00907178" w:rsidRPr="005F68DA" w:rsidRDefault="00907178" w:rsidP="00907178">
      <w:pPr>
        <w:pStyle w:val="11"/>
        <w:suppressAutoHyphens w:val="0"/>
        <w:ind w:left="66" w:firstLine="567"/>
        <w:rPr>
          <w:rFonts w:ascii="Times New Roman" w:hAnsi="Times New Roman" w:cs="Times New Roman"/>
          <w:bCs/>
          <w:sz w:val="24"/>
          <w:szCs w:val="24"/>
          <w:lang w:val="bg-BG"/>
        </w:rPr>
      </w:pPr>
      <w:r w:rsidRPr="005F68DA">
        <w:rPr>
          <w:rFonts w:ascii="Times New Roman" w:hAnsi="Times New Roman" w:cs="Times New Roman"/>
          <w:iCs/>
          <w:sz w:val="24"/>
          <w:szCs w:val="24"/>
          <w:lang w:val="bg-BG" w:bidi="bg-BG"/>
        </w:rPr>
        <w:tab/>
        <w:t xml:space="preserve">Възложителят отстранява от процедурата участник,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5F68DA">
        <w:rPr>
          <w:rFonts w:ascii="Times New Roman" w:hAnsi="Times New Roman" w:cs="Times New Roman"/>
          <w:bCs/>
          <w:sz w:val="24"/>
          <w:szCs w:val="24"/>
          <w:lang w:val="bg-BG"/>
        </w:rPr>
        <w:t xml:space="preserve">За удостоверяване на това обстоятелство участникът следва да попълни </w:t>
      </w:r>
      <w:r w:rsidRPr="005F68DA">
        <w:rPr>
          <w:rFonts w:ascii="Times New Roman" w:hAnsi="Times New Roman" w:cs="Times New Roman"/>
          <w:sz w:val="24"/>
          <w:szCs w:val="24"/>
          <w:lang w:val="ru-RU"/>
        </w:rPr>
        <w:t xml:space="preserve">част </w:t>
      </w:r>
      <w:r w:rsidRPr="005F68DA">
        <w:rPr>
          <w:rFonts w:ascii="Times New Roman" w:hAnsi="Times New Roman" w:cs="Times New Roman"/>
          <w:sz w:val="24"/>
          <w:szCs w:val="24"/>
        </w:rPr>
        <w:t>III.</w:t>
      </w:r>
      <w:r w:rsidRPr="005F68DA">
        <w:rPr>
          <w:rFonts w:ascii="Times New Roman" w:hAnsi="Times New Roman" w:cs="Times New Roman"/>
          <w:sz w:val="24"/>
          <w:szCs w:val="24"/>
          <w:lang w:val="bg-BG"/>
        </w:rPr>
        <w:t xml:space="preserve">, буква „Г“ от </w:t>
      </w:r>
      <w:r w:rsidRPr="005F68DA">
        <w:rPr>
          <w:rFonts w:ascii="Times New Roman" w:hAnsi="Times New Roman" w:cs="Times New Roman"/>
          <w:sz w:val="24"/>
          <w:szCs w:val="24"/>
          <w:lang w:val="ru-RU"/>
        </w:rPr>
        <w:t>ЕЕДОП</w:t>
      </w:r>
      <w:r w:rsidRPr="005F68DA">
        <w:rPr>
          <w:rFonts w:ascii="Times New Roman" w:hAnsi="Times New Roman" w:cs="Times New Roman"/>
          <w:bCs/>
          <w:sz w:val="24"/>
          <w:szCs w:val="24"/>
          <w:lang w:val="bg-BG"/>
        </w:rPr>
        <w:t>.</w:t>
      </w:r>
    </w:p>
    <w:p w:rsidR="00907178" w:rsidRPr="005F68DA" w:rsidRDefault="00907178" w:rsidP="00907178">
      <w:pPr>
        <w:pStyle w:val="11"/>
        <w:suppressAutoHyphens w:val="0"/>
        <w:ind w:firstLine="567"/>
        <w:rPr>
          <w:rFonts w:ascii="Times New Roman" w:hAnsi="Times New Roman" w:cs="Times New Roman"/>
          <w:bCs/>
          <w:sz w:val="24"/>
          <w:szCs w:val="24"/>
          <w:lang w:val="bg-BG"/>
        </w:rPr>
      </w:pPr>
    </w:p>
    <w:p w:rsidR="00907178" w:rsidRPr="00095232" w:rsidRDefault="00907178" w:rsidP="00907178">
      <w:pPr>
        <w:pStyle w:val="11"/>
        <w:suppressAutoHyphens w:val="0"/>
        <w:ind w:left="360"/>
        <w:rPr>
          <w:rFonts w:ascii="Times New Roman" w:hAnsi="Times New Roman" w:cs="Times New Roman"/>
          <w:b/>
          <w:bCs/>
          <w:sz w:val="24"/>
          <w:szCs w:val="24"/>
          <w:lang w:val="bg-BG"/>
        </w:rPr>
      </w:pPr>
      <w:r>
        <w:rPr>
          <w:rFonts w:ascii="Times New Roman" w:hAnsi="Times New Roman" w:cs="Times New Roman"/>
          <w:b/>
          <w:bCs/>
          <w:sz w:val="24"/>
          <w:szCs w:val="24"/>
          <w:lang w:val="bg-BG"/>
        </w:rPr>
        <w:t>4.</w:t>
      </w:r>
      <w:r w:rsidRPr="00095232">
        <w:rPr>
          <w:rFonts w:ascii="Times New Roman" w:hAnsi="Times New Roman" w:cs="Times New Roman"/>
          <w:b/>
          <w:bCs/>
          <w:sz w:val="24"/>
          <w:szCs w:val="24"/>
          <w:lang w:val="bg-BG"/>
        </w:rPr>
        <w:t>Икономическо и финансово състояние</w:t>
      </w:r>
      <w:r>
        <w:rPr>
          <w:rFonts w:ascii="Times New Roman" w:hAnsi="Times New Roman" w:cs="Times New Roman"/>
          <w:b/>
          <w:bCs/>
          <w:sz w:val="24"/>
          <w:szCs w:val="24"/>
          <w:lang w:val="bg-BG"/>
        </w:rPr>
        <w:t>:</w:t>
      </w:r>
    </w:p>
    <w:p w:rsidR="00907178" w:rsidRPr="00095232" w:rsidRDefault="00907178" w:rsidP="00907178">
      <w:pPr>
        <w:pStyle w:val="11"/>
        <w:suppressAutoHyphens w:val="0"/>
        <w:rPr>
          <w:rFonts w:ascii="Times New Roman" w:hAnsi="Times New Roman" w:cs="Times New Roman"/>
          <w:bCs/>
          <w:sz w:val="24"/>
          <w:szCs w:val="24"/>
          <w:lang w:val="bg-BG"/>
        </w:rPr>
      </w:pPr>
      <w:r>
        <w:rPr>
          <w:rFonts w:ascii="Times New Roman" w:hAnsi="Times New Roman" w:cs="Times New Roman"/>
          <w:bCs/>
          <w:sz w:val="24"/>
          <w:szCs w:val="24"/>
          <w:lang w:val="bg-BG"/>
        </w:rPr>
        <w:t xml:space="preserve">           </w:t>
      </w:r>
      <w:r w:rsidRPr="00095232">
        <w:rPr>
          <w:rFonts w:ascii="Times New Roman" w:hAnsi="Times New Roman" w:cs="Times New Roman"/>
          <w:bCs/>
          <w:sz w:val="24"/>
          <w:szCs w:val="24"/>
          <w:lang w:val="bg-BG"/>
        </w:rPr>
        <w:t>Възложителят няма поставени изисвания по отношение на икономическото и финансовото състояние на участниците.</w:t>
      </w:r>
    </w:p>
    <w:p w:rsidR="00907178" w:rsidRDefault="00907178" w:rsidP="00907178">
      <w:pPr>
        <w:pStyle w:val="11"/>
        <w:suppressAutoHyphens w:val="0"/>
        <w:ind w:left="284"/>
        <w:rPr>
          <w:rFonts w:ascii="Times New Roman" w:hAnsi="Times New Roman" w:cs="Times New Roman"/>
          <w:b/>
          <w:bCs/>
          <w:sz w:val="24"/>
          <w:szCs w:val="24"/>
          <w:lang w:val="bg-BG"/>
        </w:rPr>
      </w:pPr>
      <w:r>
        <w:rPr>
          <w:rFonts w:ascii="Times New Roman" w:hAnsi="Times New Roman" w:cs="Times New Roman"/>
          <w:b/>
          <w:bCs/>
          <w:sz w:val="24"/>
          <w:szCs w:val="24"/>
          <w:lang w:val="bg-BG"/>
        </w:rPr>
        <w:t>5</w:t>
      </w:r>
      <w:r w:rsidRPr="00095232">
        <w:rPr>
          <w:rFonts w:ascii="Times New Roman" w:hAnsi="Times New Roman" w:cs="Times New Roman"/>
          <w:b/>
          <w:bCs/>
          <w:sz w:val="24"/>
          <w:szCs w:val="24"/>
          <w:lang w:val="bg-BG"/>
        </w:rPr>
        <w:t>.Технически и професионални способности</w:t>
      </w:r>
      <w:r>
        <w:rPr>
          <w:rFonts w:ascii="Times New Roman" w:hAnsi="Times New Roman" w:cs="Times New Roman"/>
          <w:b/>
          <w:bCs/>
          <w:sz w:val="24"/>
          <w:szCs w:val="24"/>
          <w:lang w:val="bg-BG"/>
        </w:rPr>
        <w:t>:</w:t>
      </w:r>
    </w:p>
    <w:p w:rsidR="00907178" w:rsidRPr="00095232" w:rsidRDefault="00907178" w:rsidP="00907178">
      <w:pPr>
        <w:pStyle w:val="11"/>
        <w:suppressAutoHyphens w:val="0"/>
        <w:rPr>
          <w:rFonts w:ascii="Times New Roman" w:hAnsi="Times New Roman" w:cs="Times New Roman"/>
          <w:bCs/>
          <w:sz w:val="24"/>
          <w:szCs w:val="24"/>
          <w:lang w:val="bg-BG"/>
        </w:rPr>
      </w:pPr>
      <w:r>
        <w:rPr>
          <w:rFonts w:ascii="Times New Roman" w:hAnsi="Times New Roman" w:cs="Times New Roman"/>
          <w:bCs/>
          <w:sz w:val="24"/>
          <w:szCs w:val="24"/>
          <w:lang w:val="bg-BG"/>
        </w:rPr>
        <w:t xml:space="preserve">           </w:t>
      </w:r>
      <w:r w:rsidRPr="00095232">
        <w:rPr>
          <w:rFonts w:ascii="Times New Roman" w:hAnsi="Times New Roman" w:cs="Times New Roman"/>
          <w:bCs/>
          <w:sz w:val="24"/>
          <w:szCs w:val="24"/>
          <w:lang w:val="bg-BG"/>
        </w:rPr>
        <w:t xml:space="preserve">Възложителят няма поставени изисвания по отношение на </w:t>
      </w:r>
      <w:r>
        <w:rPr>
          <w:rFonts w:ascii="Times New Roman" w:hAnsi="Times New Roman" w:cs="Times New Roman"/>
          <w:bCs/>
          <w:sz w:val="24"/>
          <w:szCs w:val="24"/>
          <w:lang w:val="bg-BG"/>
        </w:rPr>
        <w:t>техническите и професионални способности</w:t>
      </w:r>
      <w:r w:rsidRPr="00095232">
        <w:rPr>
          <w:rFonts w:ascii="Times New Roman" w:hAnsi="Times New Roman" w:cs="Times New Roman"/>
          <w:bCs/>
          <w:sz w:val="24"/>
          <w:szCs w:val="24"/>
          <w:lang w:val="bg-BG"/>
        </w:rPr>
        <w:t xml:space="preserve"> на участниците.</w:t>
      </w:r>
    </w:p>
    <w:p w:rsidR="00907178" w:rsidRPr="00095232" w:rsidRDefault="00907178" w:rsidP="00907178">
      <w:pPr>
        <w:pStyle w:val="11"/>
        <w:suppressAutoHyphens w:val="0"/>
        <w:ind w:left="284"/>
        <w:rPr>
          <w:rFonts w:ascii="Times New Roman" w:hAnsi="Times New Roman" w:cs="Times New Roman"/>
          <w:b/>
          <w:bCs/>
          <w:sz w:val="24"/>
          <w:szCs w:val="24"/>
          <w:lang w:val="bg-BG"/>
        </w:rPr>
      </w:pPr>
    </w:p>
    <w:p w:rsidR="00907178" w:rsidRPr="00C2788C" w:rsidRDefault="00907178" w:rsidP="00907178">
      <w:pPr>
        <w:pStyle w:val="Default"/>
        <w:ind w:firstLine="512"/>
        <w:jc w:val="both"/>
        <w:rPr>
          <w:color w:val="auto"/>
        </w:rPr>
      </w:pPr>
      <w:r w:rsidRPr="00C2788C">
        <w:rPr>
          <w:b/>
          <w:bCs/>
          <w:color w:val="auto"/>
        </w:rPr>
        <w:t xml:space="preserve">ІІІ. </w:t>
      </w:r>
      <w:r w:rsidRPr="00C2788C">
        <w:rPr>
          <w:b/>
          <w:bCs/>
          <w:iCs/>
          <w:color w:val="auto"/>
          <w:lang w:val="en-US"/>
        </w:rPr>
        <w:t xml:space="preserve">СЪДЪРЖАНИЕ НА </w:t>
      </w:r>
      <w:r w:rsidRPr="00C2788C">
        <w:rPr>
          <w:b/>
          <w:bCs/>
          <w:iCs/>
          <w:color w:val="auto"/>
        </w:rPr>
        <w:t>ДОКУМЕНТАЦИЯТА ПРЕДСТАВЕНА ОТ УЧАСТНИЦИТЕ</w:t>
      </w:r>
    </w:p>
    <w:p w:rsidR="00907178" w:rsidRPr="00C2788C" w:rsidRDefault="00907178" w:rsidP="00907178">
      <w:pPr>
        <w:pStyle w:val="Default"/>
        <w:ind w:firstLine="512"/>
        <w:jc w:val="both"/>
        <w:rPr>
          <w:color w:val="auto"/>
        </w:rPr>
      </w:pPr>
      <w:r w:rsidRPr="00C2788C">
        <w:rPr>
          <w:b/>
          <w:bCs/>
          <w:color w:val="auto"/>
        </w:rPr>
        <w:t xml:space="preserve">1. Документацията на участниците следва да включва документите посочени в списъка на изискуемите и представени документи. </w:t>
      </w:r>
    </w:p>
    <w:p w:rsidR="00907178" w:rsidRPr="00C2788C" w:rsidRDefault="00907178" w:rsidP="00907178">
      <w:pPr>
        <w:pStyle w:val="Default"/>
        <w:ind w:firstLine="512"/>
        <w:jc w:val="both"/>
        <w:rPr>
          <w:b/>
          <w:color w:val="auto"/>
        </w:rPr>
      </w:pPr>
      <w:r w:rsidRPr="00C2788C">
        <w:rPr>
          <w:b/>
          <w:color w:val="auto"/>
        </w:rPr>
        <w:t>Забележка:</w:t>
      </w:r>
    </w:p>
    <w:p w:rsidR="00907178" w:rsidRPr="00C2788C" w:rsidRDefault="00907178" w:rsidP="00907178">
      <w:pPr>
        <w:pStyle w:val="Default"/>
        <w:ind w:firstLine="512"/>
        <w:jc w:val="both"/>
        <w:rPr>
          <w:color w:val="auto"/>
        </w:rPr>
      </w:pPr>
      <w:r w:rsidRPr="00C2788C">
        <w:rPr>
          <w:color w:val="auto"/>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907178" w:rsidRDefault="00907178" w:rsidP="00907178">
      <w:pPr>
        <w:pStyle w:val="Default"/>
        <w:ind w:firstLine="512"/>
        <w:jc w:val="both"/>
        <w:rPr>
          <w:color w:val="auto"/>
          <w:sz w:val="22"/>
          <w:szCs w:val="22"/>
        </w:rPr>
      </w:pPr>
    </w:p>
    <w:p w:rsidR="00907178" w:rsidRPr="00C2788C" w:rsidRDefault="00907178" w:rsidP="00907178">
      <w:pPr>
        <w:pStyle w:val="Default"/>
        <w:ind w:firstLine="512"/>
        <w:jc w:val="both"/>
        <w:rPr>
          <w:b/>
          <w:bCs/>
          <w:color w:val="auto"/>
        </w:rPr>
      </w:pPr>
      <w:r w:rsidRPr="00C2788C">
        <w:rPr>
          <w:b/>
          <w:bCs/>
          <w:color w:val="auto"/>
        </w:rPr>
        <w:t>2. Подаване на документите</w:t>
      </w:r>
    </w:p>
    <w:p w:rsidR="00907178" w:rsidRPr="00C2788C" w:rsidRDefault="00907178" w:rsidP="00907178">
      <w:pPr>
        <w:pStyle w:val="Default"/>
        <w:ind w:firstLine="512"/>
        <w:jc w:val="both"/>
        <w:rPr>
          <w:b/>
          <w:bCs/>
          <w:color w:val="auto"/>
        </w:rPr>
      </w:pPr>
    </w:p>
    <w:p w:rsidR="00907178" w:rsidRPr="00C2788C" w:rsidRDefault="00907178" w:rsidP="00907178">
      <w:pPr>
        <w:ind w:firstLine="512"/>
        <w:jc w:val="both"/>
        <w:rPr>
          <w:sz w:val="24"/>
          <w:szCs w:val="24"/>
        </w:rPr>
      </w:pPr>
      <w:r w:rsidRPr="00C2788C">
        <w:rPr>
          <w:sz w:val="24"/>
          <w:szCs w:val="24"/>
        </w:rPr>
        <w:t>2.1. За участие в процедурата участникът подготвя и представя документация, която трябва да съответства напълно на изискванията и указанията на настоящата документация, при спазване на разпоредбите на ЗОП.</w:t>
      </w:r>
    </w:p>
    <w:p w:rsidR="00907178" w:rsidRPr="00C2788C" w:rsidRDefault="00907178" w:rsidP="00907178">
      <w:pPr>
        <w:pStyle w:val="Default"/>
        <w:ind w:firstLine="540"/>
        <w:jc w:val="both"/>
      </w:pPr>
      <w:r w:rsidRPr="00C2788C">
        <w:rPr>
          <w:color w:val="auto"/>
        </w:rPr>
        <w:t>2.2.</w:t>
      </w:r>
      <w:r w:rsidRPr="00C2788C">
        <w:rPr>
          <w:b/>
          <w:bCs/>
          <w:color w:val="auto"/>
        </w:rPr>
        <w:t xml:space="preserve"> Всички документи</w:t>
      </w:r>
      <w:r w:rsidRPr="00C2788C">
        <w:t xml:space="preserve">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електронен адрес и по възможност факс; наименованието на поръчката и обособената позиция (ако има обособени позиции), за която се подават документите. </w:t>
      </w:r>
    </w:p>
    <w:p w:rsidR="00907178" w:rsidRPr="00856549" w:rsidRDefault="00907178" w:rsidP="00907178">
      <w:pPr>
        <w:ind w:firstLine="567"/>
        <w:jc w:val="both"/>
        <w:rPr>
          <w:sz w:val="24"/>
          <w:szCs w:val="24"/>
        </w:rPr>
      </w:pPr>
      <w:r w:rsidRPr="00C2788C">
        <w:rPr>
          <w:sz w:val="24"/>
          <w:szCs w:val="24"/>
        </w:rPr>
        <w:t>2.3.</w:t>
      </w:r>
      <w:r w:rsidRPr="00C2788C">
        <w:rPr>
          <w:rFonts w:eastAsia="Calibri"/>
          <w:sz w:val="24"/>
          <w:szCs w:val="24"/>
          <w:lang w:eastAsia="en-US"/>
        </w:rPr>
        <w:t xml:space="preserve"> </w:t>
      </w:r>
      <w:r w:rsidRPr="00856549">
        <w:rPr>
          <w:sz w:val="24"/>
          <w:szCs w:val="24"/>
        </w:rPr>
        <w:t xml:space="preserve">Опаковката включва документите </w:t>
      </w:r>
      <w:r w:rsidRPr="00856549">
        <w:rPr>
          <w:rStyle w:val="ala"/>
          <w:sz w:val="24"/>
          <w:szCs w:val="24"/>
        </w:rPr>
        <w:t xml:space="preserve">по </w:t>
      </w:r>
      <w:hyperlink r:id="rId8" w:history="1">
        <w:r w:rsidRPr="00856549">
          <w:rPr>
            <w:rStyle w:val="a7"/>
            <w:sz w:val="24"/>
            <w:szCs w:val="24"/>
          </w:rPr>
          <w:t>чл. 39, ал. 2</w:t>
        </w:r>
      </w:hyperlink>
      <w:r w:rsidRPr="00856549">
        <w:rPr>
          <w:rStyle w:val="ala"/>
          <w:sz w:val="24"/>
          <w:szCs w:val="24"/>
        </w:rPr>
        <w:t xml:space="preserve"> и </w:t>
      </w:r>
      <w:hyperlink r:id="rId9" w:history="1">
        <w:r w:rsidRPr="00856549">
          <w:rPr>
            <w:rStyle w:val="a7"/>
            <w:sz w:val="24"/>
            <w:szCs w:val="24"/>
          </w:rPr>
          <w:t>ал. 3, т. 1</w:t>
        </w:r>
      </w:hyperlink>
      <w:r w:rsidRPr="00856549">
        <w:rPr>
          <w:rStyle w:val="ala"/>
          <w:sz w:val="24"/>
          <w:szCs w:val="24"/>
        </w:rPr>
        <w:t xml:space="preserve"> от ППЗОП, </w:t>
      </w:r>
      <w:r w:rsidRPr="00856549">
        <w:rPr>
          <w:sz w:val="24"/>
          <w:szCs w:val="24"/>
          <w:lang w:val="en-US"/>
        </w:rPr>
        <w:t>o</w:t>
      </w:r>
      <w:r w:rsidRPr="00856549">
        <w:rPr>
          <w:sz w:val="24"/>
          <w:szCs w:val="24"/>
        </w:rPr>
        <w:t>т</w:t>
      </w:r>
      <w:r w:rsidRPr="00856549">
        <w:rPr>
          <w:sz w:val="24"/>
          <w:szCs w:val="24"/>
          <w:lang w:val="en-US"/>
        </w:rPr>
        <w:t xml:space="preserve"> </w:t>
      </w:r>
      <w:r w:rsidRPr="00856549">
        <w:rPr>
          <w:sz w:val="24"/>
          <w:szCs w:val="24"/>
        </w:rPr>
        <w:t xml:space="preserve">списъка на изискуемите и представените документи, </w:t>
      </w:r>
      <w:r w:rsidRPr="00856549">
        <w:rPr>
          <w:b/>
          <w:sz w:val="24"/>
          <w:szCs w:val="24"/>
        </w:rPr>
        <w:t>както и отделен/и запечатан непрозрачен плик с надпис "Предлагани ценови параметри”</w:t>
      </w:r>
      <w:r w:rsidRPr="00856549">
        <w:rPr>
          <w:sz w:val="24"/>
          <w:szCs w:val="24"/>
        </w:rPr>
        <w:t>, който съдържа ценовото предложение на участника</w:t>
      </w:r>
      <w:r w:rsidRPr="00856549">
        <w:rPr>
          <w:b/>
          <w:bCs/>
          <w:sz w:val="24"/>
          <w:szCs w:val="24"/>
          <w:lang w:val="en-US"/>
        </w:rPr>
        <w:t>.</w:t>
      </w:r>
      <w:r w:rsidRPr="00856549">
        <w:rPr>
          <w:b/>
          <w:bCs/>
          <w:sz w:val="24"/>
          <w:szCs w:val="24"/>
        </w:rPr>
        <w:t xml:space="preserve"> </w:t>
      </w:r>
    </w:p>
    <w:p w:rsidR="00907178" w:rsidRPr="00C2788C" w:rsidRDefault="00907178" w:rsidP="00907178">
      <w:pPr>
        <w:ind w:firstLine="567"/>
        <w:jc w:val="both"/>
        <w:rPr>
          <w:b/>
          <w:bCs/>
          <w:sz w:val="24"/>
          <w:szCs w:val="24"/>
        </w:rPr>
      </w:pPr>
      <w:r w:rsidRPr="00C2788C">
        <w:rPr>
          <w:color w:val="000000"/>
          <w:sz w:val="24"/>
          <w:szCs w:val="24"/>
          <w:u w:val="single"/>
        </w:rPr>
        <w:t xml:space="preserve">2.4. Ако има обособени позиции, и участник подава оферта за повече от една обособена позиция, в опаковката не е необходимо да се представят за всяка от позициите по отделно комплектувани документи, а само отделни непрозрачни пликове с надпис </w:t>
      </w:r>
      <w:r w:rsidRPr="001B1493">
        <w:rPr>
          <w:color w:val="FF0000"/>
          <w:sz w:val="24"/>
          <w:szCs w:val="24"/>
          <w:u w:val="single"/>
        </w:rPr>
        <w:t>„</w:t>
      </w:r>
      <w:r w:rsidRPr="00856549">
        <w:rPr>
          <w:b/>
          <w:sz w:val="24"/>
          <w:szCs w:val="24"/>
        </w:rPr>
        <w:t>Предлагани ценови параметри</w:t>
      </w:r>
      <w:r w:rsidRPr="001B1493">
        <w:rPr>
          <w:color w:val="FF0000"/>
          <w:sz w:val="24"/>
          <w:szCs w:val="24"/>
          <w:u w:val="single"/>
        </w:rPr>
        <w:t xml:space="preserve"> ”, с посочване на позицията, за която се отнасят, </w:t>
      </w:r>
      <w:r>
        <w:rPr>
          <w:color w:val="FF0000"/>
          <w:sz w:val="24"/>
          <w:szCs w:val="24"/>
          <w:u w:val="single"/>
        </w:rPr>
        <w:t xml:space="preserve">в случаите и по реда на </w:t>
      </w:r>
      <w:r w:rsidRPr="001B1493">
        <w:rPr>
          <w:color w:val="FF0000"/>
          <w:sz w:val="24"/>
          <w:szCs w:val="24"/>
          <w:u w:val="single"/>
        </w:rPr>
        <w:t xml:space="preserve">чл.47, ал.10 </w:t>
      </w:r>
      <w:r w:rsidRPr="00C2788C">
        <w:rPr>
          <w:color w:val="000000"/>
          <w:sz w:val="24"/>
          <w:szCs w:val="24"/>
          <w:u w:val="single"/>
        </w:rPr>
        <w:t>от Правилника за прилагане на Закона за обществените поръчки.</w:t>
      </w:r>
    </w:p>
    <w:p w:rsidR="00907178" w:rsidRPr="0049777A" w:rsidRDefault="00907178" w:rsidP="00907178">
      <w:pPr>
        <w:pStyle w:val="Default"/>
        <w:ind w:firstLine="512"/>
        <w:jc w:val="both"/>
        <w:rPr>
          <w:color w:val="auto"/>
        </w:rPr>
      </w:pPr>
      <w:r w:rsidRPr="00C2788C">
        <w:rPr>
          <w:color w:val="auto"/>
        </w:rPr>
        <w:t xml:space="preserve">2.5. </w:t>
      </w:r>
      <w:r w:rsidRPr="0049777A">
        <w:rPr>
          <w:color w:val="auto"/>
        </w:rPr>
        <w:t xml:space="preserve">Офертата за участие в процедурата следва да е подписано от представляващия участника или от изрично упълномощено от него лице. </w:t>
      </w:r>
    </w:p>
    <w:p w:rsidR="00907178" w:rsidRPr="00C2788C" w:rsidRDefault="00907178" w:rsidP="00907178">
      <w:pPr>
        <w:pStyle w:val="Default"/>
        <w:ind w:firstLine="512"/>
        <w:jc w:val="both"/>
        <w:rPr>
          <w:lang w:val="ru-RU"/>
        </w:rPr>
      </w:pPr>
      <w:r w:rsidRPr="00C2788C">
        <w:rPr>
          <w:color w:val="auto"/>
        </w:rPr>
        <w:t xml:space="preserve">2.6. </w:t>
      </w:r>
      <w:r w:rsidRPr="00C2788C">
        <w:t>Оферта, подадена по пощата, следва да бъде получена на адреса на възложителя посочен в обявлението и в срока, определен за подаване, също посочен в обявлението. 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r w:rsidRPr="00C2788C">
        <w:rPr>
          <w:b/>
        </w:rPr>
        <w:t xml:space="preserve"> </w:t>
      </w:r>
      <w:r w:rsidRPr="00C2788C">
        <w:t>Участникът не може да има претенции за направените от него разходи, включително и при не класиране. Офертата и придружаващите я документи се представят в общата запечатана непрозрачна опаковка от участника или от упълномощен от него представител лично или по пощата с препоръчано писмо с обратна разписка или по куриер.</w:t>
      </w:r>
    </w:p>
    <w:p w:rsidR="00907178" w:rsidRPr="00C2788C" w:rsidRDefault="00907178" w:rsidP="00907178">
      <w:pPr>
        <w:autoSpaceDE w:val="0"/>
        <w:autoSpaceDN w:val="0"/>
        <w:adjustRightInd w:val="0"/>
        <w:ind w:right="-7" w:firstLine="720"/>
        <w:jc w:val="both"/>
        <w:rPr>
          <w:color w:val="000000"/>
          <w:sz w:val="24"/>
          <w:szCs w:val="24"/>
        </w:rPr>
      </w:pPr>
      <w:r w:rsidRPr="00C2788C">
        <w:rPr>
          <w:color w:val="000000"/>
          <w:sz w:val="24"/>
          <w:szCs w:val="24"/>
        </w:rPr>
        <w:t xml:space="preserve">Опаковката на кандидатите ще се приемат всеки работен ден от </w:t>
      </w:r>
      <w:r w:rsidRPr="004F4A58">
        <w:rPr>
          <w:b/>
          <w:color w:val="000000"/>
          <w:sz w:val="24"/>
          <w:szCs w:val="24"/>
        </w:rPr>
        <w:t>8:</w:t>
      </w:r>
      <w:r>
        <w:rPr>
          <w:b/>
          <w:color w:val="000000"/>
          <w:sz w:val="24"/>
          <w:szCs w:val="24"/>
        </w:rPr>
        <w:t>3</w:t>
      </w:r>
      <w:r w:rsidRPr="004F4A58">
        <w:rPr>
          <w:b/>
          <w:color w:val="000000"/>
          <w:sz w:val="24"/>
          <w:szCs w:val="24"/>
        </w:rPr>
        <w:t>0 до 17:00</w:t>
      </w:r>
      <w:r w:rsidRPr="00C2788C">
        <w:rPr>
          <w:color w:val="000000"/>
          <w:sz w:val="24"/>
          <w:szCs w:val="24"/>
        </w:rPr>
        <w:t xml:space="preserve"> часа  в </w:t>
      </w:r>
      <w:r w:rsidRPr="00C2788C">
        <w:rPr>
          <w:sz w:val="24"/>
          <w:szCs w:val="24"/>
        </w:rPr>
        <w:t>деловодството</w:t>
      </w:r>
      <w:r w:rsidRPr="00C2788C">
        <w:rPr>
          <w:color w:val="000000"/>
          <w:sz w:val="24"/>
          <w:szCs w:val="24"/>
        </w:rPr>
        <w:t xml:space="preserve"> в административната сграда на възложителя в срока посочен в обявлението</w:t>
      </w:r>
      <w:r w:rsidRPr="00C2788C">
        <w:rPr>
          <w:b/>
          <w:sz w:val="24"/>
          <w:szCs w:val="24"/>
        </w:rPr>
        <w:t>.</w:t>
      </w:r>
      <w:r w:rsidRPr="00C2788C">
        <w:rPr>
          <w:sz w:val="24"/>
          <w:szCs w:val="24"/>
        </w:rPr>
        <w:t xml:space="preserve"> </w:t>
      </w:r>
      <w:r w:rsidRPr="00C2788C">
        <w:rPr>
          <w:color w:val="000000"/>
          <w:sz w:val="24"/>
          <w:szCs w:val="24"/>
        </w:rPr>
        <w:t>Опаковките, подадени по пощата или с куриер, следва да бъдат получени при възложителя в срока, определен за подаване на опаковките, посочен в обявлението, като в противен случай тe не се разглеждат.</w:t>
      </w:r>
    </w:p>
    <w:p w:rsidR="00907178" w:rsidRPr="00C2788C" w:rsidRDefault="00907178" w:rsidP="00907178">
      <w:pPr>
        <w:autoSpaceDE w:val="0"/>
        <w:autoSpaceDN w:val="0"/>
        <w:adjustRightInd w:val="0"/>
        <w:ind w:right="-7" w:firstLine="720"/>
        <w:jc w:val="both"/>
        <w:rPr>
          <w:color w:val="000000"/>
          <w:sz w:val="24"/>
          <w:szCs w:val="24"/>
        </w:rPr>
      </w:pPr>
      <w:r w:rsidRPr="00C2788C">
        <w:rPr>
          <w:color w:val="000000"/>
          <w:sz w:val="24"/>
          <w:szCs w:val="24"/>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 Оферта, представена след изтичане на крайния срок не се приема от възложителя.</w:t>
      </w:r>
    </w:p>
    <w:p w:rsidR="00907178" w:rsidRPr="00C2788C" w:rsidRDefault="00907178" w:rsidP="00907178">
      <w:pPr>
        <w:autoSpaceDE w:val="0"/>
        <w:autoSpaceDN w:val="0"/>
        <w:adjustRightInd w:val="0"/>
        <w:ind w:right="-7" w:firstLine="720"/>
        <w:jc w:val="both"/>
        <w:rPr>
          <w:color w:val="000000"/>
          <w:sz w:val="24"/>
          <w:szCs w:val="24"/>
        </w:rPr>
      </w:pPr>
      <w:r w:rsidRPr="00C2788C">
        <w:rPr>
          <w:color w:val="000000"/>
          <w:sz w:val="24"/>
          <w:szCs w:val="24"/>
        </w:rPr>
        <w:t xml:space="preserve">Възложителят няма да приема за участие в процедурата и ще връща незабавно и за сметка на участниците оферти, които са представени след изтичане на крайния срок за получаване или са представени в незапечатана, прозрачна или скъсана обща опаковка, като тези обстоятелства се отбелязват в регистъра за получени оферти за участие в настоящата обществена </w:t>
      </w:r>
      <w:r w:rsidRPr="00C2788C">
        <w:rPr>
          <w:sz w:val="24"/>
          <w:szCs w:val="24"/>
        </w:rPr>
        <w:t xml:space="preserve">поръчка, воден от деловодството възложителя. </w:t>
      </w:r>
      <w:r w:rsidRPr="00C2788C">
        <w:rPr>
          <w:color w:val="000000"/>
          <w:sz w:val="24"/>
          <w:szCs w:val="24"/>
        </w:rPr>
        <w:t xml:space="preserve">При приемане на опаковката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w:t>
      </w:r>
      <w:r w:rsidRPr="00C2788C">
        <w:rPr>
          <w:sz w:val="24"/>
          <w:szCs w:val="24"/>
        </w:rPr>
        <w:t>До изтичане на срока за подаване на офертите всеки участник в процедурата може да промени, допълни или оттегли офертата си.</w:t>
      </w:r>
      <w:r w:rsidRPr="00C2788C">
        <w:rPr>
          <w:color w:val="000000"/>
          <w:sz w:val="24"/>
          <w:szCs w:val="24"/>
        </w:rPr>
        <w:t xml:space="preserve"> </w:t>
      </w:r>
      <w:r w:rsidRPr="00C2788C">
        <w:rPr>
          <w:sz w:val="24"/>
          <w:szCs w:val="24"/>
        </w:rPr>
        <w:t>Всеки участник в откритата процедура следва да се придържа точно към обявените от Възложителя условия, и има право да представи само една опаковка.</w:t>
      </w:r>
    </w:p>
    <w:p w:rsidR="00907178" w:rsidRPr="00C2788C" w:rsidRDefault="00907178" w:rsidP="00907178">
      <w:pPr>
        <w:pStyle w:val="Default"/>
        <w:ind w:firstLine="512"/>
        <w:jc w:val="both"/>
        <w:rPr>
          <w:color w:val="auto"/>
        </w:rPr>
      </w:pPr>
    </w:p>
    <w:p w:rsidR="00907178" w:rsidRPr="00C2788C" w:rsidRDefault="00907178" w:rsidP="00907178">
      <w:pPr>
        <w:pStyle w:val="Default"/>
        <w:ind w:firstLine="512"/>
        <w:jc w:val="both"/>
        <w:rPr>
          <w:color w:val="auto"/>
        </w:rPr>
      </w:pPr>
      <w:r w:rsidRPr="00C2788C">
        <w:rPr>
          <w:b/>
          <w:bCs/>
          <w:color w:val="auto"/>
        </w:rPr>
        <w:t xml:space="preserve">3. Срок на валидност на офертите </w:t>
      </w:r>
      <w:r w:rsidRPr="00C2788C">
        <w:rPr>
          <w:color w:val="auto"/>
        </w:rPr>
        <w:t xml:space="preserve">– най – малко </w:t>
      </w:r>
      <w:r w:rsidRPr="00C2788C">
        <w:rPr>
          <w:b/>
          <w:color w:val="auto"/>
        </w:rPr>
        <w:fldChar w:fldCharType="begin"/>
      </w:r>
      <w:r w:rsidRPr="00C2788C">
        <w:rPr>
          <w:b/>
          <w:color w:val="auto"/>
        </w:rPr>
        <w:instrText xml:space="preserve"> MERGEFIELD "СРОК_НА_ВАЛИДНОСТ_НА_ОФЕРТИТЕ" </w:instrText>
      </w:r>
      <w:r w:rsidRPr="00C2788C">
        <w:rPr>
          <w:b/>
          <w:color w:val="auto"/>
        </w:rPr>
        <w:fldChar w:fldCharType="separate"/>
      </w:r>
      <w:r w:rsidRPr="00C2788C">
        <w:rPr>
          <w:b/>
          <w:noProof/>
        </w:rPr>
        <w:t>3</w:t>
      </w:r>
      <w:r w:rsidRPr="00C2788C">
        <w:rPr>
          <w:b/>
          <w:color w:val="auto"/>
        </w:rPr>
        <w:fldChar w:fldCharType="end"/>
      </w:r>
      <w:r w:rsidRPr="00C2788C">
        <w:rPr>
          <w:b/>
          <w:color w:val="auto"/>
        </w:rPr>
        <w:t xml:space="preserve"> месеца</w:t>
      </w:r>
      <w:r w:rsidRPr="00C2788C">
        <w:rPr>
          <w:color w:val="auto"/>
        </w:rPr>
        <w:t xml:space="preserve"> от крайния срок за получаване на офертите. </w:t>
      </w:r>
    </w:p>
    <w:p w:rsidR="00907178" w:rsidRDefault="00907178" w:rsidP="00907178">
      <w:pPr>
        <w:pStyle w:val="Default"/>
        <w:ind w:firstLine="512"/>
        <w:jc w:val="both"/>
      </w:pPr>
      <w:r w:rsidRPr="00C2788C">
        <w:t>Възложителят може да изиска от класираните кандидати да удължат срока на валидност на офертите си до момента на сключване на договора за изпълнение на обществената поръчка.</w:t>
      </w:r>
    </w:p>
    <w:p w:rsidR="00907178" w:rsidRPr="00856549" w:rsidRDefault="00907178" w:rsidP="00907178">
      <w:pPr>
        <w:pStyle w:val="Default"/>
        <w:ind w:firstLine="512"/>
        <w:jc w:val="both"/>
        <w:rPr>
          <w:color w:val="auto"/>
        </w:rPr>
      </w:pPr>
      <w:r>
        <w:t>4.</w:t>
      </w:r>
      <w:r>
        <w:rPr>
          <w:bCs/>
        </w:rPr>
        <w:t>Офертата следва да съдържа следните документи:</w:t>
      </w:r>
    </w:p>
    <w:p w:rsidR="00907178" w:rsidRPr="00920E3B" w:rsidRDefault="00907178" w:rsidP="00907178">
      <w:pPr>
        <w:pStyle w:val="11"/>
        <w:widowControl w:val="0"/>
        <w:numPr>
          <w:ilvl w:val="0"/>
          <w:numId w:val="1"/>
        </w:numPr>
        <w:suppressAutoHyphens w:val="0"/>
        <w:rPr>
          <w:rFonts w:ascii="Times New Roman" w:hAnsi="Times New Roman" w:cs="Times New Roman"/>
          <w:sz w:val="24"/>
          <w:szCs w:val="24"/>
        </w:rPr>
      </w:pPr>
      <w:r w:rsidRPr="00920E3B">
        <w:rPr>
          <w:rFonts w:ascii="Times New Roman" w:hAnsi="Times New Roman" w:cs="Times New Roman"/>
          <w:b/>
          <w:bCs/>
          <w:sz w:val="24"/>
          <w:szCs w:val="24"/>
          <w:lang w:val="bg-BG"/>
        </w:rPr>
        <w:t xml:space="preserve">Опис на представените документи </w:t>
      </w:r>
      <w:r w:rsidRPr="00920E3B">
        <w:rPr>
          <w:rFonts w:ascii="Times New Roman" w:hAnsi="Times New Roman" w:cs="Times New Roman"/>
          <w:bCs/>
          <w:sz w:val="24"/>
          <w:szCs w:val="24"/>
          <w:lang w:val="bg-BG"/>
        </w:rPr>
        <w:t>по чл. 47, ал. 3 ППЗОП</w:t>
      </w:r>
      <w:r w:rsidRPr="00920E3B">
        <w:rPr>
          <w:rFonts w:ascii="Times New Roman" w:hAnsi="Times New Roman" w:cs="Times New Roman"/>
          <w:b/>
          <w:bCs/>
          <w:sz w:val="24"/>
          <w:szCs w:val="24"/>
          <w:lang w:val="bg-BG"/>
        </w:rPr>
        <w:t xml:space="preserve"> </w:t>
      </w:r>
      <w:r w:rsidRPr="00920E3B">
        <w:rPr>
          <w:rFonts w:ascii="Times New Roman" w:hAnsi="Times New Roman" w:cs="Times New Roman"/>
          <w:sz w:val="24"/>
          <w:szCs w:val="24"/>
          <w:lang w:val="bg-BG"/>
        </w:rPr>
        <w:t>-</w:t>
      </w:r>
      <w:r w:rsidRPr="00920E3B">
        <w:rPr>
          <w:rFonts w:ascii="Times New Roman" w:hAnsi="Times New Roman" w:cs="Times New Roman"/>
          <w:sz w:val="24"/>
          <w:szCs w:val="24"/>
        </w:rPr>
        <w:t xml:space="preserve"> </w:t>
      </w:r>
      <w:r w:rsidRPr="00920E3B">
        <w:rPr>
          <w:rFonts w:ascii="Times New Roman" w:hAnsi="Times New Roman" w:cs="Times New Roman"/>
          <w:b/>
          <w:sz w:val="24"/>
          <w:szCs w:val="24"/>
          <w:lang w:val="bg-BG"/>
        </w:rPr>
        <w:t>о</w:t>
      </w:r>
      <w:r w:rsidRPr="00920E3B">
        <w:rPr>
          <w:rFonts w:ascii="Times New Roman" w:hAnsi="Times New Roman" w:cs="Times New Roman"/>
          <w:b/>
          <w:sz w:val="24"/>
          <w:szCs w:val="24"/>
        </w:rPr>
        <w:t>бразец №1</w:t>
      </w:r>
      <w:r w:rsidRPr="00920E3B">
        <w:rPr>
          <w:rFonts w:ascii="Times New Roman" w:hAnsi="Times New Roman" w:cs="Times New Roman"/>
          <w:sz w:val="24"/>
          <w:szCs w:val="24"/>
        </w:rPr>
        <w:t xml:space="preserve">; </w:t>
      </w:r>
    </w:p>
    <w:p w:rsidR="00907178" w:rsidRPr="00920E3B" w:rsidRDefault="00907178" w:rsidP="00907178">
      <w:pPr>
        <w:pStyle w:val="11"/>
        <w:widowControl w:val="0"/>
        <w:numPr>
          <w:ilvl w:val="0"/>
          <w:numId w:val="1"/>
        </w:numPr>
        <w:suppressAutoHyphens w:val="0"/>
        <w:rPr>
          <w:rFonts w:ascii="Times New Roman" w:hAnsi="Times New Roman" w:cs="Times New Roman"/>
          <w:sz w:val="24"/>
          <w:szCs w:val="24"/>
        </w:rPr>
      </w:pPr>
      <w:r w:rsidRPr="00920E3B">
        <w:rPr>
          <w:rFonts w:ascii="Times New Roman" w:hAnsi="Times New Roman" w:cs="Times New Roman"/>
          <w:b/>
          <w:bCs/>
          <w:sz w:val="24"/>
          <w:szCs w:val="24"/>
          <w:lang w:val="bg-BG"/>
        </w:rPr>
        <w:t xml:space="preserve">Единен европейски документ за обществени поръчки (ЕЕДОП) </w:t>
      </w:r>
      <w:r w:rsidRPr="00920E3B">
        <w:rPr>
          <w:rFonts w:ascii="Times New Roman" w:hAnsi="Times New Roman" w:cs="Times New Roman"/>
          <w:bCs/>
          <w:sz w:val="24"/>
          <w:szCs w:val="24"/>
          <w:lang w:val="bg-BG"/>
        </w:rPr>
        <w:t xml:space="preserve">- </w:t>
      </w:r>
      <w:r w:rsidRPr="00920E3B">
        <w:rPr>
          <w:rFonts w:ascii="Times New Roman" w:hAnsi="Times New Roman" w:cs="Times New Roman"/>
          <w:b/>
          <w:sz w:val="24"/>
          <w:szCs w:val="24"/>
          <w:lang w:val="bg-BG"/>
        </w:rPr>
        <w:t>о</w:t>
      </w:r>
      <w:r w:rsidRPr="00920E3B">
        <w:rPr>
          <w:rFonts w:ascii="Times New Roman" w:hAnsi="Times New Roman" w:cs="Times New Roman"/>
          <w:b/>
          <w:sz w:val="24"/>
          <w:szCs w:val="24"/>
        </w:rPr>
        <w:t>бразец №</w:t>
      </w:r>
      <w:r w:rsidRPr="00920E3B">
        <w:rPr>
          <w:rFonts w:ascii="Times New Roman" w:hAnsi="Times New Roman" w:cs="Times New Roman"/>
          <w:b/>
          <w:sz w:val="24"/>
          <w:szCs w:val="24"/>
          <w:lang w:val="bg-BG"/>
        </w:rPr>
        <w:t>2</w:t>
      </w:r>
      <w:r w:rsidRPr="00920E3B">
        <w:rPr>
          <w:rFonts w:ascii="Times New Roman" w:hAnsi="Times New Roman" w:cs="Times New Roman"/>
          <w:sz w:val="24"/>
          <w:szCs w:val="24"/>
          <w:lang w:val="bg-BG"/>
        </w:rPr>
        <w:t>;</w:t>
      </w:r>
    </w:p>
    <w:p w:rsidR="00907178" w:rsidRPr="00920E3B" w:rsidRDefault="00907178" w:rsidP="00907178">
      <w:pPr>
        <w:pStyle w:val="11"/>
        <w:widowControl w:val="0"/>
        <w:numPr>
          <w:ilvl w:val="1"/>
          <w:numId w:val="2"/>
        </w:numPr>
        <w:tabs>
          <w:tab w:val="clear" w:pos="1440"/>
          <w:tab w:val="num" w:pos="0"/>
        </w:tabs>
        <w:suppressAutoHyphens w:val="0"/>
        <w:ind w:left="0" w:firstLine="0"/>
        <w:rPr>
          <w:rFonts w:ascii="Times New Roman" w:hAnsi="Times New Roman" w:cs="Times New Roman"/>
          <w:bCs/>
          <w:i/>
          <w:sz w:val="24"/>
          <w:szCs w:val="24"/>
        </w:rPr>
      </w:pPr>
      <w:r w:rsidRPr="00920E3B">
        <w:rPr>
          <w:rFonts w:ascii="Times New Roman" w:hAnsi="Times New Roman" w:cs="Times New Roman"/>
          <w:i/>
          <w:sz w:val="24"/>
          <w:szCs w:val="24"/>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907178" w:rsidRPr="00920E3B" w:rsidRDefault="00907178" w:rsidP="00907178">
      <w:pPr>
        <w:pStyle w:val="11"/>
        <w:widowControl w:val="0"/>
        <w:numPr>
          <w:ilvl w:val="1"/>
          <w:numId w:val="2"/>
        </w:numPr>
        <w:tabs>
          <w:tab w:val="clear" w:pos="1440"/>
          <w:tab w:val="num" w:pos="0"/>
        </w:tabs>
        <w:suppressAutoHyphens w:val="0"/>
        <w:ind w:left="0" w:firstLine="0"/>
        <w:rPr>
          <w:rFonts w:ascii="Times New Roman" w:hAnsi="Times New Roman" w:cs="Times New Roman"/>
          <w:bCs/>
          <w:i/>
          <w:sz w:val="24"/>
          <w:szCs w:val="24"/>
        </w:rPr>
      </w:pPr>
      <w:r w:rsidRPr="00920E3B">
        <w:rPr>
          <w:rFonts w:ascii="Times New Roman" w:hAnsi="Times New Roman" w:cs="Times New Roman"/>
          <w:i/>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907178" w:rsidRDefault="00907178" w:rsidP="00907178">
      <w:pPr>
        <w:pStyle w:val="11"/>
        <w:widowControl w:val="0"/>
        <w:numPr>
          <w:ilvl w:val="1"/>
          <w:numId w:val="2"/>
        </w:numPr>
        <w:tabs>
          <w:tab w:val="clear" w:pos="1440"/>
          <w:tab w:val="num" w:pos="0"/>
        </w:tabs>
        <w:suppressAutoHyphens w:val="0"/>
        <w:ind w:left="0" w:firstLine="0"/>
        <w:rPr>
          <w:rFonts w:ascii="Times New Roman" w:hAnsi="Times New Roman" w:cs="Times New Roman"/>
          <w:bCs/>
          <w:i/>
          <w:sz w:val="24"/>
          <w:szCs w:val="24"/>
        </w:rPr>
      </w:pPr>
      <w:r w:rsidRPr="00920E3B">
        <w:rPr>
          <w:rFonts w:ascii="Times New Roman" w:hAnsi="Times New Roman" w:cs="Times New Roman"/>
          <w:i/>
          <w:sz w:val="24"/>
          <w:szCs w:val="24"/>
          <w:lang w:val="bg-BG"/>
        </w:rPr>
        <w:t xml:space="preserve">Представя се отделен ЕЕДОП </w:t>
      </w:r>
      <w:r w:rsidRPr="00920E3B">
        <w:rPr>
          <w:rFonts w:ascii="Times New Roman" w:hAnsi="Times New Roman" w:cs="Times New Roman"/>
          <w:bCs/>
          <w:i/>
          <w:sz w:val="24"/>
          <w:szCs w:val="24"/>
        </w:rPr>
        <w:t>за всеки от участниците в обединението, което не е юридическо лице, за всеки</w:t>
      </w:r>
      <w:r w:rsidRPr="00920E3B">
        <w:rPr>
          <w:rFonts w:ascii="Times New Roman" w:hAnsi="Times New Roman" w:cs="Times New Roman"/>
          <w:bCs/>
          <w:i/>
          <w:sz w:val="24"/>
          <w:szCs w:val="24"/>
          <w:lang w:val="bg-BG"/>
        </w:rPr>
        <w:t xml:space="preserve"> </w:t>
      </w:r>
      <w:r w:rsidRPr="00920E3B">
        <w:rPr>
          <w:rFonts w:ascii="Times New Roman" w:hAnsi="Times New Roman" w:cs="Times New Roman"/>
          <w:bCs/>
          <w:i/>
          <w:sz w:val="24"/>
          <w:szCs w:val="24"/>
        </w:rPr>
        <w:t>подизпълнител и за всяко лице, чиито ресурси ще бъдат ангажирани в изпълнението на</w:t>
      </w:r>
      <w:r w:rsidRPr="00920E3B">
        <w:rPr>
          <w:rFonts w:ascii="Times New Roman" w:hAnsi="Times New Roman" w:cs="Times New Roman"/>
          <w:bCs/>
          <w:i/>
          <w:sz w:val="24"/>
          <w:szCs w:val="24"/>
          <w:lang w:val="bg-BG"/>
        </w:rPr>
        <w:t xml:space="preserve"> </w:t>
      </w:r>
      <w:r w:rsidRPr="00920E3B">
        <w:rPr>
          <w:rFonts w:ascii="Times New Roman" w:hAnsi="Times New Roman" w:cs="Times New Roman"/>
          <w:bCs/>
          <w:i/>
          <w:sz w:val="24"/>
          <w:szCs w:val="24"/>
        </w:rPr>
        <w:t>поръчката;</w:t>
      </w:r>
    </w:p>
    <w:p w:rsidR="00907178" w:rsidRPr="00DB4FF5" w:rsidRDefault="00907178" w:rsidP="00907178">
      <w:pPr>
        <w:pStyle w:val="11"/>
        <w:widowControl w:val="0"/>
        <w:suppressAutoHyphens w:val="0"/>
        <w:rPr>
          <w:rFonts w:ascii="Times New Roman" w:hAnsi="Times New Roman" w:cs="Times New Roman"/>
          <w:bCs/>
          <w:sz w:val="24"/>
          <w:szCs w:val="24"/>
          <w:lang w:val="bg-BG"/>
        </w:rPr>
      </w:pPr>
      <w:r w:rsidRPr="00DB4FF5">
        <w:rPr>
          <w:rFonts w:ascii="Times New Roman" w:hAnsi="Times New Roman" w:cs="Times New Roman"/>
          <w:bCs/>
          <w:sz w:val="24"/>
          <w:szCs w:val="24"/>
          <w:lang w:val="bg-BG"/>
        </w:rPr>
        <w:t>3.Оферта по образец</w:t>
      </w:r>
    </w:p>
    <w:p w:rsidR="00907178" w:rsidRPr="00920E3B" w:rsidRDefault="00907178" w:rsidP="00907178">
      <w:pPr>
        <w:suppressAutoHyphens/>
        <w:jc w:val="both"/>
        <w:rPr>
          <w:rFonts w:eastAsia="Arial"/>
          <w:sz w:val="24"/>
          <w:szCs w:val="24"/>
          <w:lang w:val="en-US"/>
        </w:rPr>
      </w:pPr>
      <w:r>
        <w:rPr>
          <w:rFonts w:eastAsia="Arial"/>
          <w:sz w:val="24"/>
          <w:szCs w:val="24"/>
        </w:rPr>
        <w:t>4.</w:t>
      </w:r>
      <w:r w:rsidRPr="00920E3B">
        <w:rPr>
          <w:rFonts w:eastAsia="Arial"/>
          <w:sz w:val="24"/>
          <w:szCs w:val="24"/>
          <w:lang w:val="en-US"/>
        </w:rPr>
        <w:t>При участни</w:t>
      </w:r>
      <w:r w:rsidRPr="00920E3B">
        <w:rPr>
          <w:rFonts w:eastAsia="Arial"/>
          <w:sz w:val="24"/>
          <w:szCs w:val="24"/>
        </w:rPr>
        <w:t>к-об</w:t>
      </w:r>
      <w:r w:rsidRPr="00920E3B">
        <w:rPr>
          <w:rFonts w:eastAsia="Arial"/>
          <w:sz w:val="24"/>
          <w:szCs w:val="24"/>
          <w:lang w:val="en-US"/>
        </w:rPr>
        <w:t>единени</w:t>
      </w:r>
      <w:r w:rsidRPr="00920E3B">
        <w:rPr>
          <w:rFonts w:eastAsia="Arial"/>
          <w:sz w:val="24"/>
          <w:szCs w:val="24"/>
        </w:rPr>
        <w:t>е</w:t>
      </w:r>
      <w:r w:rsidRPr="00920E3B">
        <w:rPr>
          <w:rFonts w:eastAsia="Arial"/>
          <w:sz w:val="24"/>
          <w:szCs w:val="24"/>
          <w:lang w:val="en-US"/>
        </w:rPr>
        <w:t xml:space="preserve"> - </w:t>
      </w:r>
      <w:r w:rsidRPr="00920E3B">
        <w:rPr>
          <w:rFonts w:eastAsia="Arial"/>
          <w:b/>
          <w:sz w:val="24"/>
          <w:szCs w:val="24"/>
          <w:lang w:val="en-US"/>
        </w:rPr>
        <w:t>копие на договора за обединение</w:t>
      </w:r>
      <w:r w:rsidRPr="00920E3B">
        <w:rPr>
          <w:rFonts w:eastAsia="Arial"/>
          <w:sz w:val="24"/>
          <w:szCs w:val="24"/>
          <w:lang w:val="en-US"/>
        </w:rPr>
        <w:t>,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907178" w:rsidRPr="00920E3B" w:rsidRDefault="00907178" w:rsidP="00907178">
      <w:pPr>
        <w:pStyle w:val="11"/>
        <w:widowControl w:val="0"/>
        <w:rPr>
          <w:rFonts w:ascii="Times New Roman" w:hAnsi="Times New Roman" w:cs="Times New Roman"/>
          <w:bCs/>
          <w:sz w:val="24"/>
          <w:szCs w:val="24"/>
        </w:rPr>
      </w:pPr>
      <w:r>
        <w:rPr>
          <w:rFonts w:ascii="Times New Roman" w:hAnsi="Times New Roman" w:cs="Times New Roman"/>
          <w:bCs/>
          <w:sz w:val="24"/>
          <w:szCs w:val="24"/>
          <w:lang w:val="bg-BG"/>
        </w:rPr>
        <w:t>5.</w:t>
      </w:r>
      <w:r w:rsidRPr="00920E3B">
        <w:rPr>
          <w:rFonts w:ascii="Times New Roman" w:hAnsi="Times New Roman" w:cs="Times New Roman"/>
          <w:bCs/>
          <w:sz w:val="24"/>
          <w:szCs w:val="24"/>
          <w:lang w:val="bg-BG"/>
        </w:rPr>
        <w:t xml:space="preserve">При </w:t>
      </w:r>
      <w:r w:rsidRPr="00920E3B">
        <w:rPr>
          <w:rFonts w:ascii="Times New Roman" w:hAnsi="Times New Roman" w:cs="Times New Roman"/>
          <w:bCs/>
          <w:sz w:val="24"/>
          <w:szCs w:val="24"/>
        </w:rPr>
        <w:t>участник-обединение, което не е</w:t>
      </w:r>
      <w:r w:rsidRPr="00920E3B">
        <w:rPr>
          <w:rFonts w:ascii="Times New Roman" w:hAnsi="Times New Roman" w:cs="Times New Roman"/>
          <w:bCs/>
          <w:sz w:val="24"/>
          <w:szCs w:val="24"/>
          <w:lang w:val="bg-BG"/>
        </w:rPr>
        <w:t xml:space="preserve"> </w:t>
      </w:r>
      <w:r w:rsidRPr="00920E3B">
        <w:rPr>
          <w:rFonts w:ascii="Times New Roman" w:hAnsi="Times New Roman" w:cs="Times New Roman"/>
          <w:bCs/>
          <w:sz w:val="24"/>
          <w:szCs w:val="24"/>
        </w:rPr>
        <w:t>юридическо лице</w:t>
      </w:r>
      <w:r w:rsidRPr="00920E3B">
        <w:rPr>
          <w:rFonts w:ascii="Times New Roman" w:hAnsi="Times New Roman" w:cs="Times New Roman"/>
          <w:bCs/>
          <w:sz w:val="24"/>
          <w:szCs w:val="24"/>
          <w:lang w:val="bg-BG"/>
        </w:rPr>
        <w:t xml:space="preserve"> -</w:t>
      </w:r>
      <w:r w:rsidRPr="00920E3B">
        <w:rPr>
          <w:rFonts w:ascii="Times New Roman" w:hAnsi="Times New Roman" w:cs="Times New Roman"/>
          <w:bCs/>
          <w:sz w:val="24"/>
          <w:szCs w:val="24"/>
        </w:rPr>
        <w:t xml:space="preserve"> </w:t>
      </w:r>
      <w:r w:rsidRPr="00920E3B">
        <w:rPr>
          <w:rFonts w:ascii="Times New Roman" w:hAnsi="Times New Roman" w:cs="Times New Roman"/>
          <w:b/>
          <w:bCs/>
          <w:sz w:val="24"/>
          <w:szCs w:val="24"/>
        </w:rPr>
        <w:t>копие от документ</w:t>
      </w:r>
      <w:r w:rsidRPr="00920E3B">
        <w:rPr>
          <w:rFonts w:ascii="Times New Roman" w:hAnsi="Times New Roman" w:cs="Times New Roman"/>
          <w:bCs/>
          <w:sz w:val="24"/>
          <w:szCs w:val="24"/>
        </w:rPr>
        <w:t>, от който да е видно правното основание за</w:t>
      </w:r>
      <w:r w:rsidRPr="00920E3B">
        <w:rPr>
          <w:rFonts w:ascii="Times New Roman" w:hAnsi="Times New Roman" w:cs="Times New Roman"/>
          <w:bCs/>
          <w:sz w:val="24"/>
          <w:szCs w:val="24"/>
          <w:lang w:val="bg-BG"/>
        </w:rPr>
        <w:t xml:space="preserve"> създаване на обединението, съгласно чл. 37, ал. 4 ППЗОП;</w:t>
      </w:r>
    </w:p>
    <w:p w:rsidR="00907178" w:rsidRPr="00920E3B" w:rsidRDefault="00907178" w:rsidP="00907178">
      <w:pPr>
        <w:pStyle w:val="11"/>
        <w:widowControl w:val="0"/>
        <w:suppressAutoHyphens w:val="0"/>
        <w:rPr>
          <w:rFonts w:ascii="Times New Roman" w:hAnsi="Times New Roman" w:cs="Times New Roman"/>
          <w:sz w:val="24"/>
          <w:szCs w:val="24"/>
        </w:rPr>
      </w:pPr>
      <w:r>
        <w:rPr>
          <w:rFonts w:ascii="Times New Roman" w:hAnsi="Times New Roman" w:cs="Times New Roman"/>
          <w:b/>
          <w:sz w:val="24"/>
          <w:szCs w:val="24"/>
          <w:lang w:val="bg-BG"/>
        </w:rPr>
        <w:t>6.</w:t>
      </w:r>
      <w:r w:rsidRPr="00920E3B">
        <w:rPr>
          <w:rFonts w:ascii="Times New Roman" w:hAnsi="Times New Roman" w:cs="Times New Roman"/>
          <w:b/>
          <w:sz w:val="24"/>
          <w:szCs w:val="24"/>
          <w:lang w:val="bg-BG"/>
        </w:rPr>
        <w:t>Документ за упълномощаване</w:t>
      </w:r>
      <w:r w:rsidRPr="00920E3B">
        <w:rPr>
          <w:rFonts w:ascii="Times New Roman" w:hAnsi="Times New Roman" w:cs="Times New Roman"/>
          <w:sz w:val="24"/>
          <w:szCs w:val="24"/>
          <w:lang w:val="bg-BG"/>
        </w:rPr>
        <w:t xml:space="preserve"> (чл. 39, ал. 3, т. 1, буква „а“ ППЗОП), когато лицето, което подава офертата, не е законният представител на участника.  Представя се н</w:t>
      </w:r>
      <w:r w:rsidRPr="00920E3B">
        <w:rPr>
          <w:rFonts w:ascii="Times New Roman" w:hAnsi="Times New Roman" w:cs="Times New Roman"/>
          <w:sz w:val="24"/>
          <w:szCs w:val="24"/>
        </w:rPr>
        <w:t xml:space="preserve">отариално заверено </w:t>
      </w:r>
      <w:r w:rsidRPr="00920E3B">
        <w:rPr>
          <w:rFonts w:ascii="Times New Roman" w:hAnsi="Times New Roman" w:cs="Times New Roman"/>
          <w:b/>
          <w:sz w:val="24"/>
          <w:szCs w:val="24"/>
        </w:rPr>
        <w:t>пълномощно</w:t>
      </w:r>
      <w:r w:rsidRPr="00920E3B">
        <w:rPr>
          <w:rFonts w:ascii="Times New Roman" w:hAnsi="Times New Roman" w:cs="Times New Roman"/>
          <w:b/>
          <w:sz w:val="24"/>
          <w:szCs w:val="24"/>
          <w:lang w:val="bg-BG"/>
        </w:rPr>
        <w:t>, което</w:t>
      </w:r>
      <w:r w:rsidRPr="00920E3B">
        <w:rPr>
          <w:rFonts w:ascii="Times New Roman" w:hAnsi="Times New Roman" w:cs="Times New Roman"/>
          <w:sz w:val="24"/>
          <w:szCs w:val="24"/>
          <w:lang w:val="bg-BG"/>
        </w:rPr>
        <w:t xml:space="preserve"> следва да съдържа изрично изявление, че упълномощеното лице </w:t>
      </w:r>
      <w:r w:rsidRPr="00920E3B">
        <w:rPr>
          <w:rFonts w:ascii="Times New Roman" w:hAnsi="Times New Roman" w:cs="Times New Roman"/>
          <w:sz w:val="24"/>
          <w:szCs w:val="24"/>
          <w:u w:val="single"/>
          <w:lang w:val="bg-BG"/>
        </w:rPr>
        <w:t>има право да подпише офертата и да представлява участника в процедурата;</w:t>
      </w:r>
    </w:p>
    <w:p w:rsidR="00907178" w:rsidRPr="00920E3B" w:rsidRDefault="00907178" w:rsidP="00907178">
      <w:pPr>
        <w:pStyle w:val="11"/>
        <w:widowControl w:val="0"/>
        <w:suppressAutoHyphens w:val="0"/>
        <w:rPr>
          <w:rFonts w:ascii="Times New Roman" w:hAnsi="Times New Roman" w:cs="Times New Roman"/>
          <w:sz w:val="24"/>
          <w:szCs w:val="24"/>
        </w:rPr>
      </w:pPr>
      <w:r>
        <w:rPr>
          <w:rFonts w:ascii="Times New Roman" w:hAnsi="Times New Roman" w:cs="Times New Roman"/>
          <w:b/>
          <w:sz w:val="24"/>
          <w:szCs w:val="24"/>
          <w:lang w:val="bg-BG"/>
        </w:rPr>
        <w:t>7.</w:t>
      </w:r>
      <w:r w:rsidRPr="00920E3B">
        <w:rPr>
          <w:rFonts w:ascii="Times New Roman" w:hAnsi="Times New Roman" w:cs="Times New Roman"/>
          <w:b/>
          <w:sz w:val="24"/>
          <w:szCs w:val="24"/>
          <w:lang w:val="bg-BG"/>
        </w:rPr>
        <w:t>П</w:t>
      </w:r>
      <w:r w:rsidRPr="00920E3B">
        <w:rPr>
          <w:rFonts w:ascii="Times New Roman" w:hAnsi="Times New Roman" w:cs="Times New Roman"/>
          <w:b/>
          <w:sz w:val="24"/>
          <w:szCs w:val="24"/>
        </w:rPr>
        <w:t>редложение за изпълнение на поръчката</w:t>
      </w:r>
      <w:r w:rsidRPr="00920E3B">
        <w:rPr>
          <w:rFonts w:ascii="Times New Roman" w:hAnsi="Times New Roman" w:cs="Times New Roman"/>
          <w:sz w:val="24"/>
          <w:szCs w:val="24"/>
        </w:rPr>
        <w:t xml:space="preserve"> в съответствие с техническите</w:t>
      </w:r>
      <w:r w:rsidRPr="00920E3B">
        <w:rPr>
          <w:rFonts w:ascii="Times New Roman" w:hAnsi="Times New Roman" w:cs="Times New Roman"/>
          <w:sz w:val="24"/>
          <w:szCs w:val="24"/>
          <w:lang w:val="bg-BG"/>
        </w:rPr>
        <w:t xml:space="preserve"> </w:t>
      </w:r>
      <w:r w:rsidRPr="00920E3B">
        <w:rPr>
          <w:rFonts w:ascii="Times New Roman" w:hAnsi="Times New Roman" w:cs="Times New Roman"/>
          <w:sz w:val="24"/>
          <w:szCs w:val="24"/>
        </w:rPr>
        <w:t>спецификации и изискванията на възложителя</w:t>
      </w:r>
      <w:r w:rsidRPr="00920E3B">
        <w:rPr>
          <w:rFonts w:ascii="Times New Roman" w:hAnsi="Times New Roman" w:cs="Times New Roman"/>
          <w:sz w:val="24"/>
          <w:szCs w:val="24"/>
          <w:lang w:val="bg-BG"/>
        </w:rPr>
        <w:t xml:space="preserve"> по чл. 39, ал. 3, т. 1, буква „б“ ППЗОП - </w:t>
      </w:r>
      <w:r w:rsidRPr="00920E3B">
        <w:rPr>
          <w:rFonts w:ascii="Times New Roman" w:hAnsi="Times New Roman" w:cs="Times New Roman"/>
          <w:b/>
          <w:sz w:val="24"/>
          <w:szCs w:val="24"/>
          <w:lang w:val="bg-BG"/>
        </w:rPr>
        <w:t>о</w:t>
      </w:r>
      <w:r w:rsidRPr="00920E3B">
        <w:rPr>
          <w:rFonts w:ascii="Times New Roman" w:hAnsi="Times New Roman" w:cs="Times New Roman"/>
          <w:b/>
          <w:sz w:val="24"/>
          <w:szCs w:val="24"/>
        </w:rPr>
        <w:t>бразец №</w:t>
      </w:r>
      <w:r w:rsidRPr="00920E3B">
        <w:rPr>
          <w:rFonts w:ascii="Times New Roman" w:hAnsi="Times New Roman" w:cs="Times New Roman"/>
          <w:b/>
          <w:sz w:val="24"/>
          <w:szCs w:val="24"/>
          <w:lang w:val="bg-BG"/>
        </w:rPr>
        <w:t>3</w:t>
      </w:r>
      <w:r w:rsidRPr="00920E3B">
        <w:rPr>
          <w:rFonts w:ascii="Times New Roman" w:hAnsi="Times New Roman" w:cs="Times New Roman"/>
          <w:sz w:val="24"/>
          <w:szCs w:val="24"/>
        </w:rPr>
        <w:t>;</w:t>
      </w:r>
    </w:p>
    <w:p w:rsidR="00907178" w:rsidRPr="00920E3B" w:rsidRDefault="00907178" w:rsidP="00907178">
      <w:pPr>
        <w:pStyle w:val="11"/>
        <w:widowControl w:val="0"/>
        <w:suppressAutoHyphens w:val="0"/>
        <w:rPr>
          <w:rFonts w:ascii="Times New Roman" w:hAnsi="Times New Roman" w:cs="Times New Roman"/>
          <w:sz w:val="24"/>
          <w:szCs w:val="24"/>
        </w:rPr>
      </w:pPr>
      <w:r>
        <w:rPr>
          <w:rFonts w:ascii="Times New Roman" w:hAnsi="Times New Roman" w:cs="Times New Roman"/>
          <w:b/>
          <w:sz w:val="24"/>
          <w:szCs w:val="24"/>
          <w:lang w:val="bg-BG"/>
        </w:rPr>
        <w:t>8.</w:t>
      </w:r>
      <w:r w:rsidRPr="00920E3B">
        <w:rPr>
          <w:rFonts w:ascii="Times New Roman" w:hAnsi="Times New Roman" w:cs="Times New Roman"/>
          <w:b/>
          <w:sz w:val="24"/>
          <w:szCs w:val="24"/>
          <w:lang w:val="bg-BG"/>
        </w:rPr>
        <w:t>Д</w:t>
      </w:r>
      <w:r w:rsidRPr="00920E3B">
        <w:rPr>
          <w:rFonts w:ascii="Times New Roman" w:hAnsi="Times New Roman" w:cs="Times New Roman"/>
          <w:b/>
          <w:sz w:val="24"/>
          <w:szCs w:val="24"/>
        </w:rPr>
        <w:t>екларация за съгласие с клаузите на приложения проект на договор</w:t>
      </w:r>
      <w:r w:rsidRPr="00920E3B">
        <w:rPr>
          <w:rFonts w:ascii="Times New Roman" w:hAnsi="Times New Roman" w:cs="Times New Roman"/>
          <w:b/>
          <w:sz w:val="24"/>
          <w:szCs w:val="24"/>
          <w:lang w:val="bg-BG"/>
        </w:rPr>
        <w:t xml:space="preserve"> </w:t>
      </w:r>
      <w:r w:rsidRPr="00920E3B">
        <w:rPr>
          <w:rFonts w:ascii="Times New Roman" w:hAnsi="Times New Roman" w:cs="Times New Roman"/>
          <w:sz w:val="24"/>
          <w:szCs w:val="24"/>
          <w:lang w:val="bg-BG"/>
        </w:rPr>
        <w:t xml:space="preserve">по чл. 39, ал. 3, т. 1, буква „в“ ППЗОП - </w:t>
      </w:r>
      <w:r w:rsidRPr="00920E3B">
        <w:rPr>
          <w:rFonts w:ascii="Times New Roman" w:hAnsi="Times New Roman" w:cs="Times New Roman"/>
          <w:b/>
          <w:sz w:val="24"/>
          <w:szCs w:val="24"/>
          <w:lang w:val="bg-BG"/>
        </w:rPr>
        <w:t>о</w:t>
      </w:r>
      <w:r w:rsidRPr="00920E3B">
        <w:rPr>
          <w:rFonts w:ascii="Times New Roman" w:hAnsi="Times New Roman" w:cs="Times New Roman"/>
          <w:b/>
          <w:sz w:val="24"/>
          <w:szCs w:val="24"/>
        </w:rPr>
        <w:t>бразец №</w:t>
      </w:r>
      <w:r w:rsidRPr="00920E3B">
        <w:rPr>
          <w:rFonts w:ascii="Times New Roman" w:hAnsi="Times New Roman" w:cs="Times New Roman"/>
          <w:b/>
          <w:sz w:val="24"/>
          <w:szCs w:val="24"/>
          <w:lang w:val="bg-BG"/>
        </w:rPr>
        <w:t>4</w:t>
      </w:r>
      <w:r w:rsidRPr="00920E3B">
        <w:rPr>
          <w:rFonts w:ascii="Times New Roman" w:hAnsi="Times New Roman" w:cs="Times New Roman"/>
          <w:sz w:val="24"/>
          <w:szCs w:val="24"/>
        </w:rPr>
        <w:t>;</w:t>
      </w:r>
    </w:p>
    <w:p w:rsidR="00907178" w:rsidRPr="00920E3B" w:rsidRDefault="00907178" w:rsidP="00907178">
      <w:pPr>
        <w:pStyle w:val="11"/>
        <w:widowControl w:val="0"/>
        <w:suppressAutoHyphens w:val="0"/>
        <w:rPr>
          <w:rFonts w:ascii="Times New Roman" w:hAnsi="Times New Roman" w:cs="Times New Roman"/>
          <w:sz w:val="24"/>
          <w:szCs w:val="24"/>
        </w:rPr>
      </w:pPr>
      <w:r>
        <w:rPr>
          <w:rFonts w:ascii="Times New Roman" w:hAnsi="Times New Roman" w:cs="Times New Roman"/>
          <w:b/>
          <w:sz w:val="24"/>
          <w:szCs w:val="24"/>
          <w:lang w:val="bg-BG"/>
        </w:rPr>
        <w:t>9.</w:t>
      </w:r>
      <w:r w:rsidRPr="00920E3B">
        <w:rPr>
          <w:rFonts w:ascii="Times New Roman" w:hAnsi="Times New Roman" w:cs="Times New Roman"/>
          <w:b/>
          <w:sz w:val="24"/>
          <w:szCs w:val="24"/>
          <w:lang w:val="bg-BG"/>
        </w:rPr>
        <w:t>Д</w:t>
      </w:r>
      <w:r w:rsidRPr="00920E3B">
        <w:rPr>
          <w:rFonts w:ascii="Times New Roman" w:hAnsi="Times New Roman" w:cs="Times New Roman"/>
          <w:b/>
          <w:sz w:val="24"/>
          <w:szCs w:val="24"/>
        </w:rPr>
        <w:t>екларация за срока на валидност на офертата</w:t>
      </w:r>
      <w:r w:rsidRPr="00920E3B">
        <w:rPr>
          <w:rFonts w:ascii="Times New Roman" w:hAnsi="Times New Roman" w:cs="Times New Roman"/>
          <w:b/>
          <w:sz w:val="24"/>
          <w:szCs w:val="24"/>
          <w:lang w:val="bg-BG"/>
        </w:rPr>
        <w:t xml:space="preserve"> </w:t>
      </w:r>
      <w:r w:rsidRPr="00920E3B">
        <w:rPr>
          <w:rFonts w:ascii="Times New Roman" w:hAnsi="Times New Roman" w:cs="Times New Roman"/>
          <w:sz w:val="24"/>
          <w:szCs w:val="24"/>
          <w:lang w:val="bg-BG"/>
        </w:rPr>
        <w:t xml:space="preserve">по чл. 39, ал. 3, т. 1, буква „г“ ППЗОП - </w:t>
      </w:r>
      <w:r w:rsidRPr="00920E3B">
        <w:rPr>
          <w:rFonts w:ascii="Times New Roman" w:hAnsi="Times New Roman" w:cs="Times New Roman"/>
          <w:b/>
          <w:sz w:val="24"/>
          <w:szCs w:val="24"/>
          <w:lang w:val="bg-BG"/>
        </w:rPr>
        <w:t>о</w:t>
      </w:r>
      <w:r w:rsidRPr="00920E3B">
        <w:rPr>
          <w:rFonts w:ascii="Times New Roman" w:hAnsi="Times New Roman" w:cs="Times New Roman"/>
          <w:b/>
          <w:sz w:val="24"/>
          <w:szCs w:val="24"/>
        </w:rPr>
        <w:t>бразец №</w:t>
      </w:r>
      <w:r w:rsidRPr="00920E3B">
        <w:rPr>
          <w:rFonts w:ascii="Times New Roman" w:hAnsi="Times New Roman" w:cs="Times New Roman"/>
          <w:b/>
          <w:sz w:val="24"/>
          <w:szCs w:val="24"/>
          <w:lang w:val="bg-BG"/>
        </w:rPr>
        <w:t>5</w:t>
      </w:r>
      <w:r w:rsidRPr="00920E3B">
        <w:rPr>
          <w:rFonts w:ascii="Times New Roman" w:hAnsi="Times New Roman" w:cs="Times New Roman"/>
          <w:sz w:val="24"/>
          <w:szCs w:val="24"/>
        </w:rPr>
        <w:t>;</w:t>
      </w:r>
    </w:p>
    <w:p w:rsidR="00907178" w:rsidRPr="00920E3B" w:rsidRDefault="00907178" w:rsidP="00907178">
      <w:pPr>
        <w:pStyle w:val="11"/>
        <w:widowControl w:val="0"/>
        <w:suppressAutoHyphens w:val="0"/>
        <w:rPr>
          <w:rFonts w:ascii="Times New Roman" w:hAnsi="Times New Roman" w:cs="Times New Roman"/>
          <w:sz w:val="24"/>
          <w:szCs w:val="24"/>
        </w:rPr>
      </w:pPr>
      <w:r>
        <w:rPr>
          <w:rFonts w:ascii="Times New Roman" w:hAnsi="Times New Roman" w:cs="Times New Roman"/>
          <w:b/>
          <w:sz w:val="24"/>
          <w:szCs w:val="24"/>
          <w:lang w:val="bg-BG"/>
        </w:rPr>
        <w:t>10.</w:t>
      </w:r>
      <w:r w:rsidRPr="00920E3B">
        <w:rPr>
          <w:rFonts w:ascii="Times New Roman" w:hAnsi="Times New Roman" w:cs="Times New Roman"/>
          <w:b/>
          <w:sz w:val="24"/>
          <w:szCs w:val="24"/>
          <w:lang w:val="bg-BG"/>
        </w:rPr>
        <w:t>Д</w:t>
      </w:r>
      <w:r w:rsidRPr="00920E3B">
        <w:rPr>
          <w:rFonts w:ascii="Times New Roman" w:hAnsi="Times New Roman" w:cs="Times New Roman"/>
          <w:b/>
          <w:sz w:val="24"/>
          <w:szCs w:val="24"/>
        </w:rPr>
        <w:t>екларация</w:t>
      </w:r>
      <w:r w:rsidRPr="00920E3B">
        <w:rPr>
          <w:rFonts w:ascii="Times New Roman" w:hAnsi="Times New Roman" w:cs="Times New Roman"/>
          <w:sz w:val="24"/>
          <w:szCs w:val="24"/>
        </w:rPr>
        <w:t xml:space="preserve">, че при изготвяне на офертата са спазени </w:t>
      </w:r>
      <w:r w:rsidRPr="00920E3B">
        <w:rPr>
          <w:rFonts w:ascii="Times New Roman" w:hAnsi="Times New Roman" w:cs="Times New Roman"/>
          <w:b/>
          <w:sz w:val="24"/>
          <w:szCs w:val="24"/>
        </w:rPr>
        <w:t>задълженията, свързани с данъци</w:t>
      </w:r>
      <w:r w:rsidRPr="00920E3B">
        <w:rPr>
          <w:rFonts w:ascii="Times New Roman" w:hAnsi="Times New Roman" w:cs="Times New Roman"/>
          <w:b/>
          <w:sz w:val="24"/>
          <w:szCs w:val="24"/>
          <w:lang w:val="bg-BG"/>
        </w:rPr>
        <w:t xml:space="preserve"> </w:t>
      </w:r>
      <w:r w:rsidRPr="00920E3B">
        <w:rPr>
          <w:rFonts w:ascii="Times New Roman" w:hAnsi="Times New Roman" w:cs="Times New Roman"/>
          <w:b/>
          <w:sz w:val="24"/>
          <w:szCs w:val="24"/>
        </w:rPr>
        <w:t>и осигуровки</w:t>
      </w:r>
      <w:r w:rsidRPr="00920E3B">
        <w:rPr>
          <w:rFonts w:ascii="Times New Roman" w:hAnsi="Times New Roman" w:cs="Times New Roman"/>
          <w:sz w:val="24"/>
          <w:szCs w:val="24"/>
        </w:rPr>
        <w:t>, опазване на околната среда, закрила на заетостта и условията на труд</w:t>
      </w:r>
      <w:r w:rsidRPr="00920E3B">
        <w:rPr>
          <w:rFonts w:ascii="Times New Roman" w:hAnsi="Times New Roman" w:cs="Times New Roman"/>
          <w:sz w:val="24"/>
          <w:szCs w:val="24"/>
          <w:lang w:val="bg-BG"/>
        </w:rPr>
        <w:t xml:space="preserve">, по чл. 39, ал. 3, т. 1, буква „д“ ППЗОП - </w:t>
      </w:r>
      <w:r w:rsidRPr="00920E3B">
        <w:rPr>
          <w:rFonts w:ascii="Times New Roman" w:hAnsi="Times New Roman" w:cs="Times New Roman"/>
          <w:b/>
          <w:sz w:val="24"/>
          <w:szCs w:val="24"/>
          <w:lang w:val="bg-BG"/>
        </w:rPr>
        <w:t>о</w:t>
      </w:r>
      <w:r w:rsidRPr="00920E3B">
        <w:rPr>
          <w:rFonts w:ascii="Times New Roman" w:hAnsi="Times New Roman" w:cs="Times New Roman"/>
          <w:b/>
          <w:sz w:val="24"/>
          <w:szCs w:val="24"/>
        </w:rPr>
        <w:t>бразец №</w:t>
      </w:r>
      <w:r w:rsidRPr="00920E3B">
        <w:rPr>
          <w:rFonts w:ascii="Times New Roman" w:hAnsi="Times New Roman" w:cs="Times New Roman"/>
          <w:b/>
          <w:sz w:val="24"/>
          <w:szCs w:val="24"/>
          <w:lang w:val="bg-BG"/>
        </w:rPr>
        <w:t>6</w:t>
      </w:r>
      <w:r w:rsidRPr="00920E3B">
        <w:rPr>
          <w:rFonts w:ascii="Times New Roman" w:hAnsi="Times New Roman" w:cs="Times New Roman"/>
          <w:sz w:val="24"/>
          <w:szCs w:val="24"/>
          <w:lang w:val="bg-BG"/>
        </w:rPr>
        <w:t>;</w:t>
      </w:r>
    </w:p>
    <w:p w:rsidR="00907178" w:rsidRPr="00920E3B" w:rsidRDefault="00907178" w:rsidP="00907178">
      <w:pPr>
        <w:pStyle w:val="11"/>
        <w:widowControl w:val="0"/>
        <w:suppressAutoHyphens w:val="0"/>
        <w:rPr>
          <w:rFonts w:ascii="Times New Roman" w:hAnsi="Times New Roman" w:cs="Times New Roman"/>
          <w:sz w:val="24"/>
          <w:szCs w:val="24"/>
          <w:u w:val="single"/>
        </w:rPr>
      </w:pPr>
      <w:r>
        <w:rPr>
          <w:rFonts w:ascii="Times New Roman" w:hAnsi="Times New Roman" w:cs="Times New Roman"/>
          <w:b/>
          <w:sz w:val="24"/>
          <w:szCs w:val="24"/>
          <w:lang w:val="bg-BG"/>
        </w:rPr>
        <w:t>11.</w:t>
      </w:r>
      <w:r w:rsidRPr="00920E3B">
        <w:rPr>
          <w:rFonts w:ascii="Times New Roman" w:hAnsi="Times New Roman" w:cs="Times New Roman"/>
          <w:b/>
          <w:sz w:val="24"/>
          <w:szCs w:val="24"/>
          <w:lang w:val="bg-BG"/>
        </w:rPr>
        <w:t>Декларация</w:t>
      </w:r>
      <w:r w:rsidRPr="00920E3B">
        <w:rPr>
          <w:rFonts w:ascii="Times New Roman" w:hAnsi="Times New Roman" w:cs="Times New Roman"/>
          <w:b/>
          <w:bCs/>
          <w:sz w:val="24"/>
          <w:szCs w:val="24"/>
          <w:lang w:val="bg-BG"/>
        </w:rPr>
        <w:t xml:space="preserve"> </w:t>
      </w:r>
      <w:r w:rsidRPr="00920E3B">
        <w:rPr>
          <w:rFonts w:ascii="Times New Roman" w:hAnsi="Times New Roman" w:cs="Times New Roman"/>
          <w:bCs/>
          <w:sz w:val="24"/>
          <w:szCs w:val="24"/>
        </w:rPr>
        <w:t>по чл. 101, ал. 11, във връзка с чл. 107, т. 4 ЗОП</w:t>
      </w:r>
      <w:r w:rsidRPr="00920E3B">
        <w:rPr>
          <w:rFonts w:ascii="Times New Roman" w:hAnsi="Times New Roman" w:cs="Times New Roman"/>
          <w:b/>
          <w:bCs/>
          <w:sz w:val="24"/>
          <w:szCs w:val="24"/>
          <w:lang w:val="bg-BG"/>
        </w:rPr>
        <w:t xml:space="preserve"> за липса на свързаност с друг участник</w:t>
      </w:r>
      <w:r w:rsidRPr="00920E3B">
        <w:rPr>
          <w:rFonts w:ascii="Times New Roman" w:hAnsi="Times New Roman" w:cs="Times New Roman"/>
          <w:bCs/>
          <w:sz w:val="24"/>
          <w:szCs w:val="24"/>
        </w:rPr>
        <w:t xml:space="preserve"> </w:t>
      </w:r>
      <w:r w:rsidRPr="00920E3B">
        <w:rPr>
          <w:rFonts w:ascii="Times New Roman" w:hAnsi="Times New Roman" w:cs="Times New Roman"/>
          <w:sz w:val="24"/>
          <w:szCs w:val="24"/>
        </w:rPr>
        <w:t xml:space="preserve">- </w:t>
      </w:r>
      <w:r w:rsidRPr="00920E3B">
        <w:rPr>
          <w:rFonts w:ascii="Times New Roman" w:hAnsi="Times New Roman" w:cs="Times New Roman"/>
          <w:b/>
          <w:sz w:val="24"/>
          <w:szCs w:val="24"/>
          <w:lang w:val="bg-BG"/>
        </w:rPr>
        <w:t>о</w:t>
      </w:r>
      <w:r w:rsidRPr="00920E3B">
        <w:rPr>
          <w:rFonts w:ascii="Times New Roman" w:hAnsi="Times New Roman" w:cs="Times New Roman"/>
          <w:b/>
          <w:sz w:val="24"/>
          <w:szCs w:val="24"/>
        </w:rPr>
        <w:t>бразец №</w:t>
      </w:r>
      <w:r w:rsidRPr="00920E3B">
        <w:rPr>
          <w:rFonts w:ascii="Times New Roman" w:hAnsi="Times New Roman" w:cs="Times New Roman"/>
          <w:b/>
          <w:sz w:val="24"/>
          <w:szCs w:val="24"/>
          <w:lang w:val="bg-BG"/>
        </w:rPr>
        <w:t>7</w:t>
      </w:r>
      <w:r w:rsidRPr="00920E3B">
        <w:rPr>
          <w:rFonts w:ascii="Times New Roman" w:hAnsi="Times New Roman" w:cs="Times New Roman"/>
          <w:sz w:val="24"/>
          <w:szCs w:val="24"/>
          <w:lang w:val="bg-BG"/>
        </w:rPr>
        <w:t>;</w:t>
      </w:r>
    </w:p>
    <w:p w:rsidR="00907178" w:rsidRPr="005C339F" w:rsidRDefault="00907178" w:rsidP="00907178">
      <w:pPr>
        <w:pStyle w:val="11"/>
        <w:widowControl w:val="0"/>
        <w:suppressAutoHyphens w:val="0"/>
        <w:rPr>
          <w:rFonts w:ascii="Times New Roman" w:hAnsi="Times New Roman" w:cs="Times New Roman"/>
          <w:bCs/>
          <w:iCs/>
          <w:sz w:val="24"/>
          <w:szCs w:val="24"/>
        </w:rPr>
      </w:pPr>
      <w:r>
        <w:rPr>
          <w:rFonts w:ascii="Times New Roman" w:hAnsi="Times New Roman" w:cs="Times New Roman"/>
          <w:b/>
          <w:sz w:val="24"/>
          <w:szCs w:val="24"/>
          <w:lang w:val="bg-BG"/>
        </w:rPr>
        <w:t>12.</w:t>
      </w:r>
      <w:r w:rsidRPr="00920E3B">
        <w:rPr>
          <w:rFonts w:ascii="Times New Roman" w:hAnsi="Times New Roman" w:cs="Times New Roman"/>
          <w:b/>
          <w:sz w:val="24"/>
          <w:szCs w:val="24"/>
          <w:lang w:val="bg-BG"/>
        </w:rPr>
        <w:t>Декларация</w:t>
      </w:r>
      <w:r w:rsidRPr="00920E3B">
        <w:rPr>
          <w:rFonts w:ascii="Times New Roman" w:hAnsi="Times New Roman" w:cs="Times New Roman"/>
          <w:b/>
          <w:bCs/>
          <w:iCs/>
          <w:sz w:val="24"/>
          <w:szCs w:val="24"/>
          <w:lang w:val="bg-BG"/>
        </w:rPr>
        <w:t xml:space="preserve"> за конфиденциалност</w:t>
      </w:r>
      <w:r w:rsidRPr="00920E3B">
        <w:rPr>
          <w:rFonts w:ascii="Times New Roman" w:hAnsi="Times New Roman" w:cs="Times New Roman"/>
          <w:bCs/>
          <w:iCs/>
          <w:sz w:val="24"/>
          <w:szCs w:val="24"/>
          <w:lang w:val="bg-BG"/>
        </w:rPr>
        <w:t xml:space="preserve"> по чл. 102, ал. 1 ЗОП</w:t>
      </w:r>
      <w:r w:rsidRPr="00920E3B">
        <w:rPr>
          <w:rFonts w:ascii="Times New Roman" w:hAnsi="Times New Roman" w:cs="Times New Roman"/>
          <w:bCs/>
          <w:iCs/>
          <w:sz w:val="24"/>
          <w:szCs w:val="24"/>
        </w:rPr>
        <w:t xml:space="preserve"> - </w:t>
      </w:r>
      <w:r w:rsidRPr="00920E3B">
        <w:rPr>
          <w:rFonts w:ascii="Times New Roman" w:hAnsi="Times New Roman" w:cs="Times New Roman"/>
          <w:b/>
          <w:bCs/>
          <w:iCs/>
          <w:sz w:val="24"/>
          <w:szCs w:val="24"/>
          <w:lang w:val="bg-BG"/>
        </w:rPr>
        <w:t>о</w:t>
      </w:r>
      <w:r w:rsidRPr="00920E3B">
        <w:rPr>
          <w:rFonts w:ascii="Times New Roman" w:hAnsi="Times New Roman" w:cs="Times New Roman"/>
          <w:b/>
          <w:bCs/>
          <w:iCs/>
          <w:sz w:val="24"/>
          <w:szCs w:val="24"/>
        </w:rPr>
        <w:t>бразец №</w:t>
      </w:r>
      <w:r w:rsidRPr="00920E3B">
        <w:rPr>
          <w:rFonts w:ascii="Times New Roman" w:hAnsi="Times New Roman" w:cs="Times New Roman"/>
          <w:b/>
          <w:bCs/>
          <w:iCs/>
          <w:sz w:val="24"/>
          <w:szCs w:val="24"/>
          <w:lang w:val="bg-BG"/>
        </w:rPr>
        <w:t>8</w:t>
      </w:r>
      <w:r w:rsidRPr="00920E3B">
        <w:rPr>
          <w:rFonts w:ascii="Times New Roman" w:hAnsi="Times New Roman" w:cs="Times New Roman"/>
          <w:sz w:val="24"/>
          <w:szCs w:val="24"/>
          <w:lang w:val="bg-BG"/>
        </w:rPr>
        <w:t>;</w:t>
      </w:r>
    </w:p>
    <w:p w:rsidR="00907178" w:rsidRPr="005C339F" w:rsidRDefault="00907178" w:rsidP="00907178">
      <w:pPr>
        <w:pStyle w:val="11"/>
        <w:widowControl w:val="0"/>
        <w:suppressAutoHyphens w:val="0"/>
        <w:rPr>
          <w:rFonts w:ascii="Times New Roman" w:hAnsi="Times New Roman" w:cs="Times New Roman"/>
          <w:bCs/>
          <w:iCs/>
          <w:sz w:val="24"/>
          <w:szCs w:val="24"/>
          <w:u w:val="single"/>
        </w:rPr>
      </w:pPr>
      <w:r>
        <w:rPr>
          <w:rFonts w:ascii="Times New Roman" w:hAnsi="Times New Roman" w:cs="Times New Roman"/>
          <w:sz w:val="24"/>
          <w:szCs w:val="24"/>
          <w:lang w:val="bg-BG"/>
        </w:rPr>
        <w:t>13.</w:t>
      </w:r>
      <w:r w:rsidRPr="005C339F">
        <w:rPr>
          <w:rFonts w:ascii="Times New Roman" w:hAnsi="Times New Roman" w:cs="Times New Roman"/>
          <w:sz w:val="24"/>
          <w:szCs w:val="24"/>
        </w:rPr>
        <w:t xml:space="preserve">Декларация, </w:t>
      </w:r>
      <w:r w:rsidRPr="005C339F">
        <w:rPr>
          <w:rFonts w:ascii="Times New Roman" w:hAnsi="Times New Roman" w:cs="Times New Roman"/>
          <w:bCs/>
          <w:sz w:val="24"/>
          <w:szCs w:val="24"/>
        </w:rPr>
        <w:t xml:space="preserve">по </w:t>
      </w:r>
      <w:r w:rsidRPr="005C339F">
        <w:rPr>
          <w:rFonts w:ascii="Times New Roman" w:hAnsi="Times New Roman" w:cs="Times New Roman"/>
          <w:b/>
          <w:bCs/>
          <w:sz w:val="24"/>
          <w:szCs w:val="24"/>
        </w:rPr>
        <w:t>чл. 3, т. 8 и чл. 4</w:t>
      </w:r>
      <w:r w:rsidRPr="005C339F">
        <w:rPr>
          <w:rFonts w:ascii="Times New Roman" w:hAnsi="Times New Roman" w:cs="Times New Roman"/>
          <w:bCs/>
          <w:sz w:val="24"/>
          <w:szCs w:val="24"/>
        </w:rPr>
        <w:t xml:space="preserve"> </w:t>
      </w:r>
      <w:r w:rsidRPr="005C339F">
        <w:rPr>
          <w:rFonts w:ascii="Times New Roman" w:hAnsi="Times New Roman" w:cs="Times New Roman"/>
          <w:b/>
          <w:bCs/>
          <w:sz w:val="24"/>
          <w:szCs w:val="24"/>
        </w:rPr>
        <w:t xml:space="preserve">от </w:t>
      </w:r>
      <w:r w:rsidRPr="005C339F">
        <w:rPr>
          <w:rFonts w:ascii="Times New Roman" w:hAnsi="Times New Roman" w:cs="Times New Roman"/>
          <w:b/>
          <w:sz w:val="24"/>
          <w:szCs w:val="24"/>
        </w:rPr>
        <w:t>Закона за икономическите и финансовите отношения</w:t>
      </w:r>
      <w:r w:rsidRPr="005C339F">
        <w:rPr>
          <w:rFonts w:ascii="Times New Roman" w:hAnsi="Times New Roman" w:cs="Times New Roman"/>
          <w:sz w:val="24"/>
          <w:szCs w:val="24"/>
        </w:rPr>
        <w:t xml:space="preserve"> с дружествата, регистрирани в юрисдикции с преференциален данъчен режим, свързаните с тях лица и техните действителни собственици </w:t>
      </w:r>
      <w:r w:rsidRPr="00920E3B">
        <w:rPr>
          <w:rFonts w:ascii="Times New Roman" w:hAnsi="Times New Roman" w:cs="Times New Roman"/>
          <w:bCs/>
          <w:iCs/>
          <w:sz w:val="24"/>
          <w:szCs w:val="24"/>
        </w:rPr>
        <w:t xml:space="preserve">- </w:t>
      </w:r>
      <w:r w:rsidRPr="00920E3B">
        <w:rPr>
          <w:rFonts w:ascii="Times New Roman" w:hAnsi="Times New Roman" w:cs="Times New Roman"/>
          <w:b/>
          <w:bCs/>
          <w:iCs/>
          <w:sz w:val="24"/>
          <w:szCs w:val="24"/>
          <w:lang w:val="bg-BG"/>
        </w:rPr>
        <w:t>о</w:t>
      </w:r>
      <w:r w:rsidRPr="00920E3B">
        <w:rPr>
          <w:rFonts w:ascii="Times New Roman" w:hAnsi="Times New Roman" w:cs="Times New Roman"/>
          <w:b/>
          <w:bCs/>
          <w:iCs/>
          <w:sz w:val="24"/>
          <w:szCs w:val="24"/>
        </w:rPr>
        <w:t>бразец №</w:t>
      </w:r>
      <w:r>
        <w:rPr>
          <w:rFonts w:ascii="Times New Roman" w:hAnsi="Times New Roman" w:cs="Times New Roman"/>
          <w:b/>
          <w:bCs/>
          <w:iCs/>
          <w:sz w:val="24"/>
          <w:szCs w:val="24"/>
          <w:lang w:val="bg-BG"/>
        </w:rPr>
        <w:t>10</w:t>
      </w:r>
    </w:p>
    <w:p w:rsidR="00907178" w:rsidRPr="00920E3B" w:rsidRDefault="00907178" w:rsidP="00907178">
      <w:pPr>
        <w:pStyle w:val="11"/>
        <w:widowControl w:val="0"/>
        <w:suppressAutoHyphens w:val="0"/>
        <w:rPr>
          <w:rFonts w:ascii="Times New Roman" w:hAnsi="Times New Roman" w:cs="Times New Roman"/>
          <w:bCs/>
          <w:iCs/>
          <w:sz w:val="24"/>
          <w:szCs w:val="24"/>
          <w:u w:val="single"/>
        </w:rPr>
      </w:pPr>
      <w:r>
        <w:rPr>
          <w:rFonts w:ascii="Times New Roman" w:hAnsi="Times New Roman" w:cs="Times New Roman"/>
          <w:b/>
          <w:sz w:val="24"/>
          <w:szCs w:val="24"/>
          <w:lang w:val="bg-BG"/>
        </w:rPr>
        <w:t>14.</w:t>
      </w:r>
      <w:r w:rsidRPr="00920E3B">
        <w:rPr>
          <w:rFonts w:ascii="Times New Roman" w:hAnsi="Times New Roman" w:cs="Times New Roman"/>
          <w:b/>
          <w:sz w:val="24"/>
          <w:szCs w:val="24"/>
          <w:lang w:val="bg-BG"/>
        </w:rPr>
        <w:t xml:space="preserve">Ценово предложение </w:t>
      </w:r>
      <w:r w:rsidRPr="00920E3B">
        <w:rPr>
          <w:rFonts w:ascii="Times New Roman" w:hAnsi="Times New Roman" w:cs="Times New Roman"/>
          <w:sz w:val="24"/>
          <w:szCs w:val="24"/>
        </w:rPr>
        <w:t xml:space="preserve">- </w:t>
      </w:r>
      <w:r w:rsidRPr="00920E3B">
        <w:rPr>
          <w:rFonts w:ascii="Times New Roman" w:hAnsi="Times New Roman" w:cs="Times New Roman"/>
          <w:b/>
          <w:sz w:val="24"/>
          <w:szCs w:val="24"/>
          <w:lang w:val="bg-BG"/>
        </w:rPr>
        <w:t>о</w:t>
      </w:r>
      <w:r w:rsidRPr="00920E3B">
        <w:rPr>
          <w:rFonts w:ascii="Times New Roman" w:hAnsi="Times New Roman" w:cs="Times New Roman"/>
          <w:b/>
          <w:sz w:val="24"/>
          <w:szCs w:val="24"/>
        </w:rPr>
        <w:t>бразец №</w:t>
      </w:r>
      <w:r w:rsidRPr="00920E3B">
        <w:rPr>
          <w:rFonts w:ascii="Times New Roman" w:hAnsi="Times New Roman" w:cs="Times New Roman"/>
          <w:b/>
          <w:sz w:val="24"/>
          <w:szCs w:val="24"/>
          <w:lang w:val="bg-BG"/>
        </w:rPr>
        <w:t>9.</w:t>
      </w:r>
    </w:p>
    <w:p w:rsidR="00907178" w:rsidRPr="00920E3B" w:rsidRDefault="00907178" w:rsidP="00907178">
      <w:pPr>
        <w:pStyle w:val="11"/>
        <w:widowControl w:val="0"/>
        <w:tabs>
          <w:tab w:val="num" w:pos="0"/>
        </w:tabs>
        <w:suppressAutoHyphens w:val="0"/>
        <w:ind w:left="36" w:firstLine="360"/>
        <w:rPr>
          <w:rFonts w:ascii="Times New Roman" w:hAnsi="Times New Roman" w:cs="Times New Roman"/>
          <w:bCs/>
          <w:sz w:val="24"/>
          <w:szCs w:val="24"/>
          <w:lang w:val="bg-BG"/>
        </w:rPr>
      </w:pPr>
      <w:r w:rsidRPr="00920E3B">
        <w:rPr>
          <w:rFonts w:ascii="Times New Roman" w:hAnsi="Times New Roman" w:cs="Times New Roman"/>
          <w:bCs/>
          <w:sz w:val="24"/>
          <w:szCs w:val="24"/>
          <w:lang w:val="bg-BG"/>
        </w:rPr>
        <w:t xml:space="preserve">Предложената цена </w:t>
      </w:r>
      <w:r w:rsidRPr="00920E3B">
        <w:rPr>
          <w:rFonts w:ascii="Times New Roman" w:hAnsi="Times New Roman" w:cs="Times New Roman"/>
          <w:bCs/>
          <w:sz w:val="24"/>
          <w:szCs w:val="24"/>
        </w:rPr>
        <w:t>в „Ценово предложение</w:t>
      </w:r>
      <w:r w:rsidRPr="00920E3B">
        <w:rPr>
          <w:rFonts w:ascii="Times New Roman" w:hAnsi="Times New Roman" w:cs="Times New Roman"/>
          <w:bCs/>
          <w:sz w:val="24"/>
          <w:szCs w:val="24"/>
          <w:lang w:val="bg-BG"/>
        </w:rPr>
        <w:t>“</w:t>
      </w:r>
      <w:r w:rsidRPr="00920E3B">
        <w:rPr>
          <w:rFonts w:ascii="Times New Roman" w:hAnsi="Times New Roman" w:cs="Times New Roman"/>
          <w:bCs/>
          <w:sz w:val="24"/>
          <w:szCs w:val="24"/>
        </w:rPr>
        <w:t xml:space="preserve"> задължително включва всички разходи за изпълнение на поръчката.  </w:t>
      </w:r>
    </w:p>
    <w:p w:rsidR="00907178" w:rsidRPr="00920E3B" w:rsidRDefault="00907178" w:rsidP="00907178">
      <w:pPr>
        <w:pStyle w:val="11"/>
        <w:widowControl w:val="0"/>
        <w:tabs>
          <w:tab w:val="num" w:pos="0"/>
        </w:tabs>
        <w:suppressAutoHyphens w:val="0"/>
        <w:ind w:left="36" w:firstLine="360"/>
        <w:rPr>
          <w:rFonts w:ascii="Times New Roman" w:hAnsi="Times New Roman" w:cs="Times New Roman"/>
          <w:sz w:val="24"/>
          <w:szCs w:val="24"/>
          <w:lang w:eastAsia="en-US"/>
        </w:rPr>
      </w:pPr>
      <w:r w:rsidRPr="00920E3B">
        <w:rPr>
          <w:rFonts w:ascii="Times New Roman" w:hAnsi="Times New Roman" w:cs="Times New Roman"/>
          <w:bCs/>
          <w:sz w:val="24"/>
          <w:szCs w:val="24"/>
          <w:lang w:val="bg-BG"/>
        </w:rPr>
        <w:t xml:space="preserve"> </w:t>
      </w:r>
      <w:r w:rsidRPr="00920E3B">
        <w:rPr>
          <w:rFonts w:ascii="Times New Roman" w:hAnsi="Times New Roman" w:cs="Times New Roman"/>
          <w:sz w:val="24"/>
          <w:szCs w:val="24"/>
          <w:lang w:val="bg-BG"/>
        </w:rPr>
        <w:t>Ценовото</w:t>
      </w:r>
      <w:r w:rsidRPr="00920E3B">
        <w:rPr>
          <w:rFonts w:ascii="Times New Roman" w:hAnsi="Times New Roman" w:cs="Times New Roman"/>
          <w:bCs/>
          <w:sz w:val="24"/>
          <w:szCs w:val="24"/>
          <w:lang w:val="bg-BG"/>
        </w:rPr>
        <w:t xml:space="preserve"> предложение се поставя в отделен запечатан </w:t>
      </w:r>
      <w:r w:rsidRPr="00920E3B">
        <w:rPr>
          <w:rFonts w:ascii="Times New Roman" w:hAnsi="Times New Roman" w:cs="Times New Roman"/>
          <w:sz w:val="24"/>
          <w:szCs w:val="24"/>
        </w:rPr>
        <w:t>непрозрачен</w:t>
      </w:r>
      <w:r w:rsidRPr="00920E3B">
        <w:rPr>
          <w:rFonts w:ascii="Times New Roman" w:hAnsi="Times New Roman" w:cs="Times New Roman"/>
          <w:bCs/>
          <w:sz w:val="24"/>
          <w:szCs w:val="24"/>
          <w:lang w:val="bg-BG"/>
        </w:rPr>
        <w:t xml:space="preserve"> плик с надпис „</w:t>
      </w:r>
      <w:r w:rsidRPr="00920E3B">
        <w:rPr>
          <w:rFonts w:ascii="Times New Roman" w:hAnsi="Times New Roman" w:cs="Times New Roman"/>
          <w:sz w:val="24"/>
          <w:szCs w:val="24"/>
          <w:lang w:val="bg-BG"/>
        </w:rPr>
        <w:t>Предлагани ценови параметри“.</w:t>
      </w:r>
      <w:r w:rsidRPr="00920E3B">
        <w:rPr>
          <w:rFonts w:ascii="Times New Roman" w:hAnsi="Times New Roman" w:cs="Times New Roman"/>
          <w:sz w:val="24"/>
          <w:szCs w:val="24"/>
          <w:lang w:eastAsia="en-US"/>
        </w:rPr>
        <w:t xml:space="preserve"> </w:t>
      </w:r>
    </w:p>
    <w:p w:rsidR="00907178" w:rsidRPr="00920E3B" w:rsidRDefault="00907178" w:rsidP="00907178">
      <w:pPr>
        <w:pStyle w:val="11"/>
        <w:widowControl w:val="0"/>
        <w:tabs>
          <w:tab w:val="num" w:pos="0"/>
        </w:tabs>
        <w:suppressAutoHyphens w:val="0"/>
        <w:ind w:left="36" w:firstLine="360"/>
        <w:rPr>
          <w:rFonts w:ascii="Times New Roman" w:hAnsi="Times New Roman" w:cs="Times New Roman"/>
          <w:sz w:val="24"/>
          <w:szCs w:val="24"/>
          <w:lang w:val="bg-BG"/>
        </w:rPr>
      </w:pPr>
      <w:r w:rsidRPr="00920E3B">
        <w:rPr>
          <w:rFonts w:ascii="Times New Roman" w:hAnsi="Times New Roman" w:cs="Times New Roman"/>
          <w:sz w:val="24"/>
          <w:szCs w:val="24"/>
          <w:lang w:val="bg-BG"/>
        </w:rPr>
        <w:t>В случай на представяне на копия на документи, те трябва да бъдат заверени с гриф „Вярно с оригинала“, подписани и подпечатани.</w:t>
      </w:r>
    </w:p>
    <w:p w:rsidR="00907178" w:rsidRDefault="00907178" w:rsidP="00907178">
      <w:pPr>
        <w:pStyle w:val="11"/>
        <w:widowControl w:val="0"/>
        <w:tabs>
          <w:tab w:val="num" w:pos="0"/>
        </w:tabs>
        <w:suppressAutoHyphens w:val="0"/>
        <w:ind w:left="36" w:firstLine="248"/>
        <w:rPr>
          <w:rFonts w:cs="Times New Roman"/>
          <w:lang w:val="bg-BG"/>
        </w:rPr>
      </w:pPr>
    </w:p>
    <w:p w:rsidR="00907178" w:rsidRPr="00C2788C" w:rsidRDefault="00907178" w:rsidP="00907178">
      <w:pPr>
        <w:pStyle w:val="Default"/>
        <w:ind w:firstLine="512"/>
        <w:jc w:val="both"/>
        <w:rPr>
          <w:color w:val="auto"/>
        </w:rPr>
      </w:pPr>
      <w:r w:rsidRPr="00C2788C">
        <w:rPr>
          <w:b/>
          <w:bCs/>
          <w:color w:val="auto"/>
        </w:rPr>
        <w:t xml:space="preserve">ІV. ПРОЦЕДУРА ПО РАЗГЛЕЖДАНЕ, ОЦЕНЯВАНЕ И КЛАСИРАНЕ НА ОФЕРТИТЕ. </w:t>
      </w:r>
    </w:p>
    <w:p w:rsidR="00907178" w:rsidRPr="00C2788C" w:rsidRDefault="00907178" w:rsidP="00907178">
      <w:pPr>
        <w:pStyle w:val="Default"/>
        <w:ind w:firstLine="512"/>
        <w:jc w:val="both"/>
        <w:rPr>
          <w:color w:val="auto"/>
        </w:rPr>
      </w:pPr>
      <w:r w:rsidRPr="00C2788C">
        <w:rPr>
          <w:b/>
          <w:bCs/>
          <w:color w:val="auto"/>
        </w:rPr>
        <w:t xml:space="preserve">1. Разглеждане на офертите: </w:t>
      </w:r>
    </w:p>
    <w:p w:rsidR="00907178" w:rsidRPr="00C2788C" w:rsidRDefault="00907178" w:rsidP="00907178">
      <w:pPr>
        <w:pStyle w:val="Default"/>
        <w:ind w:firstLine="512"/>
        <w:jc w:val="both"/>
        <w:rPr>
          <w:color w:val="auto"/>
        </w:rPr>
      </w:pPr>
      <w:r w:rsidRPr="00C2788C">
        <w:rPr>
          <w:color w:val="auto"/>
        </w:rPr>
        <w:t xml:space="preserve">Комисията започва работа след получаване от Възложителя на списъка с кандидатите и представените оферти. </w:t>
      </w:r>
    </w:p>
    <w:p w:rsidR="00907178" w:rsidRPr="00C2788C" w:rsidRDefault="00907178" w:rsidP="00907178">
      <w:pPr>
        <w:pStyle w:val="Default"/>
        <w:ind w:firstLine="512"/>
        <w:jc w:val="both"/>
        <w:rPr>
          <w:color w:val="auto"/>
        </w:rPr>
      </w:pPr>
      <w:r w:rsidRPr="00C2788C">
        <w:rPr>
          <w:color w:val="auto"/>
        </w:rPr>
        <w:t>Комисията разглежда офертите на адреса и в часа посочен в обявлението.</w:t>
      </w:r>
    </w:p>
    <w:p w:rsidR="00907178" w:rsidRPr="00C2788C" w:rsidRDefault="00907178" w:rsidP="00907178">
      <w:pPr>
        <w:ind w:right="27" w:firstLine="512"/>
        <w:jc w:val="both"/>
        <w:rPr>
          <w:color w:val="000000"/>
          <w:sz w:val="24"/>
          <w:szCs w:val="24"/>
        </w:rPr>
      </w:pPr>
      <w:r w:rsidRPr="00C2788C">
        <w:rPr>
          <w:sz w:val="24"/>
          <w:szCs w:val="24"/>
        </w:rPr>
        <w:t>Отварянето на офертите е публично. Участниците могат да присъстват</w:t>
      </w:r>
      <w:r w:rsidRPr="00C2788C">
        <w:rPr>
          <w:color w:val="000000"/>
          <w:sz w:val="24"/>
          <w:szCs w:val="24"/>
        </w:rPr>
        <w:t xml:space="preserve"> при отваряне на офертите лично или чрез упълномощен представител, като могат да присъстват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w:t>
      </w:r>
    </w:p>
    <w:p w:rsidR="00907178" w:rsidRPr="00C2788C" w:rsidRDefault="00907178" w:rsidP="00907178">
      <w:pPr>
        <w:pStyle w:val="Default"/>
        <w:ind w:firstLine="512"/>
        <w:jc w:val="both"/>
        <w:rPr>
          <w:color w:val="auto"/>
        </w:rPr>
      </w:pPr>
      <w:r w:rsidRPr="00C2788C">
        <w:rPr>
          <w:color w:val="auto"/>
        </w:rPr>
        <w:t xml:space="preserve">Представителят на участник в процедурата трябва да удостовери представителната си власт с нотариално заверено пълномощно (оригинал). </w:t>
      </w:r>
    </w:p>
    <w:p w:rsidR="00907178" w:rsidRPr="00C2788C" w:rsidRDefault="00907178" w:rsidP="00907178">
      <w:pPr>
        <w:pStyle w:val="Default"/>
        <w:ind w:firstLine="512"/>
        <w:jc w:val="both"/>
        <w:rPr>
          <w:color w:val="auto"/>
        </w:rPr>
      </w:pPr>
      <w:r w:rsidRPr="00C2788C">
        <w:rPr>
          <w:b/>
          <w:bCs/>
          <w:color w:val="auto"/>
        </w:rPr>
        <w:t xml:space="preserve">Участниците в процедурата са длъжни </w:t>
      </w:r>
      <w:r w:rsidRPr="00C2788C">
        <w:rPr>
          <w:color w:val="auto"/>
        </w:rPr>
        <w:t xml:space="preserve">в процеса на провеждането и да уведомят Възложителя за всички настъпили обстоятелства по чл.54, ал.1 </w:t>
      </w:r>
      <w:r w:rsidRPr="001B1493">
        <w:rPr>
          <w:color w:val="FF0000"/>
        </w:rPr>
        <w:t xml:space="preserve">и чл. 55, ал. 1 </w:t>
      </w:r>
      <w:r w:rsidRPr="00C2788C">
        <w:rPr>
          <w:color w:val="auto"/>
        </w:rPr>
        <w:t xml:space="preserve">от ЗОП в 7-дневен срок от настъпването им. </w:t>
      </w:r>
    </w:p>
    <w:p w:rsidR="00907178" w:rsidRPr="00C2788C" w:rsidRDefault="00907178" w:rsidP="00907178">
      <w:pPr>
        <w:pStyle w:val="Default"/>
        <w:ind w:firstLine="512"/>
        <w:jc w:val="both"/>
        <w:rPr>
          <w:color w:val="auto"/>
        </w:rPr>
      </w:pPr>
      <w:r w:rsidRPr="00C2788C">
        <w:rPr>
          <w:b/>
          <w:bCs/>
          <w:color w:val="auto"/>
        </w:rPr>
        <w:t xml:space="preserve">В случаите, при които се констатира редовност на всички представени документи от участниците в процедурата </w:t>
      </w:r>
      <w:r w:rsidRPr="00C2788C">
        <w:rPr>
          <w:color w:val="auto"/>
        </w:rPr>
        <w:t xml:space="preserve">и след проверка редовността на подадените оферти, председателят на комисията обявява съответствието им с предварително обявените от възложителя условия и се произнася по допускане на участниците. </w:t>
      </w:r>
    </w:p>
    <w:p w:rsidR="00907178" w:rsidRPr="00C2788C" w:rsidRDefault="00907178" w:rsidP="00907178">
      <w:pPr>
        <w:pStyle w:val="Default"/>
        <w:ind w:firstLine="512"/>
        <w:jc w:val="both"/>
        <w:rPr>
          <w:bCs/>
          <w:color w:val="auto"/>
        </w:rPr>
      </w:pPr>
      <w:r w:rsidRPr="00C2788C">
        <w:rPr>
          <w:bCs/>
          <w:color w:val="auto"/>
        </w:rPr>
        <w:t>Отварянето на ценовите оферти се извършва публично при условията на чл.54, ал.2 от ППЗОП. Комисията оповестява предложените цени и предлага на един от присъстващите участници да подпише ценовите оферти на останалите участници.</w:t>
      </w:r>
    </w:p>
    <w:p w:rsidR="00907178" w:rsidRPr="00C2788C" w:rsidRDefault="00907178" w:rsidP="00907178">
      <w:pPr>
        <w:ind w:firstLine="512"/>
        <w:jc w:val="both"/>
        <w:rPr>
          <w:sz w:val="24"/>
          <w:szCs w:val="24"/>
        </w:rPr>
      </w:pPr>
      <w:r w:rsidRPr="00C2788C">
        <w:rPr>
          <w:sz w:val="24"/>
          <w:szCs w:val="24"/>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w:t>
      </w:r>
      <w:r w:rsidRPr="00C2788C">
        <w:rPr>
          <w:b/>
          <w:sz w:val="24"/>
          <w:szCs w:val="24"/>
        </w:rPr>
        <w:t>5-дневен</w:t>
      </w:r>
      <w:r w:rsidRPr="00C2788C">
        <w:rPr>
          <w:sz w:val="24"/>
          <w:szCs w:val="24"/>
        </w:rPr>
        <w:t xml:space="preserve"> срок за представяне на обосновката от получаване на искането.</w:t>
      </w:r>
    </w:p>
    <w:p w:rsidR="00907178" w:rsidRPr="00C2788C" w:rsidRDefault="00907178" w:rsidP="00907178">
      <w:pPr>
        <w:pStyle w:val="Default"/>
        <w:ind w:firstLine="512"/>
        <w:jc w:val="both"/>
        <w:rPr>
          <w:color w:val="auto"/>
        </w:rPr>
      </w:pPr>
      <w:r w:rsidRPr="00C2788C">
        <w:rPr>
          <w:color w:val="auto"/>
        </w:rPr>
        <w:t xml:space="preserve">В случай че кандидатът не представи писмената обосновка в определения от комисията срок или последната прецени, че посочените от кандидата фактори не са обективни – кандидата се отстранява от по нататъшно участие в процедурата. </w:t>
      </w:r>
    </w:p>
    <w:p w:rsidR="00907178" w:rsidRPr="00C2788C" w:rsidRDefault="00907178" w:rsidP="00907178">
      <w:pPr>
        <w:widowControl w:val="0"/>
        <w:autoSpaceDE w:val="0"/>
        <w:autoSpaceDN w:val="0"/>
        <w:adjustRightInd w:val="0"/>
        <w:spacing w:line="241" w:lineRule="auto"/>
        <w:ind w:left="119" w:right="110" w:firstLine="427"/>
        <w:jc w:val="both"/>
        <w:rPr>
          <w:sz w:val="24"/>
          <w:szCs w:val="24"/>
        </w:rPr>
      </w:pPr>
    </w:p>
    <w:p w:rsidR="00907178" w:rsidRPr="00095232" w:rsidRDefault="00907178" w:rsidP="00907178">
      <w:pPr>
        <w:widowControl w:val="0"/>
        <w:autoSpaceDE w:val="0"/>
        <w:autoSpaceDN w:val="0"/>
        <w:adjustRightInd w:val="0"/>
        <w:spacing w:line="241" w:lineRule="auto"/>
        <w:ind w:right="110"/>
        <w:jc w:val="both"/>
        <w:rPr>
          <w:b/>
          <w:bCs/>
          <w:sz w:val="24"/>
          <w:szCs w:val="24"/>
        </w:rPr>
      </w:pPr>
      <w:r w:rsidRPr="00095232">
        <w:rPr>
          <w:rFonts w:ascii="Cambria" w:hAnsi="Cambria"/>
        </w:rPr>
        <w:t xml:space="preserve">   </w:t>
      </w:r>
      <w:r w:rsidRPr="00095232">
        <w:rPr>
          <w:sz w:val="24"/>
          <w:szCs w:val="24"/>
        </w:rPr>
        <w:t xml:space="preserve">      </w:t>
      </w:r>
      <w:r w:rsidRPr="00095232">
        <w:rPr>
          <w:b/>
          <w:sz w:val="24"/>
          <w:szCs w:val="24"/>
        </w:rPr>
        <w:t>2.</w:t>
      </w:r>
      <w:r w:rsidRPr="00095232">
        <w:rPr>
          <w:sz w:val="24"/>
          <w:szCs w:val="24"/>
        </w:rPr>
        <w:t xml:space="preserve"> </w:t>
      </w:r>
      <w:r w:rsidRPr="00095232">
        <w:rPr>
          <w:b/>
          <w:bCs/>
          <w:sz w:val="24"/>
          <w:szCs w:val="24"/>
        </w:rPr>
        <w:t>Критерий за възлагане на поръчката – икономически най-изгодната оферта, въз основа на най-ниската предложена цена за изпълнение на цялата поръчка.</w:t>
      </w:r>
    </w:p>
    <w:p w:rsidR="00907178" w:rsidRPr="00C2788C" w:rsidRDefault="00907178" w:rsidP="00907178">
      <w:pPr>
        <w:widowControl w:val="0"/>
        <w:autoSpaceDE w:val="0"/>
        <w:autoSpaceDN w:val="0"/>
        <w:adjustRightInd w:val="0"/>
        <w:spacing w:line="241" w:lineRule="auto"/>
        <w:ind w:left="1065" w:right="110"/>
        <w:jc w:val="both"/>
        <w:rPr>
          <w:rFonts w:ascii="Cambria" w:hAnsi="Cambria"/>
          <w:b/>
          <w:bCs/>
          <w:color w:val="FF0000"/>
        </w:rPr>
      </w:pPr>
    </w:p>
    <w:p w:rsidR="00907178" w:rsidRPr="00C2788C" w:rsidRDefault="00907178" w:rsidP="00907178">
      <w:pPr>
        <w:pStyle w:val="Default"/>
        <w:jc w:val="both"/>
      </w:pPr>
      <w:r w:rsidRPr="00C2788C">
        <w:rPr>
          <w:lang w:val="en-US"/>
        </w:rPr>
        <w:t xml:space="preserve">        </w:t>
      </w:r>
      <w:r w:rsidRPr="00C2788C">
        <w:t xml:space="preserve">  </w:t>
      </w:r>
      <w:r w:rsidRPr="00C2788C">
        <w:rPr>
          <w:b/>
        </w:rPr>
        <w:t>3.</w:t>
      </w:r>
      <w:r w:rsidRPr="00C2788C">
        <w:t xml:space="preserve"> </w:t>
      </w:r>
      <w:r w:rsidRPr="00C2788C">
        <w:rPr>
          <w:b/>
          <w:bCs/>
        </w:rPr>
        <w:t xml:space="preserve">Класиране на ценовите оферти </w:t>
      </w:r>
    </w:p>
    <w:p w:rsidR="00907178" w:rsidRPr="00C2788C" w:rsidRDefault="00907178" w:rsidP="00907178">
      <w:pPr>
        <w:pStyle w:val="Default"/>
        <w:ind w:firstLine="512"/>
        <w:jc w:val="both"/>
        <w:rPr>
          <w:color w:val="auto"/>
        </w:rPr>
      </w:pPr>
      <w:r w:rsidRPr="00C2788C">
        <w:rPr>
          <w:color w:val="auto"/>
        </w:rPr>
        <w:t xml:space="preserve">Комисията разглежда, оценява и класира допуснатите оферти по степента на съответствие на офертите с предварително обявените от възложителя условия. </w:t>
      </w:r>
    </w:p>
    <w:p w:rsidR="00907178" w:rsidRPr="00C2788C" w:rsidRDefault="00907178" w:rsidP="00907178">
      <w:pPr>
        <w:pStyle w:val="Default"/>
        <w:ind w:firstLine="512"/>
        <w:jc w:val="both"/>
        <w:rPr>
          <w:color w:val="auto"/>
        </w:rPr>
      </w:pPr>
      <w:r w:rsidRPr="00C2788C">
        <w:rPr>
          <w:b/>
          <w:bCs/>
          <w:color w:val="auto"/>
        </w:rPr>
        <w:t xml:space="preserve">Участникът, чиято оферта </w:t>
      </w:r>
      <w:r>
        <w:rPr>
          <w:b/>
          <w:bCs/>
          <w:color w:val="auto"/>
        </w:rPr>
        <w:t>предлага най-ниска цена за цялата доставка</w:t>
      </w:r>
      <w:r w:rsidRPr="00C2788C">
        <w:rPr>
          <w:b/>
          <w:bCs/>
          <w:color w:val="auto"/>
        </w:rPr>
        <w:t xml:space="preserve"> ще бъде определен за изпълнител на поръчката. </w:t>
      </w:r>
    </w:p>
    <w:p w:rsidR="00907178" w:rsidRPr="00C2788C" w:rsidRDefault="00907178" w:rsidP="00907178">
      <w:pPr>
        <w:pStyle w:val="Default"/>
        <w:ind w:firstLine="512"/>
        <w:jc w:val="both"/>
        <w:rPr>
          <w:color w:val="auto"/>
        </w:rPr>
      </w:pPr>
      <w:r w:rsidRPr="00C2788C">
        <w:rPr>
          <w:color w:val="auto"/>
        </w:rPr>
        <w:t xml:space="preserve">В случай, че офертите на двама или повече участници получат еднакъв брой точки, класирането помежду им се извършва чрез жребий. Участниците, получили еднакъв брой точки, ще бъдат уведомени по подходящ начин за датата и часа за провеждане на жребия. Неприсъствието на някой кандидат, уведомен съгласно правилата, при провеждане на жребия не е основание за отлагане на жребия. </w:t>
      </w:r>
    </w:p>
    <w:p w:rsidR="00907178" w:rsidRPr="00C2788C" w:rsidRDefault="00907178" w:rsidP="00907178">
      <w:pPr>
        <w:pStyle w:val="Default"/>
        <w:ind w:firstLine="512"/>
        <w:jc w:val="both"/>
        <w:rPr>
          <w:color w:val="auto"/>
        </w:rPr>
      </w:pPr>
      <w:r w:rsidRPr="00C2788C">
        <w:rPr>
          <w:color w:val="auto"/>
        </w:rPr>
        <w:t xml:space="preserve">Комисията съставя протокол за разглеждането, оценяването и класирането на офертите, който се подписва от всички членове и се предава на възложителя заедно с цялата документация, събрана в хода на провеждането на процедурата. </w:t>
      </w:r>
    </w:p>
    <w:p w:rsidR="00907178" w:rsidRPr="00C2788C" w:rsidRDefault="00907178" w:rsidP="00907178">
      <w:pPr>
        <w:ind w:right="22"/>
        <w:jc w:val="both"/>
        <w:rPr>
          <w:b/>
          <w:bCs/>
          <w:sz w:val="24"/>
          <w:szCs w:val="24"/>
        </w:rPr>
      </w:pPr>
    </w:p>
    <w:p w:rsidR="00907178" w:rsidRPr="00D625E5" w:rsidRDefault="00907178" w:rsidP="00907178">
      <w:pPr>
        <w:autoSpaceDE w:val="0"/>
        <w:autoSpaceDN w:val="0"/>
        <w:adjustRightInd w:val="0"/>
        <w:ind w:firstLine="567"/>
        <w:jc w:val="both"/>
        <w:rPr>
          <w:b/>
          <w:bCs/>
          <w:color w:val="000000"/>
          <w:sz w:val="24"/>
          <w:szCs w:val="24"/>
        </w:rPr>
      </w:pPr>
      <w:r w:rsidRPr="00D625E5">
        <w:rPr>
          <w:b/>
          <w:bCs/>
          <w:color w:val="000000"/>
          <w:sz w:val="24"/>
          <w:szCs w:val="24"/>
          <w:lang w:val="en-US"/>
        </w:rPr>
        <w:t>V</w:t>
      </w:r>
      <w:r w:rsidRPr="00D625E5">
        <w:rPr>
          <w:b/>
          <w:bCs/>
          <w:color w:val="000000"/>
          <w:sz w:val="24"/>
          <w:szCs w:val="24"/>
        </w:rPr>
        <w:t xml:space="preserve">. </w:t>
      </w:r>
      <w:r w:rsidRPr="00D625E5">
        <w:rPr>
          <w:b/>
          <w:bCs/>
          <w:sz w:val="24"/>
          <w:szCs w:val="24"/>
        </w:rPr>
        <w:t xml:space="preserve">Документи за сключване на договор – съгласно чл. 112 от ЗОП. </w:t>
      </w:r>
      <w:r w:rsidRPr="00D625E5">
        <w:rPr>
          <w:bCs/>
          <w:sz w:val="24"/>
          <w:szCs w:val="24"/>
        </w:rPr>
        <w:t xml:space="preserve">При подписване на договора избраният изпълнител е длъжен да представи: </w:t>
      </w:r>
    </w:p>
    <w:p w:rsidR="00907178" w:rsidRPr="00D625E5" w:rsidRDefault="00907178" w:rsidP="00907178">
      <w:pPr>
        <w:jc w:val="both"/>
        <w:rPr>
          <w:szCs w:val="24"/>
        </w:rPr>
      </w:pPr>
      <w:r w:rsidRPr="00D625E5">
        <w:rPr>
          <w:sz w:val="24"/>
          <w:szCs w:val="24"/>
        </w:rPr>
        <w:t xml:space="preserve">         </w:t>
      </w:r>
    </w:p>
    <w:p w:rsidR="00907178" w:rsidRPr="00260ECA" w:rsidRDefault="00907178" w:rsidP="00907178">
      <w:pPr>
        <w:autoSpaceDE w:val="0"/>
        <w:autoSpaceDN w:val="0"/>
        <w:adjustRightInd w:val="0"/>
        <w:jc w:val="both"/>
        <w:rPr>
          <w:sz w:val="24"/>
          <w:szCs w:val="24"/>
        </w:rPr>
      </w:pPr>
      <w:r>
        <w:rPr>
          <w:sz w:val="24"/>
          <w:szCs w:val="24"/>
        </w:rPr>
        <w:t>5.1</w:t>
      </w:r>
      <w:r w:rsidRPr="00260ECA">
        <w:rPr>
          <w:sz w:val="24"/>
          <w:szCs w:val="24"/>
        </w:rPr>
        <w:t xml:space="preserve"> за обстоятелствата по </w:t>
      </w:r>
      <w:hyperlink r:id="rId10" w:anchor="p28982763" w:tgtFrame="_blank" w:history="1">
        <w:r w:rsidRPr="00260ECA">
          <w:rPr>
            <w:sz w:val="24"/>
            <w:szCs w:val="24"/>
          </w:rPr>
          <w:t>чл. 54, ал. 1, т. 1</w:t>
        </w:r>
      </w:hyperlink>
      <w:r w:rsidRPr="00260ECA">
        <w:rPr>
          <w:sz w:val="24"/>
          <w:szCs w:val="24"/>
        </w:rPr>
        <w:t xml:space="preserve"> – свидетелство за съдимост; </w:t>
      </w:r>
    </w:p>
    <w:p w:rsidR="00907178" w:rsidRPr="00260ECA" w:rsidRDefault="00907178" w:rsidP="00907178">
      <w:pPr>
        <w:jc w:val="both"/>
        <w:rPr>
          <w:sz w:val="24"/>
          <w:szCs w:val="24"/>
        </w:rPr>
      </w:pPr>
      <w:r>
        <w:rPr>
          <w:sz w:val="24"/>
          <w:szCs w:val="24"/>
        </w:rPr>
        <w:t>5.2</w:t>
      </w:r>
      <w:r w:rsidRPr="00260ECA">
        <w:rPr>
          <w:sz w:val="24"/>
          <w:szCs w:val="24"/>
        </w:rPr>
        <w:t xml:space="preserve">. за обстоятелството по </w:t>
      </w:r>
      <w:hyperlink r:id="rId11" w:anchor="p28982763" w:tgtFrame="_blank" w:history="1">
        <w:r w:rsidRPr="00260ECA">
          <w:rPr>
            <w:sz w:val="24"/>
            <w:szCs w:val="24"/>
          </w:rPr>
          <w:t>чл. 54, ал. 1, т. 3</w:t>
        </w:r>
      </w:hyperlink>
      <w:r w:rsidRPr="00260ECA">
        <w:rPr>
          <w:sz w:val="24"/>
          <w:szCs w:val="24"/>
        </w:rPr>
        <w:t xml:space="preserve"> – удостоверение от органите по приходите и удостоверение от общината по седалището на възложителя и на кандидата или участника;</w:t>
      </w:r>
    </w:p>
    <w:p w:rsidR="00907178" w:rsidRPr="00260ECA" w:rsidRDefault="00907178" w:rsidP="00907178">
      <w:pPr>
        <w:jc w:val="both"/>
        <w:rPr>
          <w:sz w:val="24"/>
          <w:szCs w:val="24"/>
        </w:rPr>
      </w:pPr>
      <w:r>
        <w:rPr>
          <w:sz w:val="24"/>
          <w:szCs w:val="24"/>
        </w:rPr>
        <w:t>5.3</w:t>
      </w:r>
      <w:r w:rsidRPr="00260ECA">
        <w:rPr>
          <w:sz w:val="24"/>
          <w:szCs w:val="24"/>
        </w:rPr>
        <w:t xml:space="preserve">. за обстоятелството по </w:t>
      </w:r>
      <w:hyperlink r:id="rId12" w:anchor="p28982763" w:tgtFrame="_blank" w:history="1">
        <w:r w:rsidRPr="00260ECA">
          <w:rPr>
            <w:sz w:val="24"/>
            <w:szCs w:val="24"/>
          </w:rPr>
          <w:t>чл. 54, ал. 1, т. 6</w:t>
        </w:r>
      </w:hyperlink>
      <w:r w:rsidRPr="00260ECA">
        <w:rPr>
          <w:sz w:val="24"/>
          <w:szCs w:val="24"/>
        </w:rPr>
        <w:t xml:space="preserve"> – удостоверение от органите на Изпълнителна агенция "Главна инспекция по труда";</w:t>
      </w:r>
    </w:p>
    <w:p w:rsidR="00907178" w:rsidRPr="00260ECA" w:rsidRDefault="00907178" w:rsidP="00907178">
      <w:pPr>
        <w:jc w:val="both"/>
        <w:rPr>
          <w:sz w:val="24"/>
          <w:szCs w:val="24"/>
        </w:rPr>
      </w:pPr>
      <w:r w:rsidRPr="00260ECA">
        <w:rPr>
          <w:sz w:val="24"/>
          <w:szCs w:val="24"/>
        </w:rPr>
        <w:t>Когато в удостоверението по т.</w:t>
      </w:r>
      <w:r>
        <w:rPr>
          <w:sz w:val="24"/>
          <w:szCs w:val="24"/>
        </w:rPr>
        <w:t>5.4</w:t>
      </w:r>
      <w:r w:rsidRPr="00260ECA">
        <w:rPr>
          <w:sz w:val="24"/>
          <w:szCs w:val="24"/>
        </w:rPr>
        <w:t>.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907178" w:rsidRPr="00260ECA" w:rsidRDefault="00907178" w:rsidP="00907178">
      <w:pPr>
        <w:jc w:val="both"/>
        <w:rPr>
          <w:sz w:val="24"/>
          <w:szCs w:val="24"/>
        </w:rPr>
      </w:pPr>
      <w:r w:rsidRPr="00260ECA">
        <w:rPr>
          <w:sz w:val="24"/>
          <w:szCs w:val="24"/>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w:t>
      </w:r>
    </w:p>
    <w:p w:rsidR="00907178" w:rsidRPr="00260ECA" w:rsidRDefault="00907178" w:rsidP="00907178">
      <w:pPr>
        <w:jc w:val="both"/>
        <w:rPr>
          <w:sz w:val="24"/>
          <w:szCs w:val="24"/>
        </w:rPr>
      </w:pPr>
      <w:r>
        <w:rPr>
          <w:sz w:val="24"/>
          <w:szCs w:val="24"/>
        </w:rPr>
        <w:t>К</w:t>
      </w:r>
      <w:r w:rsidRPr="00260ECA">
        <w:rPr>
          <w:sz w:val="24"/>
          <w:szCs w:val="24"/>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законодартелството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907178" w:rsidRPr="00C2788C" w:rsidRDefault="00907178" w:rsidP="00907178">
      <w:pPr>
        <w:autoSpaceDE w:val="0"/>
        <w:autoSpaceDN w:val="0"/>
        <w:adjustRightInd w:val="0"/>
        <w:ind w:firstLine="567"/>
        <w:jc w:val="both"/>
        <w:rPr>
          <w:bCs/>
          <w:sz w:val="24"/>
          <w:szCs w:val="24"/>
        </w:rPr>
      </w:pPr>
    </w:p>
    <w:p w:rsidR="00907178" w:rsidRPr="00C2788C" w:rsidRDefault="00907178" w:rsidP="00907178">
      <w:pPr>
        <w:tabs>
          <w:tab w:val="left" w:pos="851"/>
        </w:tabs>
        <w:ind w:right="-7" w:firstLine="567"/>
        <w:jc w:val="both"/>
        <w:rPr>
          <w:b/>
          <w:color w:val="000000"/>
          <w:sz w:val="24"/>
          <w:szCs w:val="24"/>
        </w:rPr>
      </w:pPr>
      <w:r w:rsidRPr="00C2788C">
        <w:rPr>
          <w:b/>
          <w:color w:val="000000"/>
          <w:sz w:val="24"/>
          <w:szCs w:val="24"/>
        </w:rPr>
        <w:t xml:space="preserve"> V</w:t>
      </w:r>
      <w:r w:rsidRPr="00C2788C">
        <w:rPr>
          <w:b/>
          <w:color w:val="000000"/>
          <w:sz w:val="24"/>
          <w:szCs w:val="24"/>
          <w:lang w:val="en-US"/>
        </w:rPr>
        <w:t>I</w:t>
      </w:r>
      <w:r w:rsidRPr="00C2788C">
        <w:rPr>
          <w:b/>
          <w:color w:val="000000"/>
          <w:sz w:val="24"/>
          <w:szCs w:val="24"/>
        </w:rPr>
        <w:t>. ПРИЛОЖЕНИЯ – Приложенията към документацията са съгласно списъка на изискуемите и представените документи</w:t>
      </w:r>
    </w:p>
    <w:p w:rsidR="00907178" w:rsidRPr="00C2788C" w:rsidRDefault="00907178" w:rsidP="00907178">
      <w:pPr>
        <w:tabs>
          <w:tab w:val="left" w:pos="851"/>
        </w:tabs>
        <w:ind w:right="-7" w:firstLine="567"/>
        <w:rPr>
          <w:b/>
          <w:color w:val="000000"/>
          <w:sz w:val="24"/>
          <w:szCs w:val="24"/>
        </w:rPr>
      </w:pPr>
    </w:p>
    <w:p w:rsidR="00907178" w:rsidRPr="00C2788C" w:rsidRDefault="00907178" w:rsidP="00907178">
      <w:pPr>
        <w:ind w:left="1416" w:firstLine="708"/>
        <w:jc w:val="both"/>
        <w:rPr>
          <w:rFonts w:eastAsia="Calibri"/>
          <w:b/>
          <w:bCs/>
          <w:sz w:val="24"/>
          <w:szCs w:val="24"/>
          <w:u w:val="single"/>
        </w:rPr>
      </w:pPr>
      <w:r w:rsidRPr="00C2788C">
        <w:rPr>
          <w:rFonts w:eastAsia="Calibri"/>
          <w:b/>
          <w:bCs/>
          <w:sz w:val="24"/>
          <w:szCs w:val="24"/>
          <w:u w:val="single"/>
        </w:rPr>
        <w:t>ПРИЛОЖИМО ЗАКОНОДАТЕЛСТВО</w:t>
      </w:r>
    </w:p>
    <w:p w:rsidR="00907178" w:rsidRPr="00C2788C" w:rsidRDefault="00907178" w:rsidP="00907178">
      <w:pPr>
        <w:ind w:firstLine="567"/>
        <w:jc w:val="both"/>
        <w:rPr>
          <w:rFonts w:eastAsia="Calibri"/>
          <w:sz w:val="24"/>
          <w:szCs w:val="24"/>
          <w:lang w:val="en-US"/>
        </w:rPr>
      </w:pPr>
      <w:r w:rsidRPr="00C2788C">
        <w:rPr>
          <w:rFonts w:eastAsia="Calibri"/>
          <w:sz w:val="24"/>
          <w:szCs w:val="24"/>
        </w:rPr>
        <w:t>За въпроси, свързани с провеждането на процедурата и подготовката на офертите от участниците, които не са разгледани в</w:t>
      </w:r>
      <w:r w:rsidRPr="00C2788C">
        <w:rPr>
          <w:rFonts w:eastAsia="Calibri"/>
          <w:sz w:val="24"/>
          <w:szCs w:val="24"/>
          <w:lang w:val="en-US"/>
        </w:rPr>
        <w:t xml:space="preserve"> </w:t>
      </w:r>
      <w:r w:rsidRPr="00C2788C">
        <w:rPr>
          <w:rFonts w:eastAsia="Calibri"/>
          <w:sz w:val="24"/>
          <w:szCs w:val="24"/>
        </w:rPr>
        <w:t>документацията се прилагат разпоредбите на Закона за обществените поръчки.</w:t>
      </w:r>
    </w:p>
    <w:p w:rsidR="00907178" w:rsidRPr="00C2788C" w:rsidRDefault="00907178" w:rsidP="00907178">
      <w:pPr>
        <w:autoSpaceDE w:val="0"/>
        <w:autoSpaceDN w:val="0"/>
        <w:adjustRightInd w:val="0"/>
        <w:spacing w:after="120"/>
        <w:ind w:firstLine="567"/>
        <w:jc w:val="both"/>
        <w:rPr>
          <w:rFonts w:eastAsia="Calibri"/>
          <w:b/>
          <w:bCs/>
          <w:i/>
          <w:iCs/>
          <w:sz w:val="24"/>
          <w:szCs w:val="24"/>
          <w:u w:val="single"/>
        </w:rPr>
      </w:pPr>
      <w:r w:rsidRPr="00C2788C">
        <w:rPr>
          <w:rFonts w:eastAsia="Calibri"/>
          <w:b/>
          <w:bCs/>
          <w:i/>
          <w:iCs/>
          <w:sz w:val="24"/>
          <w:szCs w:val="24"/>
          <w:u w:val="single"/>
        </w:rPr>
        <w:t>Информация за задължения, свързани с данъци и осигуровки, опазване на околната среда, закрила на заетостта и условията на труд.</w:t>
      </w:r>
    </w:p>
    <w:p w:rsidR="00907178" w:rsidRPr="00C2788C" w:rsidRDefault="00907178" w:rsidP="00907178">
      <w:pPr>
        <w:autoSpaceDE w:val="0"/>
        <w:autoSpaceDN w:val="0"/>
        <w:adjustRightInd w:val="0"/>
        <w:spacing w:after="120"/>
        <w:ind w:firstLine="567"/>
        <w:jc w:val="both"/>
        <w:rPr>
          <w:rFonts w:eastAsia="Calibri"/>
          <w:sz w:val="24"/>
          <w:szCs w:val="24"/>
        </w:rPr>
      </w:pPr>
      <w:r w:rsidRPr="00C2788C">
        <w:rPr>
          <w:rFonts w:eastAsia="Calibri"/>
          <w:sz w:val="24"/>
          <w:szCs w:val="24"/>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РБ </w:t>
      </w:r>
      <w:r w:rsidRPr="00C2788C">
        <w:rPr>
          <w:rFonts w:eastAsia="Calibri"/>
          <w:b/>
          <w:sz w:val="24"/>
          <w:szCs w:val="24"/>
        </w:rPr>
        <w:t>и относими към ПОРЪЧКИ ЗА услуги или строителство</w:t>
      </w:r>
      <w:r w:rsidRPr="00C2788C">
        <w:rPr>
          <w:rFonts w:eastAsia="Calibri"/>
          <w:sz w:val="24"/>
          <w:szCs w:val="24"/>
        </w:rPr>
        <w:t>, както следва:</w:t>
      </w:r>
    </w:p>
    <w:p w:rsidR="00907178" w:rsidRPr="00C2788C" w:rsidRDefault="00907178" w:rsidP="00907178">
      <w:pPr>
        <w:spacing w:after="345"/>
        <w:ind w:firstLine="567"/>
        <w:jc w:val="both"/>
        <w:rPr>
          <w:rFonts w:eastAsia="Calibri"/>
          <w:sz w:val="24"/>
          <w:szCs w:val="24"/>
        </w:rPr>
      </w:pPr>
      <w:r w:rsidRPr="00C2788C">
        <w:rPr>
          <w:rFonts w:eastAsia="Calibri"/>
          <w:sz w:val="24"/>
          <w:szCs w:val="24"/>
        </w:rPr>
        <w:t xml:space="preserve">- </w:t>
      </w:r>
      <w:r w:rsidRPr="00C2788C">
        <w:rPr>
          <w:rFonts w:eastAsia="Calibri"/>
          <w:sz w:val="24"/>
          <w:szCs w:val="24"/>
          <w:u w:val="single"/>
        </w:rPr>
        <w:t>Относно задължения, свързани с данъците и осигуровките</w:t>
      </w:r>
      <w:r w:rsidRPr="00C2788C">
        <w:rPr>
          <w:rFonts w:eastAsia="Calibri"/>
          <w:sz w:val="24"/>
          <w:szCs w:val="24"/>
        </w:rPr>
        <w:t xml:space="preserve"> – Национална агенция по приходите; информационен телефон на НАП – 0700 18 700; интернет адрес–</w:t>
      </w:r>
      <w:r w:rsidRPr="00C2788C">
        <w:rPr>
          <w:rFonts w:eastAsia="Calibri"/>
          <w:sz w:val="24"/>
          <w:szCs w:val="24"/>
          <w:lang w:val="en-US"/>
        </w:rPr>
        <w:t>www.nap.bg</w:t>
      </w:r>
    </w:p>
    <w:p w:rsidR="00907178" w:rsidRPr="00C2788C" w:rsidRDefault="00907178" w:rsidP="00907178">
      <w:pPr>
        <w:spacing w:after="345"/>
        <w:ind w:firstLine="567"/>
        <w:jc w:val="both"/>
        <w:rPr>
          <w:rFonts w:eastAsia="Calibri"/>
          <w:sz w:val="24"/>
          <w:szCs w:val="24"/>
          <w:lang w:val="en-US"/>
        </w:rPr>
      </w:pPr>
      <w:r w:rsidRPr="00C2788C">
        <w:rPr>
          <w:rFonts w:eastAsia="Calibri"/>
          <w:color w:val="444444"/>
          <w:sz w:val="24"/>
          <w:szCs w:val="24"/>
        </w:rPr>
        <w:t xml:space="preserve">- </w:t>
      </w:r>
      <w:r w:rsidRPr="00C2788C">
        <w:rPr>
          <w:rFonts w:eastAsia="Calibri"/>
          <w:sz w:val="24"/>
          <w:szCs w:val="24"/>
        </w:rPr>
        <w:t>Относно задължения за опазване на околната среда – Министерство на околната среда и водите; информационен център на МОСВ – работи всеки работен ден от 14 до 17 ч., 1000 София, ул. „Мария Луиза” №22, тел. 02/940 63 31; интернет адрес -  www.moew</w:t>
      </w:r>
      <w:r w:rsidRPr="00C2788C">
        <w:rPr>
          <w:rFonts w:eastAsia="Calibri"/>
          <w:i/>
          <w:iCs/>
          <w:sz w:val="24"/>
          <w:szCs w:val="24"/>
        </w:rPr>
        <w:t>.</w:t>
      </w:r>
      <w:r w:rsidRPr="00C2788C">
        <w:rPr>
          <w:rFonts w:eastAsia="Calibri"/>
          <w:sz w:val="24"/>
          <w:szCs w:val="24"/>
        </w:rPr>
        <w:t>government.bg</w:t>
      </w:r>
      <w:r w:rsidRPr="00C2788C">
        <w:rPr>
          <w:rFonts w:eastAsia="Calibri"/>
          <w:i/>
          <w:iCs/>
          <w:sz w:val="24"/>
          <w:szCs w:val="24"/>
        </w:rPr>
        <w:t>/</w:t>
      </w:r>
      <w:r w:rsidRPr="00C2788C">
        <w:rPr>
          <w:rFonts w:eastAsia="Calibri"/>
          <w:sz w:val="24"/>
          <w:szCs w:val="24"/>
          <w:lang w:bidi="he-IL"/>
        </w:rPr>
        <w:t xml:space="preserve">‎ </w:t>
      </w:r>
    </w:p>
    <w:p w:rsidR="00907178" w:rsidRPr="00C2788C" w:rsidRDefault="00907178" w:rsidP="00907178">
      <w:pPr>
        <w:spacing w:after="345"/>
        <w:ind w:firstLine="567"/>
        <w:jc w:val="both"/>
        <w:rPr>
          <w:b/>
          <w:sz w:val="24"/>
          <w:szCs w:val="24"/>
        </w:rPr>
      </w:pPr>
      <w:r w:rsidRPr="00C2788C">
        <w:rPr>
          <w:rFonts w:eastAsia="Calibri"/>
          <w:sz w:val="24"/>
          <w:szCs w:val="24"/>
        </w:rPr>
        <w:t xml:space="preserve">- </w:t>
      </w:r>
      <w:r w:rsidRPr="00C2788C">
        <w:rPr>
          <w:rFonts w:eastAsia="Calibri"/>
          <w:sz w:val="24"/>
          <w:szCs w:val="24"/>
          <w:u w:val="single"/>
        </w:rPr>
        <w:t>Относно задълженията, закрила на заетостта и условията на труд</w:t>
      </w:r>
      <w:r w:rsidRPr="00C2788C">
        <w:rPr>
          <w:rFonts w:eastAsia="Calibri"/>
          <w:sz w:val="24"/>
          <w:szCs w:val="24"/>
        </w:rPr>
        <w:t xml:space="preserve"> - Министерство на труда и социалната политика; 1051 София, ул. „Триадица” №2, тел. 02/8119443; интернет адрес: www.mlsp.government.bg</w:t>
      </w:r>
      <w:r w:rsidRPr="00C2788C">
        <w:rPr>
          <w:rFonts w:eastAsia="Calibri"/>
          <w:sz w:val="24"/>
          <w:szCs w:val="24"/>
          <w:lang w:bidi="he-IL"/>
        </w:rPr>
        <w:t xml:space="preserve">/‎ </w:t>
      </w:r>
    </w:p>
    <w:p w:rsidR="00907178" w:rsidRPr="00131DED" w:rsidRDefault="00907178" w:rsidP="00907178">
      <w:pPr>
        <w:pStyle w:val="a8"/>
        <w:tabs>
          <w:tab w:val="left" w:pos="-2977"/>
          <w:tab w:val="left" w:pos="567"/>
        </w:tabs>
        <w:jc w:val="both"/>
        <w:rPr>
          <w:b w:val="0"/>
          <w:sz w:val="24"/>
          <w:szCs w:val="24"/>
        </w:rPr>
      </w:pPr>
      <w:r>
        <w:rPr>
          <w:b w:val="0"/>
          <w:sz w:val="24"/>
          <w:szCs w:val="24"/>
        </w:rPr>
        <w:t xml:space="preserve">          </w:t>
      </w:r>
      <w:r w:rsidRPr="00131DED">
        <w:rPr>
          <w:b w:val="0"/>
          <w:sz w:val="24"/>
          <w:szCs w:val="24"/>
        </w:rPr>
        <w:t>При противоречие в записите на отделните документи от документацията за участие валидни са записите в документа с по-висок приоритет, като приоритетите на документите са в следната низходяща последователност:</w:t>
      </w:r>
    </w:p>
    <w:p w:rsidR="00907178" w:rsidRPr="00131DED" w:rsidRDefault="00907178" w:rsidP="00907178">
      <w:pPr>
        <w:pStyle w:val="a8"/>
        <w:tabs>
          <w:tab w:val="left" w:pos="-2977"/>
          <w:tab w:val="left" w:pos="567"/>
          <w:tab w:val="left" w:pos="851"/>
        </w:tabs>
        <w:jc w:val="both"/>
        <w:rPr>
          <w:b w:val="0"/>
          <w:sz w:val="24"/>
          <w:szCs w:val="24"/>
        </w:rPr>
      </w:pPr>
      <w:r>
        <w:rPr>
          <w:b w:val="0"/>
          <w:sz w:val="24"/>
          <w:szCs w:val="24"/>
        </w:rPr>
        <w:tab/>
      </w:r>
      <w:r w:rsidRPr="00131DED">
        <w:rPr>
          <w:b w:val="0"/>
          <w:sz w:val="24"/>
          <w:szCs w:val="24"/>
        </w:rPr>
        <w:t>а)</w:t>
      </w:r>
      <w:r w:rsidRPr="00131DED">
        <w:rPr>
          <w:b w:val="0"/>
          <w:sz w:val="24"/>
          <w:szCs w:val="24"/>
        </w:rPr>
        <w:tab/>
        <w:t>Решение за откриване на процедурата.</w:t>
      </w:r>
    </w:p>
    <w:p w:rsidR="00907178" w:rsidRPr="00131DED" w:rsidRDefault="00907178" w:rsidP="00907178">
      <w:pPr>
        <w:pStyle w:val="a8"/>
        <w:tabs>
          <w:tab w:val="left" w:pos="-2977"/>
          <w:tab w:val="left" w:pos="567"/>
          <w:tab w:val="left" w:pos="851"/>
        </w:tabs>
        <w:jc w:val="both"/>
        <w:rPr>
          <w:b w:val="0"/>
          <w:sz w:val="24"/>
          <w:szCs w:val="24"/>
        </w:rPr>
      </w:pPr>
      <w:r>
        <w:rPr>
          <w:b w:val="0"/>
          <w:sz w:val="24"/>
          <w:szCs w:val="24"/>
        </w:rPr>
        <w:tab/>
      </w:r>
      <w:r w:rsidRPr="00131DED">
        <w:rPr>
          <w:b w:val="0"/>
          <w:sz w:val="24"/>
          <w:szCs w:val="24"/>
        </w:rPr>
        <w:t>б)</w:t>
      </w:r>
      <w:r w:rsidRPr="00131DED">
        <w:rPr>
          <w:b w:val="0"/>
          <w:sz w:val="24"/>
          <w:szCs w:val="24"/>
        </w:rPr>
        <w:tab/>
        <w:t>Обявление за обществена поръчка.</w:t>
      </w:r>
    </w:p>
    <w:p w:rsidR="00907178" w:rsidRPr="00131DED" w:rsidRDefault="00907178" w:rsidP="00907178">
      <w:pPr>
        <w:pStyle w:val="a8"/>
        <w:tabs>
          <w:tab w:val="left" w:pos="-2977"/>
          <w:tab w:val="left" w:pos="567"/>
          <w:tab w:val="left" w:pos="851"/>
        </w:tabs>
        <w:jc w:val="both"/>
        <w:rPr>
          <w:b w:val="0"/>
          <w:sz w:val="24"/>
          <w:szCs w:val="24"/>
        </w:rPr>
      </w:pPr>
      <w:r>
        <w:rPr>
          <w:b w:val="0"/>
          <w:sz w:val="24"/>
          <w:szCs w:val="24"/>
        </w:rPr>
        <w:tab/>
      </w:r>
      <w:r w:rsidRPr="00131DED">
        <w:rPr>
          <w:b w:val="0"/>
          <w:sz w:val="24"/>
          <w:szCs w:val="24"/>
        </w:rPr>
        <w:t>в)</w:t>
      </w:r>
      <w:r w:rsidRPr="00131DED">
        <w:rPr>
          <w:b w:val="0"/>
          <w:sz w:val="24"/>
          <w:szCs w:val="24"/>
        </w:rPr>
        <w:tab/>
        <w:t>Технически спецификации.</w:t>
      </w:r>
    </w:p>
    <w:p w:rsidR="00907178" w:rsidRPr="00131DED" w:rsidRDefault="00907178" w:rsidP="00907178">
      <w:pPr>
        <w:pStyle w:val="a8"/>
        <w:tabs>
          <w:tab w:val="left" w:pos="-2977"/>
          <w:tab w:val="left" w:pos="567"/>
          <w:tab w:val="left" w:pos="851"/>
        </w:tabs>
        <w:jc w:val="both"/>
        <w:rPr>
          <w:b w:val="0"/>
          <w:sz w:val="24"/>
          <w:szCs w:val="24"/>
        </w:rPr>
      </w:pPr>
      <w:r>
        <w:rPr>
          <w:b w:val="0"/>
          <w:sz w:val="24"/>
          <w:szCs w:val="24"/>
        </w:rPr>
        <w:tab/>
      </w:r>
      <w:r w:rsidRPr="00131DED">
        <w:rPr>
          <w:b w:val="0"/>
          <w:sz w:val="24"/>
          <w:szCs w:val="24"/>
        </w:rPr>
        <w:t>г)</w:t>
      </w:r>
      <w:r w:rsidRPr="00131DED">
        <w:rPr>
          <w:b w:val="0"/>
          <w:sz w:val="24"/>
          <w:szCs w:val="24"/>
        </w:rPr>
        <w:tab/>
        <w:t>Проект на договор за изпълнение на поръчката.</w:t>
      </w:r>
    </w:p>
    <w:p w:rsidR="00907178" w:rsidRPr="00131DED" w:rsidRDefault="00907178" w:rsidP="00907178">
      <w:pPr>
        <w:pStyle w:val="a8"/>
        <w:tabs>
          <w:tab w:val="left" w:pos="-2977"/>
          <w:tab w:val="left" w:pos="567"/>
          <w:tab w:val="left" w:pos="851"/>
        </w:tabs>
        <w:jc w:val="both"/>
        <w:rPr>
          <w:b w:val="0"/>
          <w:sz w:val="24"/>
          <w:szCs w:val="24"/>
        </w:rPr>
      </w:pPr>
      <w:r>
        <w:rPr>
          <w:b w:val="0"/>
          <w:sz w:val="24"/>
          <w:szCs w:val="24"/>
        </w:rPr>
        <w:tab/>
      </w:r>
      <w:r w:rsidRPr="00131DED">
        <w:rPr>
          <w:b w:val="0"/>
          <w:sz w:val="24"/>
          <w:szCs w:val="24"/>
        </w:rPr>
        <w:t>д)</w:t>
      </w:r>
      <w:r w:rsidRPr="00131DED">
        <w:rPr>
          <w:b w:val="0"/>
          <w:sz w:val="24"/>
          <w:szCs w:val="24"/>
        </w:rPr>
        <w:tab/>
        <w:t>Указания към участниците.</w:t>
      </w:r>
    </w:p>
    <w:p w:rsidR="00907178" w:rsidRPr="00131DED" w:rsidRDefault="00907178" w:rsidP="00907178">
      <w:pPr>
        <w:pStyle w:val="a8"/>
        <w:tabs>
          <w:tab w:val="left" w:pos="-2977"/>
          <w:tab w:val="left" w:pos="567"/>
          <w:tab w:val="left" w:pos="851"/>
        </w:tabs>
        <w:jc w:val="both"/>
        <w:rPr>
          <w:b w:val="0"/>
          <w:sz w:val="24"/>
          <w:szCs w:val="24"/>
        </w:rPr>
      </w:pPr>
      <w:r>
        <w:rPr>
          <w:b w:val="0"/>
          <w:sz w:val="24"/>
          <w:szCs w:val="24"/>
        </w:rPr>
        <w:tab/>
      </w:r>
      <w:r w:rsidRPr="00131DED">
        <w:rPr>
          <w:b w:val="0"/>
          <w:sz w:val="24"/>
          <w:szCs w:val="24"/>
        </w:rPr>
        <w:t>е)</w:t>
      </w:r>
      <w:r w:rsidRPr="00131DED">
        <w:rPr>
          <w:b w:val="0"/>
          <w:sz w:val="24"/>
          <w:szCs w:val="24"/>
        </w:rPr>
        <w:tab/>
        <w:t>Образци за участие в процедурата.</w:t>
      </w:r>
    </w:p>
    <w:p w:rsidR="00EF3A74" w:rsidRDefault="00EF3A74"/>
    <w:sectPr w:rsidR="00EF3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
    <w:nsid w:val="7E3C1542"/>
    <w:multiLevelType w:val="hybridMultilevel"/>
    <w:tmpl w:val="909EA4A6"/>
    <w:lvl w:ilvl="0" w:tplc="28EC6354">
      <w:start w:val="1"/>
      <w:numFmt w:val="decimal"/>
      <w:lvlText w:val="2.%1."/>
      <w:lvlJc w:val="left"/>
      <w:pPr>
        <w:ind w:left="720" w:hanging="360"/>
      </w:pPr>
      <w:rPr>
        <w:rFonts w:cs="MingLiU" w:hint="default"/>
        <w:b/>
        <w:bCs/>
        <w:i w:val="0"/>
        <w:iCs w:val="0"/>
        <w:sz w:val="22"/>
        <w:szCs w:val="22"/>
      </w:rPr>
    </w:lvl>
    <w:lvl w:ilvl="1" w:tplc="6712891A">
      <w:start w:val="1"/>
      <w:numFmt w:val="decimal"/>
      <w:lvlText w:val="2.%2."/>
      <w:lvlJc w:val="left"/>
      <w:pPr>
        <w:tabs>
          <w:tab w:val="num" w:pos="1440"/>
        </w:tabs>
        <w:ind w:left="1440" w:hanging="360"/>
      </w:pPr>
      <w:rPr>
        <w:rFonts w:cs="MingLiU" w:hint="default"/>
        <w:b w:val="0"/>
        <w:bCs/>
        <w:i w:val="0"/>
        <w:iCs w:val="0"/>
        <w:sz w:val="22"/>
        <w:szCs w:val="22"/>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78"/>
    <w:rsid w:val="00907178"/>
    <w:rsid w:val="00DE361F"/>
    <w:rsid w:val="00E72A2F"/>
    <w:rsid w:val="00EF3A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78"/>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907178"/>
    <w:pPr>
      <w:keepNext/>
      <w:pBdr>
        <w:top w:val="single" w:sz="4" w:space="0" w:color="auto"/>
        <w:left w:val="single" w:sz="4" w:space="4" w:color="auto"/>
        <w:bottom w:val="single" w:sz="4" w:space="31" w:color="auto"/>
        <w:right w:val="single" w:sz="4" w:space="4" w:color="auto"/>
      </w:pBdr>
      <w:ind w:firstLine="720"/>
      <w:jc w:val="center"/>
      <w:outlineLvl w:val="0"/>
    </w:pPr>
    <w:rPr>
      <w:b/>
      <w:sz w:val="24"/>
    </w:rPr>
  </w:style>
  <w:style w:type="paragraph" w:styleId="2">
    <w:name w:val="heading 2"/>
    <w:basedOn w:val="a"/>
    <w:next w:val="a"/>
    <w:link w:val="20"/>
    <w:qFormat/>
    <w:rsid w:val="00907178"/>
    <w:pPr>
      <w:keepNext/>
      <w:pBdr>
        <w:top w:val="single" w:sz="4" w:space="0" w:color="auto"/>
        <w:left w:val="single" w:sz="4" w:space="4" w:color="auto"/>
        <w:bottom w:val="single" w:sz="4" w:space="31" w:color="auto"/>
        <w:right w:val="single" w:sz="4" w:space="4" w:color="auto"/>
      </w:pBdr>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07178"/>
    <w:rPr>
      <w:rFonts w:ascii="Times New Roman" w:eastAsia="Times New Roman" w:hAnsi="Times New Roman" w:cs="Times New Roman"/>
      <w:b/>
      <w:sz w:val="24"/>
      <w:szCs w:val="20"/>
      <w:lang w:eastAsia="zh-CN"/>
    </w:rPr>
  </w:style>
  <w:style w:type="character" w:customStyle="1" w:styleId="20">
    <w:name w:val="Заглавие 2 Знак"/>
    <w:basedOn w:val="a0"/>
    <w:link w:val="2"/>
    <w:rsid w:val="00907178"/>
    <w:rPr>
      <w:rFonts w:ascii="Times New Roman" w:eastAsia="Times New Roman" w:hAnsi="Times New Roman" w:cs="Times New Roman"/>
      <w:b/>
      <w:sz w:val="32"/>
      <w:szCs w:val="20"/>
      <w:lang w:eastAsia="zh-CN"/>
    </w:rPr>
  </w:style>
  <w:style w:type="paragraph" w:customStyle="1" w:styleId="11">
    <w:name w:val="Без разредка1"/>
    <w:qFormat/>
    <w:rsid w:val="00907178"/>
    <w:pPr>
      <w:suppressAutoHyphens/>
      <w:spacing w:after="0" w:line="240" w:lineRule="auto"/>
      <w:jc w:val="both"/>
    </w:pPr>
    <w:rPr>
      <w:rFonts w:ascii="Calibri" w:eastAsia="Arial" w:hAnsi="Calibri" w:cs="Calibri"/>
      <w:lang w:val="en-US" w:eastAsia="ar-SA"/>
    </w:rPr>
  </w:style>
  <w:style w:type="paragraph" w:styleId="a3">
    <w:name w:val="Body Text Indent"/>
    <w:basedOn w:val="a"/>
    <w:link w:val="a4"/>
    <w:rsid w:val="00907178"/>
    <w:pPr>
      <w:ind w:firstLine="720"/>
      <w:jc w:val="both"/>
    </w:pPr>
    <w:rPr>
      <w:sz w:val="24"/>
    </w:rPr>
  </w:style>
  <w:style w:type="character" w:customStyle="1" w:styleId="a4">
    <w:name w:val="Основен текст с отстъп Знак"/>
    <w:basedOn w:val="a0"/>
    <w:link w:val="a3"/>
    <w:rsid w:val="00907178"/>
    <w:rPr>
      <w:rFonts w:ascii="Times New Roman" w:eastAsia="Times New Roman" w:hAnsi="Times New Roman" w:cs="Times New Roman"/>
      <w:sz w:val="24"/>
      <w:szCs w:val="20"/>
      <w:lang w:eastAsia="zh-CN"/>
    </w:rPr>
  </w:style>
  <w:style w:type="paragraph" w:styleId="a5">
    <w:name w:val="footer"/>
    <w:basedOn w:val="a"/>
    <w:link w:val="a6"/>
    <w:rsid w:val="00907178"/>
    <w:pPr>
      <w:tabs>
        <w:tab w:val="center" w:pos="4153"/>
        <w:tab w:val="right" w:pos="8306"/>
      </w:tabs>
    </w:pPr>
  </w:style>
  <w:style w:type="character" w:customStyle="1" w:styleId="a6">
    <w:name w:val="Долен колонтитул Знак"/>
    <w:basedOn w:val="a0"/>
    <w:link w:val="a5"/>
    <w:rsid w:val="00907178"/>
    <w:rPr>
      <w:rFonts w:ascii="Times New Roman" w:eastAsia="Times New Roman" w:hAnsi="Times New Roman" w:cs="Times New Roman"/>
      <w:sz w:val="20"/>
      <w:szCs w:val="20"/>
      <w:lang w:eastAsia="zh-CN"/>
    </w:rPr>
  </w:style>
  <w:style w:type="character" w:styleId="a7">
    <w:name w:val="Hyperlink"/>
    <w:basedOn w:val="a0"/>
    <w:rsid w:val="00907178"/>
    <w:rPr>
      <w:color w:val="0000FF"/>
      <w:u w:val="single"/>
    </w:rPr>
  </w:style>
  <w:style w:type="paragraph" w:styleId="a8">
    <w:name w:val="Title"/>
    <w:basedOn w:val="a"/>
    <w:link w:val="a9"/>
    <w:qFormat/>
    <w:rsid w:val="00907178"/>
    <w:pPr>
      <w:jc w:val="center"/>
    </w:pPr>
    <w:rPr>
      <w:b/>
      <w:sz w:val="28"/>
      <w:lang w:eastAsia="en-US"/>
    </w:rPr>
  </w:style>
  <w:style w:type="character" w:customStyle="1" w:styleId="a9">
    <w:name w:val="Заглавие Знак"/>
    <w:basedOn w:val="a0"/>
    <w:link w:val="a8"/>
    <w:rsid w:val="00907178"/>
    <w:rPr>
      <w:rFonts w:ascii="Times New Roman" w:eastAsia="Times New Roman" w:hAnsi="Times New Roman" w:cs="Times New Roman"/>
      <w:b/>
      <w:sz w:val="28"/>
      <w:szCs w:val="20"/>
    </w:rPr>
  </w:style>
  <w:style w:type="paragraph" w:customStyle="1" w:styleId="Default">
    <w:name w:val="Default"/>
    <w:rsid w:val="0090717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la">
    <w:name w:val="al_a"/>
    <w:basedOn w:val="a0"/>
    <w:rsid w:val="00907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78"/>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907178"/>
    <w:pPr>
      <w:keepNext/>
      <w:pBdr>
        <w:top w:val="single" w:sz="4" w:space="0" w:color="auto"/>
        <w:left w:val="single" w:sz="4" w:space="4" w:color="auto"/>
        <w:bottom w:val="single" w:sz="4" w:space="31" w:color="auto"/>
        <w:right w:val="single" w:sz="4" w:space="4" w:color="auto"/>
      </w:pBdr>
      <w:ind w:firstLine="720"/>
      <w:jc w:val="center"/>
      <w:outlineLvl w:val="0"/>
    </w:pPr>
    <w:rPr>
      <w:b/>
      <w:sz w:val="24"/>
    </w:rPr>
  </w:style>
  <w:style w:type="paragraph" w:styleId="2">
    <w:name w:val="heading 2"/>
    <w:basedOn w:val="a"/>
    <w:next w:val="a"/>
    <w:link w:val="20"/>
    <w:qFormat/>
    <w:rsid w:val="00907178"/>
    <w:pPr>
      <w:keepNext/>
      <w:pBdr>
        <w:top w:val="single" w:sz="4" w:space="0" w:color="auto"/>
        <w:left w:val="single" w:sz="4" w:space="4" w:color="auto"/>
        <w:bottom w:val="single" w:sz="4" w:space="31" w:color="auto"/>
        <w:right w:val="single" w:sz="4" w:space="4" w:color="auto"/>
      </w:pBdr>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07178"/>
    <w:rPr>
      <w:rFonts w:ascii="Times New Roman" w:eastAsia="Times New Roman" w:hAnsi="Times New Roman" w:cs="Times New Roman"/>
      <w:b/>
      <w:sz w:val="24"/>
      <w:szCs w:val="20"/>
      <w:lang w:eastAsia="zh-CN"/>
    </w:rPr>
  </w:style>
  <w:style w:type="character" w:customStyle="1" w:styleId="20">
    <w:name w:val="Заглавие 2 Знак"/>
    <w:basedOn w:val="a0"/>
    <w:link w:val="2"/>
    <w:rsid w:val="00907178"/>
    <w:rPr>
      <w:rFonts w:ascii="Times New Roman" w:eastAsia="Times New Roman" w:hAnsi="Times New Roman" w:cs="Times New Roman"/>
      <w:b/>
      <w:sz w:val="32"/>
      <w:szCs w:val="20"/>
      <w:lang w:eastAsia="zh-CN"/>
    </w:rPr>
  </w:style>
  <w:style w:type="paragraph" w:customStyle="1" w:styleId="11">
    <w:name w:val="Без разредка1"/>
    <w:qFormat/>
    <w:rsid w:val="00907178"/>
    <w:pPr>
      <w:suppressAutoHyphens/>
      <w:spacing w:after="0" w:line="240" w:lineRule="auto"/>
      <w:jc w:val="both"/>
    </w:pPr>
    <w:rPr>
      <w:rFonts w:ascii="Calibri" w:eastAsia="Arial" w:hAnsi="Calibri" w:cs="Calibri"/>
      <w:lang w:val="en-US" w:eastAsia="ar-SA"/>
    </w:rPr>
  </w:style>
  <w:style w:type="paragraph" w:styleId="a3">
    <w:name w:val="Body Text Indent"/>
    <w:basedOn w:val="a"/>
    <w:link w:val="a4"/>
    <w:rsid w:val="00907178"/>
    <w:pPr>
      <w:ind w:firstLine="720"/>
      <w:jc w:val="both"/>
    </w:pPr>
    <w:rPr>
      <w:sz w:val="24"/>
    </w:rPr>
  </w:style>
  <w:style w:type="character" w:customStyle="1" w:styleId="a4">
    <w:name w:val="Основен текст с отстъп Знак"/>
    <w:basedOn w:val="a0"/>
    <w:link w:val="a3"/>
    <w:rsid w:val="00907178"/>
    <w:rPr>
      <w:rFonts w:ascii="Times New Roman" w:eastAsia="Times New Roman" w:hAnsi="Times New Roman" w:cs="Times New Roman"/>
      <w:sz w:val="24"/>
      <w:szCs w:val="20"/>
      <w:lang w:eastAsia="zh-CN"/>
    </w:rPr>
  </w:style>
  <w:style w:type="paragraph" w:styleId="a5">
    <w:name w:val="footer"/>
    <w:basedOn w:val="a"/>
    <w:link w:val="a6"/>
    <w:rsid w:val="00907178"/>
    <w:pPr>
      <w:tabs>
        <w:tab w:val="center" w:pos="4153"/>
        <w:tab w:val="right" w:pos="8306"/>
      </w:tabs>
    </w:pPr>
  </w:style>
  <w:style w:type="character" w:customStyle="1" w:styleId="a6">
    <w:name w:val="Долен колонтитул Знак"/>
    <w:basedOn w:val="a0"/>
    <w:link w:val="a5"/>
    <w:rsid w:val="00907178"/>
    <w:rPr>
      <w:rFonts w:ascii="Times New Roman" w:eastAsia="Times New Roman" w:hAnsi="Times New Roman" w:cs="Times New Roman"/>
      <w:sz w:val="20"/>
      <w:szCs w:val="20"/>
      <w:lang w:eastAsia="zh-CN"/>
    </w:rPr>
  </w:style>
  <w:style w:type="character" w:styleId="a7">
    <w:name w:val="Hyperlink"/>
    <w:basedOn w:val="a0"/>
    <w:rsid w:val="00907178"/>
    <w:rPr>
      <w:color w:val="0000FF"/>
      <w:u w:val="single"/>
    </w:rPr>
  </w:style>
  <w:style w:type="paragraph" w:styleId="a8">
    <w:name w:val="Title"/>
    <w:basedOn w:val="a"/>
    <w:link w:val="a9"/>
    <w:qFormat/>
    <w:rsid w:val="00907178"/>
    <w:pPr>
      <w:jc w:val="center"/>
    </w:pPr>
    <w:rPr>
      <w:b/>
      <w:sz w:val="28"/>
      <w:lang w:eastAsia="en-US"/>
    </w:rPr>
  </w:style>
  <w:style w:type="character" w:customStyle="1" w:styleId="a9">
    <w:name w:val="Заглавие Знак"/>
    <w:basedOn w:val="a0"/>
    <w:link w:val="a8"/>
    <w:rsid w:val="00907178"/>
    <w:rPr>
      <w:rFonts w:ascii="Times New Roman" w:eastAsia="Times New Roman" w:hAnsi="Times New Roman" w:cs="Times New Roman"/>
      <w:b/>
      <w:sz w:val="28"/>
      <w:szCs w:val="20"/>
    </w:rPr>
  </w:style>
  <w:style w:type="paragraph" w:customStyle="1" w:styleId="Default">
    <w:name w:val="Default"/>
    <w:rsid w:val="0090717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la">
    <w:name w:val="al_a"/>
    <w:basedOn w:val="a0"/>
    <w:rsid w:val="0090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1095;&#1083;39_&#1072;&#1083;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ls.sherba@dpshumen.bg" TargetMode="External"/><Relationship Id="rId12" Type="http://schemas.openxmlformats.org/officeDocument/2006/relationships/hyperlink" Target="http://apis.eso.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pis.eso.bg/p.php?i=2752471" TargetMode="External"/><Relationship Id="rId5" Type="http://schemas.openxmlformats.org/officeDocument/2006/relationships/webSettings" Target="webSettings.xml"/><Relationship Id="rId10" Type="http://schemas.openxmlformats.org/officeDocument/2006/relationships/hyperlink" Target="http://apis.eso.bg/p.php?i=2752471" TargetMode="External"/><Relationship Id="rId4" Type="http://schemas.openxmlformats.org/officeDocument/2006/relationships/settings" Target="settings.xml"/><Relationship Id="rId9" Type="http://schemas.openxmlformats.org/officeDocument/2006/relationships/hyperlink" Target="javascript:%20Navigate('&#1095;&#1083;39_&#1072;&#1083;3_&#1090;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4475</Words>
  <Characters>25513</Characters>
  <Application>Microsoft Office Word</Application>
  <DocSecurity>0</DocSecurity>
  <Lines>212</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2016-10-27T12:00:00Z</dcterms:created>
  <dcterms:modified xsi:type="dcterms:W3CDTF">2016-10-27T12:00:00Z</dcterms:modified>
</cp:coreProperties>
</file>