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C0" w:rsidRDefault="00452FC0" w:rsidP="00452FC0">
      <w:pPr>
        <w:ind w:right="-747"/>
        <w:jc w:val="right"/>
        <w:textAlignment w:val="center"/>
        <w:rPr>
          <w:b/>
          <w:sz w:val="18"/>
          <w:szCs w:val="18"/>
          <w:u w:val="single"/>
          <w:lang w:eastAsia="bg-BG"/>
        </w:rPr>
      </w:pPr>
      <w:r>
        <w:rPr>
          <w:b/>
          <w:sz w:val="18"/>
          <w:szCs w:val="18"/>
          <w:u w:val="single"/>
          <w:lang w:eastAsia="bg-BG"/>
        </w:rPr>
        <w:t xml:space="preserve">Образец № 1 </w:t>
      </w:r>
    </w:p>
    <w:p w:rsidR="001B6C22" w:rsidRDefault="001B6C22" w:rsidP="00452FC0">
      <w:pPr>
        <w:ind w:right="-747"/>
        <w:jc w:val="right"/>
        <w:textAlignment w:val="center"/>
        <w:rPr>
          <w:rFonts w:eastAsia="MS ??"/>
          <w:b/>
          <w:sz w:val="18"/>
          <w:szCs w:val="18"/>
          <w:u w:val="single"/>
          <w:lang w:eastAsia="bg-BG"/>
        </w:rPr>
      </w:pP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1B6C22" w:rsidRDefault="001B6C22"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1B6C22" w:rsidRDefault="001B6C22" w:rsidP="00452FC0">
      <w:pPr>
        <w:jc w:val="center"/>
        <w:rPr>
          <w:b/>
          <w:color w:val="000000"/>
        </w:rPr>
      </w:pP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1B6C22" w:rsidRDefault="001B6C22" w:rsidP="001B6C22">
      <w:pPr>
        <w:suppressAutoHyphens w:val="0"/>
        <w:autoSpaceDE w:val="0"/>
        <w:autoSpaceDN w:val="0"/>
        <w:adjustRightInd w:val="0"/>
        <w:jc w:val="both"/>
        <w:rPr>
          <w:rFonts w:eastAsiaTheme="minorHAnsi"/>
          <w:b/>
          <w:i/>
          <w:color w:val="000000"/>
          <w:lang w:val="ru-RU" w:eastAsia="en-US"/>
        </w:rPr>
      </w:pPr>
      <w:r w:rsidRPr="001B6C22">
        <w:rPr>
          <w:rFonts w:eastAsiaTheme="minorHAnsi"/>
          <w:b/>
          <w:i/>
          <w:color w:val="000000"/>
          <w:lang w:eastAsia="en-US"/>
        </w:rPr>
        <w:t>„</w:t>
      </w:r>
      <w:r w:rsidRPr="001B6C22">
        <w:rPr>
          <w:rFonts w:eastAsiaTheme="minorHAnsi"/>
          <w:b/>
          <w:i/>
          <w:color w:val="000000"/>
          <w:lang w:val="ru-RU" w:eastAsia="en-US"/>
        </w:rPr>
        <w:t>Доставка, осъществена чрез покупка на фуражи, съгласно техническа спецификация , за нуждите на ТП ДЛС Шерба  за 2015 година»</w:t>
      </w:r>
    </w:p>
    <w:p w:rsidR="001B6C22" w:rsidRPr="001B6C22" w:rsidRDefault="001B6C22" w:rsidP="001B6C22">
      <w:pPr>
        <w:suppressAutoHyphens w:val="0"/>
        <w:autoSpaceDE w:val="0"/>
        <w:autoSpaceDN w:val="0"/>
        <w:adjustRightInd w:val="0"/>
        <w:jc w:val="both"/>
        <w:rPr>
          <w:rFonts w:eastAsiaTheme="minorHAnsi"/>
          <w:b/>
          <w:i/>
          <w:color w:val="000000"/>
          <w:lang w:eastAsia="en-US"/>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ListParagraph"/>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BodyText"/>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1B6C22">
            <w:pPr>
              <w:pStyle w:val="BodyText"/>
              <w:spacing w:after="0"/>
              <w:ind w:left="-108" w:right="-108"/>
              <w:jc w:val="center"/>
              <w:rPr>
                <w:b/>
                <w:bCs/>
                <w:sz w:val="18"/>
                <w:szCs w:val="18"/>
                <w:lang w:eastAsia="en-US"/>
              </w:rPr>
            </w:pPr>
            <w:r>
              <w:rPr>
                <w:b/>
                <w:bCs/>
                <w:sz w:val="18"/>
                <w:szCs w:val="18"/>
                <w:lang w:eastAsia="en-US"/>
              </w:rPr>
              <w:t>1</w:t>
            </w:r>
            <w:r w:rsidR="001B6C22">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pPr>
              <w:pStyle w:val="BodyText"/>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ListParagraph"/>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val="en-US" w:eastAsia="en-US"/>
              </w:rPr>
              <w:lastRenderedPageBreak/>
              <w:t>1</w:t>
            </w: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452FC0">
      <w:pPr>
        <w:ind w:right="-747"/>
        <w:jc w:val="right"/>
        <w:rPr>
          <w:b/>
          <w:sz w:val="18"/>
          <w:szCs w:val="18"/>
          <w:u w:val="single"/>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1B6C22" w:rsidRPr="001B6C22" w:rsidRDefault="001B6C22" w:rsidP="001B6C22">
      <w:pPr>
        <w:suppressAutoHyphens w:val="0"/>
        <w:autoSpaceDE w:val="0"/>
        <w:autoSpaceDN w:val="0"/>
        <w:adjustRightInd w:val="0"/>
        <w:jc w:val="both"/>
        <w:rPr>
          <w:rFonts w:eastAsiaTheme="minorHAnsi"/>
          <w:b/>
          <w:i/>
          <w:color w:val="000000"/>
          <w:lang w:eastAsia="en-US"/>
        </w:rPr>
      </w:pPr>
      <w:r w:rsidRPr="001B6C22">
        <w:rPr>
          <w:rFonts w:eastAsiaTheme="minorHAnsi"/>
          <w:b/>
          <w:i/>
          <w:color w:val="000000"/>
          <w:lang w:eastAsia="en-US"/>
        </w:rPr>
        <w:t>„</w:t>
      </w:r>
      <w:r w:rsidRPr="001B6C22">
        <w:rPr>
          <w:rFonts w:eastAsiaTheme="minorHAnsi"/>
          <w:b/>
          <w:i/>
          <w:color w:val="000000"/>
          <w:lang w:val="ru-RU" w:eastAsia="en-US"/>
        </w:rPr>
        <w:t>Доставка, осъществена чрез покупка на фуражи, съгласно техническа спецификация , за нуждите на ТП ДЛС Шерба  за 2015 година»</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Pr="001B6C22" w:rsidRDefault="00693C80" w:rsidP="001B6C22">
      <w:pPr>
        <w:pStyle w:val="Default"/>
        <w:jc w:val="both"/>
        <w:rPr>
          <w:rFonts w:ascii="Times New Roman" w:hAnsi="Times New Roman" w:cs="Times New Roman"/>
        </w:rPr>
      </w:pPr>
      <w:r>
        <w:rPr>
          <w:b/>
          <w:sz w:val="22"/>
          <w:szCs w:val="22"/>
        </w:rPr>
        <w:t xml:space="preserve">        </w:t>
      </w:r>
      <w:r w:rsidR="00452FC0" w:rsidRPr="001B6C22">
        <w:rPr>
          <w:rFonts w:ascii="Times New Roman" w:hAnsi="Times New Roman" w:cs="Times New Roman"/>
          <w:b/>
        </w:rPr>
        <w:t>1.</w:t>
      </w:r>
      <w:r w:rsidR="00452FC0" w:rsidRPr="001B6C22">
        <w:rPr>
          <w:rFonts w:ascii="Times New Roman" w:hAnsi="Times New Roman" w:cs="Times New Roman"/>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обществена поръчка с предмет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r w:rsidR="001B6C22">
        <w:rPr>
          <w:rFonts w:ascii="Times New Roman" w:eastAsiaTheme="minorHAnsi" w:hAnsi="Times New Roman" w:cs="Times New Roman"/>
          <w:b/>
          <w:i/>
          <w:lang w:val="ru-RU" w:eastAsia="en-US"/>
        </w:rPr>
        <w:t xml:space="preserve"> </w:t>
      </w:r>
      <w:r w:rsidR="00452FC0" w:rsidRPr="001B6C22">
        <w:rPr>
          <w:rFonts w:ascii="Times New Roman" w:hAnsi="Times New Roman" w:cs="Times New Roman"/>
        </w:rPr>
        <w:t>,</w:t>
      </w:r>
      <w:r w:rsidR="00452FC0" w:rsidRPr="001B6C22">
        <w:rPr>
          <w:rFonts w:ascii="Times New Roman" w:hAnsi="Times New Roman" w:cs="Times New Roman"/>
          <w:i/>
        </w:rPr>
        <w:t xml:space="preserve"> </w:t>
      </w:r>
      <w:r w:rsidR="00452FC0" w:rsidRPr="001B6C22">
        <w:rPr>
          <w:rFonts w:ascii="Times New Roman" w:hAnsi="Times New Roman" w:cs="Times New Roman"/>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6A450E">
      <w:pPr>
        <w:ind w:left="-57" w:right="-283"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6A450E">
      <w:pPr>
        <w:ind w:left="-57" w:right="-283" w:firstLine="417"/>
        <w:jc w:val="both"/>
        <w:rPr>
          <w:sz w:val="22"/>
          <w:szCs w:val="22"/>
        </w:rPr>
      </w:pPr>
    </w:p>
    <w:p w:rsidR="00452FC0" w:rsidRDefault="00452FC0" w:rsidP="006A450E">
      <w:pPr>
        <w:ind w:left="-57" w:right="-283"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6A450E">
      <w:pPr>
        <w:ind w:left="-57" w:right="-283" w:firstLine="417"/>
        <w:jc w:val="both"/>
        <w:rPr>
          <w:sz w:val="22"/>
          <w:szCs w:val="22"/>
          <w:lang w:val="ru-RU"/>
        </w:rPr>
      </w:pPr>
    </w:p>
    <w:p w:rsidR="00452FC0" w:rsidRDefault="00452FC0" w:rsidP="006A450E">
      <w:pPr>
        <w:ind w:left="-57" w:right="-283"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6A450E">
      <w:pPr>
        <w:ind w:left="-57" w:right="-283" w:firstLine="417"/>
        <w:jc w:val="both"/>
        <w:rPr>
          <w:sz w:val="22"/>
          <w:szCs w:val="22"/>
        </w:rPr>
      </w:pPr>
      <w:r>
        <w:rPr>
          <w:sz w:val="22"/>
          <w:szCs w:val="22"/>
        </w:rPr>
        <w:t>1.......................................................................................................................................</w:t>
      </w:r>
    </w:p>
    <w:p w:rsidR="00452FC0" w:rsidRDefault="00452FC0" w:rsidP="006A450E">
      <w:pPr>
        <w:ind w:left="-57" w:right="-283"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1B6C22" w:rsidRDefault="001B6C22"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FootnoteReference"/>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r w:rsidR="00331840">
        <w:fldChar w:fldCharType="begin"/>
      </w:r>
      <w:r w:rsidR="00331840">
        <w:instrText xml:space="preserve"> HYPERLINK "http://web.apis.bg/p.php?i=9663" \l "p18616911" </w:instrText>
      </w:r>
      <w:r w:rsidR="00331840">
        <w:fldChar w:fldCharType="separate"/>
      </w:r>
      <w:r w:rsidRPr="00976AFE">
        <w:rPr>
          <w:rStyle w:val="Hyperlink"/>
          <w:b/>
          <w:color w:val="auto"/>
        </w:rPr>
        <w:t>чл. 55, ал. 7</w:t>
      </w:r>
      <w:r w:rsidR="00331840">
        <w:rPr>
          <w:rStyle w:val="Hyperlink"/>
          <w:b/>
          <w:color w:val="auto"/>
        </w:rPr>
        <w:fldChar w:fldCharType="end"/>
      </w:r>
      <w:r>
        <w:rPr>
          <w:b/>
        </w:rPr>
        <w:t xml:space="preserve"> от ЗОП, както и за липса на обстоятелство по </w:t>
      </w:r>
      <w:r w:rsidR="00331840">
        <w:fldChar w:fldCharType="begin"/>
      </w:r>
      <w:r w:rsidR="00331840">
        <w:instrText xml:space="preserve"> HYPERLINK "http://web.apis.bg/p.php?i=9663" \l "p18616855" </w:instrText>
      </w:r>
      <w:r w:rsidR="00331840">
        <w:fldChar w:fldCharType="separate"/>
      </w:r>
      <w:r w:rsidRPr="00976AFE">
        <w:rPr>
          <w:rStyle w:val="Hyperlink"/>
          <w:b/>
          <w:color w:val="auto"/>
        </w:rPr>
        <w:t>чл. 8, ал. 8, т. 2</w:t>
      </w:r>
      <w:r w:rsidR="00331840">
        <w:rPr>
          <w:rStyle w:val="Hyperlink"/>
          <w:b/>
          <w:color w:val="auto"/>
        </w:rPr>
        <w:fldChar w:fldCharType="end"/>
      </w:r>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1B6C22" w:rsidRPr="001B6C22" w:rsidRDefault="00452FC0" w:rsidP="001B6C22">
      <w:pPr>
        <w:pStyle w:val="Default"/>
        <w:jc w:val="both"/>
        <w:rPr>
          <w:rFonts w:ascii="Times New Roman" w:eastAsiaTheme="minorHAnsi" w:hAnsi="Times New Roman" w:cs="Times New Roman"/>
          <w:b/>
          <w:i/>
          <w:lang w:eastAsia="en-US"/>
        </w:rPr>
      </w:pPr>
      <w:r w:rsidRPr="001B6C22">
        <w:rPr>
          <w:rFonts w:ascii="Times New Roman" w:hAnsi="Times New Roman" w:cs="Times New Roman"/>
          <w:sz w:val="22"/>
          <w:szCs w:val="22"/>
        </w:rPr>
        <w:t>– участник в процедура за възлагане на обществена поръчка с предмет</w:t>
      </w:r>
      <w:r w:rsidR="001B6C22" w:rsidRPr="001B6C22">
        <w:rPr>
          <w:rFonts w:ascii="Times New Roman" w:hAnsi="Times New Roman" w:cs="Times New Roman"/>
          <w:sz w:val="22"/>
          <w:szCs w:val="22"/>
        </w:rPr>
        <w:t xml:space="preserve"> </w:t>
      </w:r>
      <w:r w:rsidRPr="001B6C22">
        <w:rPr>
          <w:rFonts w:ascii="Times New Roman" w:hAnsi="Times New Roman" w:cs="Times New Roman"/>
          <w:sz w:val="22"/>
          <w:szCs w:val="22"/>
        </w:rPr>
        <w:t xml:space="preserve">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52FC0" w:rsidRDefault="00452FC0" w:rsidP="001B6C22">
      <w:pPr>
        <w:suppressAutoHyphens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1B6C22" w:rsidRDefault="001B6C22"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1B6C22" w:rsidRPr="001B6C22" w:rsidRDefault="00452FC0" w:rsidP="001B6C22">
      <w:pPr>
        <w:pStyle w:val="Default"/>
        <w:jc w:val="both"/>
        <w:rPr>
          <w:rFonts w:ascii="Times New Roman" w:eastAsiaTheme="minorHAnsi" w:hAnsi="Times New Roman" w:cs="Times New Roman"/>
          <w:b/>
          <w:i/>
          <w:lang w:eastAsia="en-US"/>
        </w:rPr>
      </w:pPr>
      <w:r w:rsidRPr="001B6C22">
        <w:rPr>
          <w:rFonts w:ascii="Times New Roman" w:hAnsi="Times New Roman" w:cs="Times New Roman"/>
          <w:sz w:val="22"/>
          <w:szCs w:val="22"/>
        </w:rPr>
        <w:t xml:space="preserve">поръчка с предмет </w:t>
      </w:r>
      <w:r w:rsidR="001B6C22" w:rsidRPr="001B6C22">
        <w:rPr>
          <w:rFonts w:ascii="Times New Roman" w:hAnsi="Times New Roman" w:cs="Times New Roman"/>
          <w:sz w:val="22"/>
          <w:szCs w:val="22"/>
        </w:rPr>
        <w:t xml:space="preserve">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52FC0" w:rsidRDefault="00452FC0" w:rsidP="001B6C22">
      <w:pPr>
        <w:suppressAutoHyphens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1B6C22" w:rsidRPr="001B6C22" w:rsidRDefault="00452FC0" w:rsidP="001B6C22">
      <w:pPr>
        <w:pStyle w:val="Default"/>
        <w:jc w:val="both"/>
        <w:rPr>
          <w:rFonts w:ascii="Times New Roman" w:eastAsiaTheme="minorHAnsi" w:hAnsi="Times New Roman" w:cs="Times New Roman"/>
          <w:b/>
          <w:i/>
          <w:lang w:eastAsia="en-US"/>
        </w:rPr>
      </w:pPr>
      <w:r w:rsidRPr="001B6C22">
        <w:rPr>
          <w:rFonts w:ascii="Times New Roman" w:hAnsi="Times New Roman" w:cs="Times New Roman"/>
          <w:sz w:val="22"/>
          <w:szCs w:val="22"/>
        </w:rPr>
        <w:t xml:space="preserve">поръчка с предмет </w:t>
      </w:r>
      <w:r w:rsidR="001B6C22" w:rsidRPr="001B6C22">
        <w:rPr>
          <w:rFonts w:ascii="Times New Roman" w:hAnsi="Times New Roman" w:cs="Times New Roman"/>
          <w:sz w:val="22"/>
          <w:szCs w:val="22"/>
        </w:rPr>
        <w:t xml:space="preserve">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3E5E11" w:rsidRPr="003E5E11" w:rsidRDefault="003E5E11" w:rsidP="003E5E11">
      <w:pPr>
        <w:suppressAutoHyphens w:val="0"/>
        <w:jc w:val="both"/>
        <w:rPr>
          <w:rFonts w:eastAsia="Calibri"/>
          <w:bCs/>
          <w:color w:val="000000"/>
          <w:spacing w:val="1"/>
          <w:w w:val="99"/>
          <w:lang w:eastAsia="bg-BG"/>
        </w:rPr>
      </w:pPr>
    </w:p>
    <w:p w:rsidR="000F6FF1" w:rsidRPr="000F6FF1" w:rsidRDefault="000F6FF1" w:rsidP="000F6FF1">
      <w:pPr>
        <w:autoSpaceDE w:val="0"/>
        <w:autoSpaceDN w:val="0"/>
        <w:adjustRightInd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BodyTextIndent"/>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1B6C22" w:rsidRPr="001B6C22" w:rsidRDefault="00452FC0" w:rsidP="001B6C22">
      <w:pPr>
        <w:pStyle w:val="Default"/>
        <w:jc w:val="both"/>
        <w:rPr>
          <w:rFonts w:ascii="Times New Roman" w:eastAsiaTheme="minorHAnsi" w:hAnsi="Times New Roman" w:cs="Times New Roman"/>
          <w:b/>
          <w:i/>
          <w:lang w:eastAsia="en-US"/>
        </w:rPr>
      </w:pPr>
      <w:r w:rsidRPr="001B6C22">
        <w:rPr>
          <w:rFonts w:ascii="Times New Roman" w:hAnsi="Times New Roman" w:cs="Times New Roman"/>
          <w:sz w:val="22"/>
          <w:szCs w:val="22"/>
        </w:rPr>
        <w:t>при изпълнение на обществена поръчка с предмет</w:t>
      </w:r>
      <w:r w:rsidR="001B6C22" w:rsidRPr="001B6C22">
        <w:rPr>
          <w:rFonts w:ascii="Times New Roman" w:hAnsi="Times New Roman" w:cs="Times New Roman"/>
          <w:sz w:val="22"/>
          <w:szCs w:val="22"/>
        </w:rPr>
        <w:t xml:space="preserve"> </w:t>
      </w:r>
      <w:r w:rsidRPr="001B6C22">
        <w:rPr>
          <w:rFonts w:ascii="Times New Roman" w:hAnsi="Times New Roman" w:cs="Times New Roman"/>
          <w:sz w:val="22"/>
          <w:szCs w:val="22"/>
        </w:rPr>
        <w:t xml:space="preserve">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52FC0" w:rsidRDefault="00452FC0" w:rsidP="001B6C22">
      <w:pPr>
        <w:suppressAutoHyphens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1B6C22" w:rsidRDefault="001B6C22"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1B6C22" w:rsidRPr="001B6C22" w:rsidRDefault="00452FC0" w:rsidP="001B6C22">
      <w:pPr>
        <w:pStyle w:val="Default"/>
        <w:jc w:val="both"/>
        <w:rPr>
          <w:rFonts w:ascii="Times New Roman" w:eastAsiaTheme="minorHAnsi" w:hAnsi="Times New Roman" w:cs="Times New Roman"/>
          <w:b/>
          <w:i/>
          <w:lang w:eastAsia="en-US"/>
        </w:rPr>
      </w:pPr>
      <w:r w:rsidRPr="001B6C22">
        <w:rPr>
          <w:rFonts w:ascii="Times New Roman" w:hAnsi="Times New Roman" w:cs="Times New Roman"/>
          <w:sz w:val="22"/>
          <w:szCs w:val="22"/>
        </w:rPr>
        <w:t xml:space="preserve">участник в процедура за възлагане на обществена поръчка с предмет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52FC0" w:rsidRDefault="00452FC0" w:rsidP="001B6C22">
      <w:pPr>
        <w:suppressAutoHyphens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1B6C22" w:rsidRDefault="001B6C22"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1B6C22" w:rsidRPr="001B6C22" w:rsidRDefault="001B6C22" w:rsidP="001B6C22">
      <w:pPr>
        <w:suppressAutoHyphens w:val="0"/>
        <w:autoSpaceDE w:val="0"/>
        <w:autoSpaceDN w:val="0"/>
        <w:adjustRightInd w:val="0"/>
        <w:jc w:val="both"/>
        <w:rPr>
          <w:rFonts w:eastAsiaTheme="minorHAnsi"/>
          <w:b/>
          <w:i/>
          <w:color w:val="000000"/>
          <w:lang w:eastAsia="en-US"/>
        </w:rPr>
      </w:pPr>
      <w:r w:rsidRPr="001B6C22">
        <w:rPr>
          <w:rFonts w:eastAsiaTheme="minorHAnsi"/>
          <w:b/>
          <w:i/>
          <w:color w:val="000000"/>
          <w:lang w:eastAsia="en-US"/>
        </w:rPr>
        <w:t>„</w:t>
      </w:r>
      <w:r w:rsidRPr="001B6C22">
        <w:rPr>
          <w:rFonts w:eastAsiaTheme="minorHAnsi"/>
          <w:b/>
          <w:i/>
          <w:color w:val="000000"/>
          <w:lang w:val="ru-RU" w:eastAsia="en-US"/>
        </w:rPr>
        <w:t>Доставка, осъществена чрез покупка на фуражи, съгласно техническа спецификация , за нуждите на ТП ДЛС Шерба  за 2015 година»</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1B6C22" w:rsidRPr="001B6C22" w:rsidRDefault="00494A1B" w:rsidP="001B6C22">
      <w:pPr>
        <w:pStyle w:val="Default"/>
        <w:jc w:val="both"/>
        <w:rPr>
          <w:rFonts w:ascii="Times New Roman" w:eastAsiaTheme="minorHAnsi" w:hAnsi="Times New Roman" w:cs="Times New Roman"/>
          <w:b/>
          <w:i/>
          <w:lang w:eastAsia="en-US"/>
        </w:rPr>
      </w:pPr>
      <w:r>
        <w:t xml:space="preserve">            </w:t>
      </w:r>
      <w:r w:rsidR="009B67AF" w:rsidRPr="001B6C22">
        <w:rPr>
          <w:rFonts w:ascii="Times New Roman" w:hAnsi="Times New Roman" w:cs="Times New Roman"/>
        </w:rPr>
        <w:t>След запознаване с документацията за участие в открита процедура за възлагане на обществена поръчка с предмет:</w:t>
      </w:r>
      <w:r w:rsidR="009B67AF" w:rsidRPr="001B6C22">
        <w:rPr>
          <w:rFonts w:ascii="Times New Roman" w:hAnsi="Times New Roman" w:cs="Times New Roman"/>
          <w:b/>
        </w:rPr>
        <w:t xml:space="preserve">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94A1B" w:rsidRPr="00494A1B" w:rsidRDefault="00494A1B" w:rsidP="00494A1B">
      <w:pPr>
        <w:pStyle w:val="NormalWeb"/>
        <w:spacing w:before="0" w:after="0"/>
        <w:jc w:val="both"/>
        <w:rPr>
          <w:rFonts w:eastAsia="Calibri"/>
          <w:bCs/>
          <w:color w:val="000000"/>
          <w:spacing w:val="1"/>
          <w:w w:val="99"/>
          <w:lang w:eastAsia="bg-BG"/>
        </w:rPr>
      </w:pPr>
    </w:p>
    <w:p w:rsidR="009B67AF" w:rsidRDefault="009B67AF" w:rsidP="000F6FF1">
      <w:pPr>
        <w:autoSpaceDE w:val="0"/>
        <w:autoSpaceDN w:val="0"/>
        <w:adjustRightInd w:val="0"/>
        <w:jc w:val="both"/>
      </w:pPr>
      <w:r>
        <w:t xml:space="preserve"> </w:t>
      </w:r>
      <w:r w:rsidR="001B6C22">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3906B1" w:rsidRDefault="00494A1B" w:rsidP="00494A1B">
      <w:pPr>
        <w:jc w:val="both"/>
        <w:rPr>
          <w:color w:val="FF0000"/>
        </w:rPr>
      </w:pPr>
      <w:r>
        <w:t xml:space="preserve">          </w:t>
      </w:r>
      <w:r w:rsidR="001B6C22">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1B6C22">
        <w:t xml:space="preserve">фуражи </w:t>
      </w:r>
      <w:r>
        <w:t xml:space="preserve">франко обекта на възложителя , находящ се на административен адрес : </w:t>
      </w:r>
      <w:r w:rsidR="006A2B37">
        <w:rPr>
          <w:color w:val="FF0000"/>
        </w:rPr>
        <w:t>Станция „Шерба“, с.Гроздьово</w:t>
      </w:r>
      <w:r w:rsidRPr="00494A1B">
        <w:rPr>
          <w:color w:val="FF0000"/>
        </w:rPr>
        <w:t>, обл.Варна</w:t>
      </w:r>
    </w:p>
    <w:p w:rsidR="006A450E" w:rsidRPr="006A450E" w:rsidRDefault="003906B1" w:rsidP="006A450E">
      <w:pPr>
        <w:widowControl w:val="0"/>
        <w:jc w:val="both"/>
        <w:rPr>
          <w:rFonts w:eastAsia="Calibri"/>
          <w:b/>
          <w:color w:val="FF0000"/>
          <w:sz w:val="22"/>
          <w:szCs w:val="22"/>
          <w:lang w:val="az-Cyrl-AZ" w:eastAsia="bg-BG"/>
        </w:rPr>
      </w:pPr>
      <w:r>
        <w:rPr>
          <w:color w:val="FF0000"/>
        </w:rPr>
        <w:t xml:space="preserve">         2.Приемам условията на Възложителя , всяка конкретна заявка да се изпълнява, съобразно посочените  в нея вид фураж, количество и краен срок за изпълнение.</w:t>
      </w:r>
      <w:r w:rsidR="006A450E" w:rsidRPr="006A450E">
        <w:rPr>
          <w:rFonts w:eastAsia="Calibri"/>
          <w:color w:val="FF0000"/>
          <w:sz w:val="22"/>
          <w:szCs w:val="22"/>
          <w:lang w:eastAsia="bg-BG"/>
        </w:rPr>
        <w:t xml:space="preserve"> </w:t>
      </w:r>
      <w:r w:rsidR="006A450E">
        <w:rPr>
          <w:rFonts w:eastAsia="Calibri"/>
          <w:color w:val="FF0000"/>
          <w:sz w:val="22"/>
          <w:szCs w:val="22"/>
          <w:lang w:eastAsia="bg-BG"/>
        </w:rPr>
        <w:t>Съгласен съм м</w:t>
      </w:r>
      <w:r w:rsidR="006A450E" w:rsidRPr="006A450E">
        <w:rPr>
          <w:rFonts w:eastAsia="Calibri"/>
          <w:color w:val="FF0000"/>
          <w:sz w:val="22"/>
          <w:szCs w:val="22"/>
          <w:lang w:eastAsia="bg-BG"/>
        </w:rPr>
        <w:t xml:space="preserve">инимално количество за заявка </w:t>
      </w:r>
      <w:r w:rsidR="006A450E">
        <w:rPr>
          <w:rFonts w:eastAsia="Calibri"/>
          <w:color w:val="FF0000"/>
          <w:sz w:val="22"/>
          <w:szCs w:val="22"/>
          <w:lang w:eastAsia="bg-BG"/>
        </w:rPr>
        <w:t xml:space="preserve">да е </w:t>
      </w:r>
      <w:r w:rsidR="000C2CCC">
        <w:rPr>
          <w:rFonts w:eastAsia="Calibri"/>
          <w:color w:val="FF0000"/>
          <w:sz w:val="22"/>
          <w:szCs w:val="22"/>
          <w:lang w:eastAsia="bg-BG"/>
        </w:rPr>
        <w:t>не по- малко от 5</w:t>
      </w:r>
      <w:r w:rsidR="006A450E" w:rsidRPr="006A450E">
        <w:rPr>
          <w:rFonts w:eastAsia="Calibri"/>
          <w:color w:val="FF0000"/>
          <w:sz w:val="22"/>
          <w:szCs w:val="22"/>
          <w:lang w:eastAsia="bg-BG"/>
        </w:rPr>
        <w:t xml:space="preserve"> тона</w:t>
      </w:r>
    </w:p>
    <w:p w:rsidR="00494A1B" w:rsidRDefault="003906B1" w:rsidP="001B6C22">
      <w:pPr>
        <w:jc w:val="both"/>
        <w:rPr>
          <w:bCs/>
        </w:rPr>
      </w:pPr>
      <w:r>
        <w:rPr>
          <w:bCs/>
        </w:rPr>
        <w:t xml:space="preserve">         3</w:t>
      </w:r>
      <w:r w:rsidR="001B6C22">
        <w:rPr>
          <w:bCs/>
        </w:rPr>
        <w:t>.</w:t>
      </w:r>
      <w:r w:rsidR="00494A1B" w:rsidRPr="001B6C22">
        <w:rPr>
          <w:bCs/>
        </w:rPr>
        <w:t xml:space="preserve">Доставяните </w:t>
      </w:r>
      <w:r w:rsidR="001B6C22" w:rsidRPr="001B6C22">
        <w:rPr>
          <w:bCs/>
        </w:rPr>
        <w:t>фуражи</w:t>
      </w:r>
      <w:r w:rsidR="00494A1B" w:rsidRPr="001B6C22">
        <w:rPr>
          <w:bCs/>
        </w:rPr>
        <w:t xml:space="preserve"> ще отговарят на изискванията на Възложителя и ще съответстват на предложените</w:t>
      </w:r>
      <w:r w:rsidR="001B6C22" w:rsidRPr="001B6C22">
        <w:rPr>
          <w:bCs/>
        </w:rPr>
        <w:t>, а именно:</w:t>
      </w:r>
    </w:p>
    <w:tbl>
      <w:tblPr>
        <w:tblW w:w="9540" w:type="dxa"/>
        <w:tblInd w:w="55" w:type="dxa"/>
        <w:tblCellMar>
          <w:left w:w="70" w:type="dxa"/>
          <w:right w:w="70" w:type="dxa"/>
        </w:tblCellMar>
        <w:tblLook w:val="0000" w:firstRow="0" w:lastRow="0" w:firstColumn="0" w:lastColumn="0" w:noHBand="0" w:noVBand="0"/>
      </w:tblPr>
      <w:tblGrid>
        <w:gridCol w:w="640"/>
        <w:gridCol w:w="3890"/>
        <w:gridCol w:w="2505"/>
        <w:gridCol w:w="2505"/>
      </w:tblGrid>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r w:rsidRPr="006A450E">
              <w:rPr>
                <w:rFonts w:ascii="Arial" w:eastAsia="Times New Roman" w:hAnsi="Arial" w:cs="Arial"/>
                <w:b/>
                <w:sz w:val="20"/>
                <w:lang w:val="en-US" w:eastAsia="en-US"/>
              </w:rPr>
              <w:t>№</w:t>
            </w:r>
          </w:p>
        </w:tc>
        <w:tc>
          <w:tcPr>
            <w:tcW w:w="3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proofErr w:type="spellStart"/>
            <w:r w:rsidRPr="006A450E">
              <w:rPr>
                <w:rFonts w:ascii="Arial" w:eastAsia="Times New Roman" w:hAnsi="Arial" w:cs="Arial"/>
                <w:b/>
                <w:sz w:val="20"/>
                <w:lang w:val="en-US" w:eastAsia="en-US"/>
              </w:rPr>
              <w:t>Вид</w:t>
            </w:r>
            <w:proofErr w:type="spell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proofErr w:type="spellStart"/>
            <w:r w:rsidRPr="006A450E">
              <w:rPr>
                <w:rFonts w:ascii="Arial" w:eastAsia="Times New Roman" w:hAnsi="Arial" w:cs="Arial"/>
                <w:b/>
                <w:sz w:val="20"/>
                <w:lang w:val="en-US" w:eastAsia="en-US"/>
              </w:rPr>
              <w:t>мярка</w:t>
            </w:r>
            <w:proofErr w:type="spellEnd"/>
          </w:p>
        </w:tc>
        <w:tc>
          <w:tcPr>
            <w:tcW w:w="2505" w:type="dxa"/>
            <w:tcBorders>
              <w:top w:val="single" w:sz="4" w:space="0" w:color="auto"/>
              <w:left w:val="single" w:sz="4" w:space="0" w:color="auto"/>
              <w:bottom w:val="single" w:sz="4" w:space="0" w:color="auto"/>
              <w:right w:val="single" w:sz="4" w:space="0" w:color="auto"/>
            </w:tcBorders>
            <w:vAlign w:val="center"/>
          </w:tcPr>
          <w:p w:rsidR="006A450E" w:rsidRPr="006A450E" w:rsidRDefault="006A450E" w:rsidP="006A450E">
            <w:pPr>
              <w:suppressAutoHyphens w:val="0"/>
              <w:jc w:val="center"/>
              <w:rPr>
                <w:rFonts w:ascii="Arial" w:eastAsia="Times New Roman" w:hAnsi="Arial" w:cs="Arial"/>
                <w:b/>
                <w:sz w:val="20"/>
                <w:lang w:eastAsia="en-US"/>
              </w:rPr>
            </w:pPr>
            <w:r w:rsidRPr="006A450E">
              <w:rPr>
                <w:rFonts w:ascii="Arial" w:eastAsia="Times New Roman" w:hAnsi="Arial" w:cs="Arial"/>
                <w:b/>
                <w:sz w:val="20"/>
                <w:lang w:eastAsia="en-US"/>
              </w:rPr>
              <w:t>количество</w:t>
            </w: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lastRenderedPageBreak/>
              <w:t> 1</w:t>
            </w:r>
          </w:p>
        </w:tc>
        <w:tc>
          <w:tcPr>
            <w:tcW w:w="3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2</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3</w:t>
            </w:r>
          </w:p>
        </w:tc>
        <w:tc>
          <w:tcPr>
            <w:tcW w:w="2505"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3</w:t>
            </w: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 1</w:t>
            </w:r>
          </w:p>
        </w:tc>
        <w:tc>
          <w:tcPr>
            <w:tcW w:w="3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proofErr w:type="spellStart"/>
            <w:r w:rsidRPr="006A450E">
              <w:rPr>
                <w:rFonts w:ascii="Arial" w:eastAsia="Times New Roman" w:hAnsi="Arial" w:cs="Arial"/>
                <w:sz w:val="20"/>
                <w:lang w:val="en-US" w:eastAsia="en-US"/>
              </w:rPr>
              <w:t>Царевица</w:t>
            </w:r>
            <w:proofErr w:type="spellEnd"/>
            <w:r w:rsidRPr="006A450E">
              <w:rPr>
                <w:rFonts w:ascii="Arial" w:eastAsia="Times New Roman" w:hAnsi="Arial" w:cs="Arial"/>
                <w:sz w:val="20"/>
                <w:lang w:eastAsia="en-US"/>
              </w:rPr>
              <w:t xml:space="preserve"> - зърно</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т</w:t>
            </w:r>
          </w:p>
        </w:tc>
        <w:tc>
          <w:tcPr>
            <w:tcW w:w="2505"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4F7F62">
            <w:pPr>
              <w:suppressAutoHyphens w:val="0"/>
              <w:rPr>
                <w:rFonts w:ascii="Arial" w:eastAsia="Times New Roman" w:hAnsi="Arial" w:cs="Arial"/>
                <w:sz w:val="20"/>
                <w:lang w:eastAsia="en-US"/>
              </w:rPr>
            </w:pPr>
            <w:r w:rsidRPr="006A450E">
              <w:rPr>
                <w:rFonts w:ascii="Arial" w:eastAsia="Times New Roman" w:hAnsi="Arial" w:cs="Arial"/>
                <w:sz w:val="20"/>
                <w:lang w:eastAsia="en-US"/>
              </w:rPr>
              <w:t>1</w:t>
            </w:r>
            <w:r w:rsidR="004F7F62">
              <w:rPr>
                <w:rFonts w:ascii="Arial" w:eastAsia="Times New Roman" w:hAnsi="Arial" w:cs="Arial"/>
                <w:sz w:val="20"/>
                <w:lang w:eastAsia="en-US"/>
              </w:rPr>
              <w:t>3</w:t>
            </w:r>
            <w:r w:rsidRPr="006A450E">
              <w:rPr>
                <w:rFonts w:ascii="Arial" w:eastAsia="Times New Roman" w:hAnsi="Arial" w:cs="Arial"/>
                <w:sz w:val="20"/>
                <w:lang w:eastAsia="en-US"/>
              </w:rPr>
              <w:t>0</w:t>
            </w: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 2</w:t>
            </w:r>
          </w:p>
        </w:tc>
        <w:tc>
          <w:tcPr>
            <w:tcW w:w="3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proofErr w:type="spellStart"/>
            <w:r w:rsidRPr="006A450E">
              <w:rPr>
                <w:rFonts w:ascii="Arial" w:eastAsia="Times New Roman" w:hAnsi="Arial" w:cs="Arial"/>
                <w:sz w:val="20"/>
                <w:lang w:val="en-US" w:eastAsia="en-US"/>
              </w:rPr>
              <w:t>пшеница</w:t>
            </w:r>
            <w:proofErr w:type="spell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т</w:t>
            </w:r>
          </w:p>
        </w:tc>
        <w:tc>
          <w:tcPr>
            <w:tcW w:w="2505"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50</w:t>
            </w:r>
          </w:p>
        </w:tc>
      </w:tr>
    </w:tbl>
    <w:p w:rsidR="006A450E" w:rsidRPr="001B6C22" w:rsidRDefault="006A450E" w:rsidP="001B6C22">
      <w:pPr>
        <w:jc w:val="both"/>
        <w:rPr>
          <w:bCs/>
        </w:rPr>
      </w:pPr>
    </w:p>
    <w:p w:rsidR="00494A1B" w:rsidRDefault="003906B1" w:rsidP="00494A1B">
      <w:pPr>
        <w:spacing w:after="12" w:line="276" w:lineRule="auto"/>
        <w:ind w:firstLine="567"/>
        <w:jc w:val="both"/>
        <w:rPr>
          <w:b/>
        </w:rPr>
      </w:pPr>
      <w:r>
        <w:rPr>
          <w:b/>
        </w:rPr>
        <w:t xml:space="preserve">    4</w:t>
      </w:r>
      <w:r w:rsidR="00494A1B" w:rsidRPr="00D42216">
        <w:rPr>
          <w:b/>
        </w:rPr>
        <w:t xml:space="preserve">. </w:t>
      </w:r>
      <w:r w:rsidR="00494A1B">
        <w:rPr>
          <w:rFonts w:eastAsia="Times New Roman"/>
          <w:b/>
          <w:lang w:eastAsia="en-US"/>
        </w:rPr>
        <w:t>Пр</w:t>
      </w:r>
      <w:r w:rsidR="001B6C22">
        <w:rPr>
          <w:rFonts w:eastAsia="Times New Roman"/>
          <w:b/>
          <w:lang w:eastAsia="en-US"/>
        </w:rPr>
        <w:t xml:space="preserve">иемаме </w:t>
      </w:r>
      <w:r w:rsidR="00494A1B">
        <w:rPr>
          <w:b/>
          <w:bCs/>
          <w:snapToGrid w:val="0"/>
          <w:color w:val="000000"/>
        </w:rPr>
        <w:t>срок</w:t>
      </w:r>
      <w:r w:rsidR="001B6C22">
        <w:rPr>
          <w:b/>
          <w:bCs/>
          <w:snapToGrid w:val="0"/>
          <w:color w:val="000000"/>
        </w:rPr>
        <w:t xml:space="preserve">а за изпълнение на поръчката да бъде </w:t>
      </w:r>
      <w:r w:rsidR="001B6C22" w:rsidRPr="00CE1A1D">
        <w:rPr>
          <w:b/>
        </w:rPr>
        <w:t>една година, считано от датата на сключване на договора или до достигане на максимално допустимата стойност по договора</w:t>
      </w:r>
      <w:r w:rsidR="001B6C22" w:rsidRPr="00CE1A1D">
        <w:t>.</w:t>
      </w:r>
    </w:p>
    <w:p w:rsidR="00494A1B" w:rsidRPr="00494A1B" w:rsidRDefault="003906B1" w:rsidP="00494A1B">
      <w:pPr>
        <w:pStyle w:val="Default"/>
        <w:jc w:val="both"/>
        <w:rPr>
          <w:rFonts w:ascii="Times New Roman" w:hAnsi="Times New Roman" w:cs="Times New Roman"/>
          <w:lang w:val="en-US"/>
        </w:rPr>
      </w:pPr>
      <w:r>
        <w:rPr>
          <w:rFonts w:ascii="Times New Roman" w:hAnsi="Times New Roman" w:cs="Times New Roman"/>
          <w:b/>
          <w:lang w:val="ru-RU"/>
        </w:rPr>
        <w:t xml:space="preserve">              5</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494A1B" w:rsidRDefault="00494A1B" w:rsidP="000F6FF1">
      <w:pPr>
        <w:autoSpaceDE w:val="0"/>
        <w:autoSpaceDN w:val="0"/>
        <w:adjustRightInd w:val="0"/>
        <w:jc w:val="both"/>
      </w:pP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3E5E11" w:rsidRDefault="003E5E11" w:rsidP="009B67AF">
      <w:pPr>
        <w:spacing w:line="360" w:lineRule="auto"/>
        <w:ind w:firstLine="4320"/>
      </w:pPr>
    </w:p>
    <w:p w:rsidR="003E5E11" w:rsidRDefault="003E5E11" w:rsidP="009B67AF">
      <w:pPr>
        <w:spacing w:line="360" w:lineRule="auto"/>
        <w:ind w:firstLine="4320"/>
      </w:pPr>
    </w:p>
    <w:p w:rsidR="003E5E11" w:rsidRDefault="003E5E11" w:rsidP="009B67AF">
      <w:pPr>
        <w:spacing w:line="360" w:lineRule="auto"/>
        <w:ind w:firstLine="4320"/>
      </w:pPr>
    </w:p>
    <w:p w:rsidR="003E5E11" w:rsidRDefault="003E5E11"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1B6C22" w:rsidRDefault="001B6C22" w:rsidP="009B67AF">
      <w:pPr>
        <w:spacing w:line="360" w:lineRule="auto"/>
        <w:ind w:firstLine="4320"/>
      </w:pPr>
    </w:p>
    <w:p w:rsidR="003E5E11" w:rsidRDefault="003E5E11" w:rsidP="009B67AF">
      <w:pPr>
        <w:spacing w:line="360" w:lineRule="auto"/>
        <w:ind w:firstLine="4320"/>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1B6C22" w:rsidRPr="001B6C22" w:rsidRDefault="001B6C22" w:rsidP="001B6C22">
      <w:pPr>
        <w:pStyle w:val="Default"/>
        <w:jc w:val="both"/>
        <w:rPr>
          <w:rFonts w:ascii="Times New Roman" w:eastAsiaTheme="minorHAnsi" w:hAnsi="Times New Roman" w:cs="Times New Roman"/>
          <w:b/>
          <w:i/>
          <w:lang w:eastAsia="en-US"/>
        </w:rPr>
      </w:pPr>
      <w:r w:rsidRPr="001B6C22">
        <w:rPr>
          <w:rFonts w:ascii="Times New Roman" w:eastAsiaTheme="minorHAnsi" w:hAnsi="Times New Roman" w:cs="Times New Roman"/>
          <w:b/>
          <w:i/>
          <w:lang w:eastAsia="en-US"/>
        </w:rPr>
        <w:t>„</w:t>
      </w:r>
      <w:r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p>
    <w:p w:rsidR="001B6C22" w:rsidRDefault="001B6C22" w:rsidP="009B67AF">
      <w:pPr>
        <w:pStyle w:val="CharCharChar2"/>
        <w:spacing w:after="120" w:line="276" w:lineRule="auto"/>
        <w:jc w:val="both"/>
        <w:rPr>
          <w:rFonts w:ascii="Times New Roman" w:hAnsi="Times New Roman" w:cs="Times New Roman"/>
          <w:lang w:val="bg-BG"/>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1B6C22">
      <w:pPr>
        <w:pStyle w:val="Default"/>
        <w:jc w:val="both"/>
        <w:rPr>
          <w:rFonts w:ascii="Times New Roman" w:hAnsi="Times New Roman" w:cs="Times New Roman"/>
        </w:rPr>
      </w:pPr>
      <w:r w:rsidRPr="001B6C22">
        <w:rPr>
          <w:rFonts w:ascii="Times New Roman" w:hAnsi="Times New Roman" w:cs="Times New Roman"/>
        </w:rPr>
        <w:t xml:space="preserve">След запознаване с документацията за участие в открита процедура за възлагане на обществена поръчка с предмет: </w:t>
      </w:r>
      <w:r w:rsidR="001B6C22" w:rsidRPr="001B6C22">
        <w:rPr>
          <w:rFonts w:ascii="Times New Roman" w:eastAsiaTheme="minorHAnsi" w:hAnsi="Times New Roman" w:cs="Times New Roman"/>
          <w:b/>
          <w:i/>
          <w:lang w:eastAsia="en-US"/>
        </w:rPr>
        <w:t>„</w:t>
      </w:r>
      <w:r w:rsidR="001B6C22" w:rsidRPr="001B6C22">
        <w:rPr>
          <w:rFonts w:ascii="Times New Roman" w:eastAsiaTheme="minorHAnsi" w:hAnsi="Times New Roman" w:cs="Times New Roman"/>
          <w:b/>
          <w:i/>
          <w:lang w:val="ru-RU" w:eastAsia="en-US"/>
        </w:rPr>
        <w:t>Доставка, осъществена чрез покупка на фуражи, съгласно техническа спецификация , за нуждите на ТП ДЛС Шерба  за 2015 година»</w:t>
      </w:r>
      <w:r w:rsidRPr="001B6C22">
        <w:rPr>
          <w:rFonts w:ascii="Times New Roman" w:hAnsi="Times New Roman" w:cs="Times New Roman"/>
          <w:b/>
        </w:rPr>
        <w:t>,</w:t>
      </w:r>
      <w:r w:rsidRPr="001B6C22">
        <w:rPr>
          <w:rFonts w:ascii="Times New Roman" w:hAnsi="Times New Roman" w:cs="Times New Roman"/>
          <w:b/>
          <w:lang w:val="en-US"/>
        </w:rPr>
        <w:t xml:space="preserve"> </w:t>
      </w:r>
      <w:r w:rsidRPr="001B6C22">
        <w:rPr>
          <w:rFonts w:ascii="Times New Roman" w:hAnsi="Times New Roman" w:cs="Times New Roman"/>
        </w:rPr>
        <w:t>сме съгласни с поставените от Вас условия и ги приемаме без възражения.</w:t>
      </w:r>
    </w:p>
    <w:p w:rsidR="004D4001" w:rsidRPr="001B6C22" w:rsidRDefault="004D4001" w:rsidP="001B6C22">
      <w:pPr>
        <w:pStyle w:val="Default"/>
        <w:jc w:val="both"/>
        <w:rPr>
          <w:rFonts w:ascii="Times New Roman" w:hAnsi="Times New Roman" w:cs="Times New Roman"/>
          <w:lang w:val="en-US"/>
        </w:rPr>
      </w:pPr>
    </w:p>
    <w:p w:rsidR="0056013A" w:rsidRDefault="0056013A" w:rsidP="0056013A">
      <w:pPr>
        <w:jc w:val="both"/>
      </w:pPr>
      <w:r w:rsidRPr="002D2B48">
        <w:t>Изпълнението на предмета на процед</w:t>
      </w:r>
      <w:r w:rsidR="006A450E">
        <w:t xml:space="preserve">урата ще извършим при следните </w:t>
      </w:r>
      <w:r w:rsidRPr="002D2B48">
        <w:t xml:space="preserve"> цени:</w:t>
      </w:r>
    </w:p>
    <w:tbl>
      <w:tblPr>
        <w:tblW w:w="8433" w:type="dxa"/>
        <w:tblInd w:w="55" w:type="dxa"/>
        <w:tblCellMar>
          <w:left w:w="70" w:type="dxa"/>
          <w:right w:w="70" w:type="dxa"/>
        </w:tblCellMar>
        <w:tblLook w:val="0000" w:firstRow="0" w:lastRow="0" w:firstColumn="0" w:lastColumn="0" w:noHBand="0" w:noVBand="0"/>
      </w:tblPr>
      <w:tblGrid>
        <w:gridCol w:w="640"/>
        <w:gridCol w:w="2352"/>
        <w:gridCol w:w="1559"/>
        <w:gridCol w:w="1294"/>
        <w:gridCol w:w="1379"/>
        <w:gridCol w:w="1379"/>
      </w:tblGrid>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r w:rsidRPr="006A450E">
              <w:rPr>
                <w:rFonts w:ascii="Arial" w:eastAsia="Times New Roman" w:hAnsi="Arial" w:cs="Arial"/>
                <w:b/>
                <w:sz w:val="20"/>
                <w:lang w:val="en-US" w:eastAsia="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proofErr w:type="spellStart"/>
            <w:r w:rsidRPr="006A450E">
              <w:rPr>
                <w:rFonts w:ascii="Arial" w:eastAsia="Times New Roman" w:hAnsi="Arial" w:cs="Arial"/>
                <w:b/>
                <w:sz w:val="20"/>
                <w:lang w:val="en-US" w:eastAsia="en-US"/>
              </w:rPr>
              <w:t>Вид</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50E" w:rsidRPr="006A450E" w:rsidRDefault="006A450E" w:rsidP="006A450E">
            <w:pPr>
              <w:suppressAutoHyphens w:val="0"/>
              <w:jc w:val="center"/>
              <w:rPr>
                <w:rFonts w:ascii="Arial" w:eastAsia="Times New Roman" w:hAnsi="Arial" w:cs="Arial"/>
                <w:b/>
                <w:sz w:val="20"/>
                <w:lang w:val="en-US" w:eastAsia="en-US"/>
              </w:rPr>
            </w:pPr>
            <w:proofErr w:type="spellStart"/>
            <w:r w:rsidRPr="006A450E">
              <w:rPr>
                <w:rFonts w:ascii="Arial" w:eastAsia="Times New Roman" w:hAnsi="Arial" w:cs="Arial"/>
                <w:b/>
                <w:sz w:val="20"/>
                <w:lang w:val="en-US" w:eastAsia="en-US"/>
              </w:rPr>
              <w:t>мярка</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6A450E" w:rsidRPr="006A450E" w:rsidRDefault="006A450E" w:rsidP="006A450E">
            <w:pPr>
              <w:suppressAutoHyphens w:val="0"/>
              <w:jc w:val="center"/>
              <w:rPr>
                <w:rFonts w:ascii="Arial" w:eastAsia="Times New Roman" w:hAnsi="Arial" w:cs="Arial"/>
                <w:b/>
                <w:sz w:val="20"/>
                <w:lang w:eastAsia="en-US"/>
              </w:rPr>
            </w:pPr>
            <w:r w:rsidRPr="006A450E">
              <w:rPr>
                <w:rFonts w:ascii="Arial" w:eastAsia="Times New Roman" w:hAnsi="Arial" w:cs="Arial"/>
                <w:b/>
                <w:sz w:val="20"/>
                <w:lang w:eastAsia="en-US"/>
              </w:rPr>
              <w:t>количество</w:t>
            </w:r>
          </w:p>
        </w:tc>
        <w:tc>
          <w:tcPr>
            <w:tcW w:w="1294" w:type="dxa"/>
            <w:tcBorders>
              <w:top w:val="single" w:sz="4" w:space="0" w:color="auto"/>
              <w:left w:val="single" w:sz="4" w:space="0" w:color="auto"/>
              <w:bottom w:val="single" w:sz="4" w:space="0" w:color="auto"/>
              <w:right w:val="single" w:sz="4" w:space="0" w:color="auto"/>
            </w:tcBorders>
            <w:vAlign w:val="center"/>
          </w:tcPr>
          <w:p w:rsidR="006A450E" w:rsidRPr="006A450E" w:rsidRDefault="006A450E" w:rsidP="006A450E">
            <w:pPr>
              <w:suppressAutoHyphens w:val="0"/>
              <w:jc w:val="center"/>
              <w:rPr>
                <w:rFonts w:ascii="Arial" w:eastAsia="Times New Roman" w:hAnsi="Arial" w:cs="Arial"/>
                <w:b/>
                <w:sz w:val="20"/>
                <w:lang w:eastAsia="en-US"/>
              </w:rPr>
            </w:pPr>
            <w:r>
              <w:rPr>
                <w:rFonts w:ascii="Arial" w:eastAsia="Times New Roman" w:hAnsi="Arial" w:cs="Arial"/>
                <w:b/>
                <w:sz w:val="20"/>
                <w:lang w:eastAsia="en-US"/>
              </w:rPr>
              <w:t>Предложена ед.цена в лева без ДДС за 1 тон</w:t>
            </w:r>
          </w:p>
        </w:tc>
        <w:tc>
          <w:tcPr>
            <w:tcW w:w="1294" w:type="dxa"/>
            <w:tcBorders>
              <w:top w:val="single" w:sz="4" w:space="0" w:color="auto"/>
              <w:left w:val="single" w:sz="4" w:space="0" w:color="auto"/>
              <w:bottom w:val="single" w:sz="4" w:space="0" w:color="auto"/>
              <w:right w:val="single" w:sz="4" w:space="0" w:color="auto"/>
            </w:tcBorders>
            <w:vAlign w:val="center"/>
          </w:tcPr>
          <w:p w:rsidR="006A450E" w:rsidRDefault="006A450E" w:rsidP="006A450E">
            <w:pPr>
              <w:suppressAutoHyphens w:val="0"/>
              <w:jc w:val="center"/>
              <w:rPr>
                <w:rFonts w:ascii="Arial" w:eastAsia="Times New Roman" w:hAnsi="Arial" w:cs="Arial"/>
                <w:b/>
                <w:sz w:val="20"/>
                <w:lang w:eastAsia="en-US"/>
              </w:rPr>
            </w:pPr>
            <w:r>
              <w:rPr>
                <w:rFonts w:ascii="Arial" w:eastAsia="Times New Roman" w:hAnsi="Arial" w:cs="Arial"/>
                <w:b/>
                <w:sz w:val="20"/>
                <w:lang w:eastAsia="en-US"/>
              </w:rPr>
              <w:t xml:space="preserve">Предложена обща цена в лева без ДДС </w:t>
            </w:r>
          </w:p>
          <w:p w:rsidR="006A450E" w:rsidRPr="006A450E" w:rsidRDefault="006A450E" w:rsidP="006A450E">
            <w:pPr>
              <w:suppressAutoHyphens w:val="0"/>
              <w:jc w:val="center"/>
              <w:rPr>
                <w:rFonts w:ascii="Arial" w:eastAsia="Times New Roman" w:hAnsi="Arial" w:cs="Arial"/>
                <w:b/>
                <w:sz w:val="20"/>
                <w:lang w:eastAsia="en-US"/>
              </w:rPr>
            </w:pPr>
            <w:r>
              <w:rPr>
                <w:rFonts w:ascii="Arial" w:eastAsia="Times New Roman" w:hAnsi="Arial" w:cs="Arial"/>
                <w:b/>
                <w:sz w:val="20"/>
                <w:lang w:eastAsia="en-US"/>
              </w:rPr>
              <w:t>к3 х к.4</w:t>
            </w: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val="en-US" w:eastAsia="en-US"/>
              </w:rPr>
            </w:pPr>
            <w:r>
              <w:rPr>
                <w:rFonts w:ascii="Arial" w:eastAsia="Times New Roman" w:hAnsi="Arial" w:cs="Arial"/>
                <w:sz w:val="20"/>
                <w:lang w:val="en-US" w:eastAsia="en-US"/>
              </w:rPr>
              <w:t>4</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val="en-US" w:eastAsia="en-US"/>
              </w:rPr>
            </w:pPr>
            <w:r>
              <w:rPr>
                <w:rFonts w:ascii="Arial" w:eastAsia="Times New Roman" w:hAnsi="Arial" w:cs="Arial"/>
                <w:sz w:val="20"/>
                <w:lang w:val="en-US" w:eastAsia="en-US"/>
              </w:rPr>
              <w:t>5</w:t>
            </w: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proofErr w:type="spellStart"/>
            <w:r w:rsidRPr="006A450E">
              <w:rPr>
                <w:rFonts w:ascii="Arial" w:eastAsia="Times New Roman" w:hAnsi="Arial" w:cs="Arial"/>
                <w:sz w:val="20"/>
                <w:lang w:val="en-US" w:eastAsia="en-US"/>
              </w:rPr>
              <w:t>Царевица</w:t>
            </w:r>
            <w:proofErr w:type="spellEnd"/>
            <w:r w:rsidRPr="006A450E">
              <w:rPr>
                <w:rFonts w:ascii="Arial" w:eastAsia="Times New Roman" w:hAnsi="Arial" w:cs="Arial"/>
                <w:sz w:val="20"/>
                <w:lang w:eastAsia="en-US"/>
              </w:rPr>
              <w:t xml:space="preserve"> - зърно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т</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4F7F62" w:rsidP="006A450E">
            <w:pPr>
              <w:suppressAutoHyphens w:val="0"/>
              <w:rPr>
                <w:rFonts w:ascii="Arial" w:eastAsia="Times New Roman" w:hAnsi="Arial" w:cs="Arial"/>
                <w:sz w:val="20"/>
                <w:lang w:eastAsia="en-US"/>
              </w:rPr>
            </w:pPr>
            <w:r>
              <w:rPr>
                <w:rFonts w:ascii="Arial" w:eastAsia="Times New Roman" w:hAnsi="Arial" w:cs="Arial"/>
                <w:sz w:val="20"/>
                <w:lang w:eastAsia="en-US"/>
              </w:rPr>
              <w:t>13</w:t>
            </w:r>
            <w:r w:rsidR="006A450E" w:rsidRPr="006A450E">
              <w:rPr>
                <w:rFonts w:ascii="Arial" w:eastAsia="Times New Roman" w:hAnsi="Arial" w:cs="Arial"/>
                <w:sz w:val="20"/>
                <w:lang w:eastAsia="en-US"/>
              </w:rPr>
              <w:t>0</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r w:rsidRPr="006A450E">
              <w:rPr>
                <w:rFonts w:ascii="Arial" w:eastAsia="Times New Roman" w:hAnsi="Arial" w:cs="Arial"/>
                <w:sz w:val="20"/>
                <w:lang w:val="en-US" w:eastAsia="en-US"/>
              </w:rPr>
              <w:lastRenderedPageBreak/>
              <w:t> 2</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proofErr w:type="spellStart"/>
            <w:r w:rsidRPr="006A450E">
              <w:rPr>
                <w:rFonts w:ascii="Arial" w:eastAsia="Times New Roman" w:hAnsi="Arial" w:cs="Arial"/>
                <w:sz w:val="20"/>
                <w:lang w:val="en-US" w:eastAsia="en-US"/>
              </w:rPr>
              <w:t>пшеница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т</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r w:rsidRPr="006A450E">
              <w:rPr>
                <w:rFonts w:ascii="Arial" w:eastAsia="Times New Roman" w:hAnsi="Arial" w:cs="Arial"/>
                <w:sz w:val="20"/>
                <w:lang w:eastAsia="en-US"/>
              </w:rPr>
              <w:t>50</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p>
        </w:tc>
      </w:tr>
      <w:tr w:rsidR="006A450E" w:rsidRPr="006A450E" w:rsidTr="009414F9">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val="en-US" w:eastAsia="en-US"/>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Pr>
                <w:rFonts w:ascii="Arial" w:eastAsia="Times New Roman" w:hAnsi="Arial" w:cs="Arial"/>
                <w:sz w:val="20"/>
                <w:lang w:eastAsia="en-US"/>
              </w:rPr>
              <w:t>ОБЩО: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50E" w:rsidRPr="006A450E" w:rsidRDefault="006A450E" w:rsidP="006A450E">
            <w:pPr>
              <w:suppressAutoHyphens w:val="0"/>
              <w:rPr>
                <w:rFonts w:ascii="Arial" w:eastAsia="Times New Roman" w:hAnsi="Arial" w:cs="Arial"/>
                <w:sz w:val="20"/>
                <w:lang w:eastAsia="en-US"/>
              </w:rPr>
            </w:pPr>
            <w:r>
              <w:rPr>
                <w:rFonts w:ascii="Arial" w:eastAsia="Times New Roman" w:hAnsi="Arial" w:cs="Arial"/>
                <w:sz w:val="20"/>
                <w:lang w:eastAsia="en-US"/>
              </w:rPr>
              <w:t>х</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r>
              <w:rPr>
                <w:rFonts w:ascii="Arial" w:eastAsia="Times New Roman" w:hAnsi="Arial" w:cs="Arial"/>
                <w:sz w:val="20"/>
                <w:lang w:eastAsia="en-US"/>
              </w:rPr>
              <w:t>х</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r>
              <w:rPr>
                <w:rFonts w:ascii="Arial" w:eastAsia="Times New Roman" w:hAnsi="Arial" w:cs="Arial"/>
                <w:sz w:val="20"/>
                <w:lang w:eastAsia="en-US"/>
              </w:rPr>
              <w:t>х</w:t>
            </w:r>
          </w:p>
        </w:tc>
        <w:tc>
          <w:tcPr>
            <w:tcW w:w="1294" w:type="dxa"/>
            <w:tcBorders>
              <w:top w:val="single" w:sz="4" w:space="0" w:color="auto"/>
              <w:left w:val="single" w:sz="4" w:space="0" w:color="auto"/>
              <w:bottom w:val="single" w:sz="4" w:space="0" w:color="auto"/>
              <w:right w:val="single" w:sz="4" w:space="0" w:color="auto"/>
            </w:tcBorders>
            <w:vAlign w:val="bottom"/>
          </w:tcPr>
          <w:p w:rsidR="006A450E" w:rsidRPr="006A450E" w:rsidRDefault="006A450E" w:rsidP="006A450E">
            <w:pPr>
              <w:suppressAutoHyphens w:val="0"/>
              <w:rPr>
                <w:rFonts w:ascii="Arial" w:eastAsia="Times New Roman" w:hAnsi="Arial" w:cs="Arial"/>
                <w:sz w:val="20"/>
                <w:lang w:eastAsia="en-US"/>
              </w:rPr>
            </w:pPr>
          </w:p>
        </w:tc>
      </w:tr>
    </w:tbl>
    <w:p w:rsidR="006A450E" w:rsidRDefault="006A450E" w:rsidP="0056013A">
      <w:pPr>
        <w:jc w:val="both"/>
      </w:pPr>
    </w:p>
    <w:p w:rsidR="006A450E" w:rsidRDefault="006A450E" w:rsidP="0056013A">
      <w:pPr>
        <w:jc w:val="both"/>
      </w:pPr>
    </w:p>
    <w:p w:rsidR="0056013A" w:rsidRDefault="0056013A" w:rsidP="0056013A">
      <w:pPr>
        <w:pStyle w:val="ListBullet5"/>
        <w:numPr>
          <w:ilvl w:val="0"/>
          <w:numId w:val="0"/>
        </w:numPr>
        <w:ind w:left="360"/>
        <w:jc w:val="both"/>
        <w:rPr>
          <w:b/>
          <w:i/>
          <w:sz w:val="22"/>
          <w:szCs w:val="22"/>
          <w:u w:val="single"/>
        </w:rPr>
      </w:pPr>
      <w:r>
        <w:rPr>
          <w:b/>
          <w:i/>
          <w:sz w:val="22"/>
          <w:szCs w:val="22"/>
          <w:u w:val="single"/>
        </w:rPr>
        <w:t>Предлагана обща цена</w:t>
      </w:r>
      <w:r w:rsidR="006A450E">
        <w:rPr>
          <w:b/>
          <w:i/>
          <w:sz w:val="22"/>
          <w:szCs w:val="22"/>
          <w:u w:val="single"/>
        </w:rPr>
        <w:t xml:space="preserve"> в лева </w:t>
      </w:r>
      <w:r>
        <w:rPr>
          <w:b/>
          <w:i/>
          <w:sz w:val="22"/>
          <w:szCs w:val="22"/>
          <w:u w:val="single"/>
        </w:rPr>
        <w:t xml:space="preserve"> без ДДС, както следва:............................ /словом.............................../</w:t>
      </w:r>
    </w:p>
    <w:p w:rsidR="0056013A" w:rsidRPr="002A6CC9" w:rsidRDefault="0056013A" w:rsidP="0056013A">
      <w:pPr>
        <w:autoSpaceDE w:val="0"/>
        <w:autoSpaceDN w:val="0"/>
        <w:adjustRightInd w:val="0"/>
        <w:jc w:val="both"/>
      </w:pPr>
      <w:r w:rsidRPr="002A6CC9">
        <w:t xml:space="preserve">           Забележка:</w:t>
      </w:r>
      <w:r w:rsidRPr="002A6CC9">
        <w:rPr>
          <w:i/>
          <w:color w:val="FF0000"/>
        </w:rPr>
        <w:t xml:space="preserve">   </w:t>
      </w:r>
      <w:r w:rsidRPr="002A6CC9">
        <w:t xml:space="preserve">Доставките по видове </w:t>
      </w:r>
      <w:r w:rsidR="004D4001">
        <w:t xml:space="preserve">фуражи </w:t>
      </w:r>
      <w:r w:rsidRPr="002A6CC9">
        <w:t xml:space="preserve">и необходимите количества ще се изпълняват по поръчки от ВЪЗЛОЖИТЕЛЯ според нуждите му в момента на заявката и до размера на </w:t>
      </w:r>
      <w:r>
        <w:t xml:space="preserve">прогнозния </w:t>
      </w:r>
      <w:r w:rsidRPr="002A6CC9">
        <w:t>финансовия ресурс, който може да осигури за изпълнение на поръчката.</w:t>
      </w:r>
      <w:r w:rsidR="009414F9">
        <w:t xml:space="preserve"> Възложителят не се ангажила с усвояване на посочените количества фуражи, съответно прогнозен ресурс- същите са прогнозни и завсят изцяло от нуждите му.</w:t>
      </w:r>
    </w:p>
    <w:p w:rsidR="0056013A" w:rsidRPr="002A6CC9" w:rsidRDefault="0056013A" w:rsidP="0056013A">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p>
    <w:p w:rsidR="0056013A" w:rsidRPr="002A6CC9" w:rsidRDefault="0056013A" w:rsidP="0056013A">
      <w:pPr>
        <w:tabs>
          <w:tab w:val="left" w:pos="709"/>
          <w:tab w:val="left" w:pos="1134"/>
        </w:tabs>
        <w:jc w:val="both"/>
      </w:pPr>
      <w:r w:rsidRPr="002A6CC9">
        <w:t>нас</w:t>
      </w:r>
      <w:r w:rsidR="00B654E2">
        <w:t xml:space="preserve">тоящото </w:t>
      </w:r>
      <w:r w:rsidR="004D4001">
        <w:t xml:space="preserve">ценово </w:t>
      </w:r>
      <w:r w:rsidR="00B654E2">
        <w:t xml:space="preserve"> предложение, </w:t>
      </w:r>
      <w:r w:rsidRPr="002A6CC9">
        <w:t>,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6013A" w:rsidRPr="00B654E2" w:rsidRDefault="0056013A" w:rsidP="0056013A">
      <w:pPr>
        <w:autoSpaceDE w:val="0"/>
        <w:autoSpaceDN w:val="0"/>
        <w:adjustRightInd w:val="0"/>
        <w:jc w:val="both"/>
        <w:rPr>
          <w:color w:val="FF0000"/>
          <w:lang w:val="be-BY"/>
        </w:rPr>
      </w:pPr>
      <w:r w:rsidRPr="002A6CC9">
        <w:t xml:space="preserve">          </w:t>
      </w:r>
      <w:r w:rsidRPr="002A6CC9">
        <w:rPr>
          <w:lang w:val="be-BY"/>
        </w:rPr>
        <w:t xml:space="preserve"> Посочената единична цена задължително включва в стойността на предложените </w:t>
      </w:r>
      <w:r w:rsidRPr="00055B79">
        <w:rPr>
          <w:lang w:val="be-BY"/>
        </w:rPr>
        <w:t xml:space="preserve">от нас </w:t>
      </w:r>
      <w:r w:rsidR="004D4001">
        <w:rPr>
          <w:lang w:val="be-BY"/>
        </w:rPr>
        <w:t>фуражи</w:t>
      </w:r>
      <w:r w:rsidRPr="00055B79">
        <w:rPr>
          <w:lang w:val="be-BY"/>
        </w:rPr>
        <w:t xml:space="preserve"> и всички разходи по доставката им франко обекта на Възложителя, находящ се на следния административен адрес: </w:t>
      </w:r>
      <w:r w:rsidR="004D4001">
        <w:rPr>
          <w:color w:val="FF0000"/>
          <w:lang w:val="be-BY"/>
        </w:rPr>
        <w:t>Станция “Шерба”, с.Гроздьово, обл.Варна</w:t>
      </w:r>
    </w:p>
    <w:p w:rsidR="004D4001" w:rsidRDefault="004D4001" w:rsidP="0056013A">
      <w:pPr>
        <w:jc w:val="both"/>
      </w:pPr>
    </w:p>
    <w:p w:rsidR="0056013A" w:rsidRPr="00FB765A" w:rsidRDefault="0056013A" w:rsidP="0056013A">
      <w:pPr>
        <w:jc w:val="both"/>
        <w:rPr>
          <w:b/>
        </w:rPr>
      </w:pPr>
      <w:r>
        <w:t xml:space="preserve">           </w:t>
      </w:r>
      <w:r w:rsidRPr="00FB765A">
        <w:rPr>
          <w:b/>
        </w:rPr>
        <w:t>ІІ. НАЧИН НА ПЛАЩАНЕ</w:t>
      </w:r>
    </w:p>
    <w:p w:rsidR="0056013A" w:rsidRDefault="0056013A" w:rsidP="0056013A">
      <w:pPr>
        <w:pStyle w:val="NormalWeb"/>
        <w:jc w:val="both"/>
      </w:pPr>
      <w:r>
        <w:t xml:space="preserve">           2.1.Стойността на доставките</w:t>
      </w:r>
      <w:r w:rsidRPr="005976E9">
        <w:t xml:space="preserve"> се заплаща в лева по банков път, по посочена от изпълнителя банкова сметка </w:t>
      </w:r>
      <w:r w:rsidRPr="00CA4ABC">
        <w:t xml:space="preserve">в срок от </w:t>
      </w:r>
      <w:r w:rsidR="003906B1">
        <w:t>2</w:t>
      </w:r>
      <w:r w:rsidRPr="00CA4ABC">
        <w:t>0 /д</w:t>
      </w:r>
      <w:r w:rsidR="003906B1">
        <w:t>вадесет</w:t>
      </w:r>
      <w:r w:rsidRPr="00CA4ABC">
        <w:t>/ календарни дни след издаване на данъчна фактура .Данъчна фактура се издава след съставяне на двустранен приемо- предавателен</w:t>
      </w:r>
      <w:r>
        <w:t xml:space="preserve"> протокол за извършената доставка</w:t>
      </w:r>
    </w:p>
    <w:p w:rsidR="0056013A" w:rsidRDefault="0056013A" w:rsidP="0056013A">
      <w:pPr>
        <w:ind w:firstLine="709"/>
        <w:jc w:val="both"/>
      </w:pPr>
      <w:r>
        <w:t xml:space="preserve">2.2.За извършените доставки, изпълнителят издава фактура, в която се вписват номер на договор, вид , количество и стойност  на извършените доставки на </w:t>
      </w:r>
      <w:r w:rsidR="004D4001">
        <w:t xml:space="preserve">фуражи </w:t>
      </w:r>
      <w:r>
        <w:t xml:space="preserve">по единични продажни цени, съгласно настоящото </w:t>
      </w:r>
      <w:r w:rsidR="004D4001">
        <w:t xml:space="preserve">ценово </w:t>
      </w:r>
      <w:r w:rsidR="00511D19">
        <w:t>предложение.</w:t>
      </w:r>
    </w:p>
    <w:p w:rsidR="0056013A" w:rsidRDefault="0056013A" w:rsidP="0056013A">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jc w:val="both"/>
      </w:pPr>
    </w:p>
    <w:p w:rsidR="003E5E11" w:rsidRDefault="003E5E11" w:rsidP="009B67AF">
      <w:pPr>
        <w:jc w:val="both"/>
      </w:pPr>
    </w:p>
    <w:p w:rsidR="003E5E11" w:rsidRDefault="003E5E1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4D4001" w:rsidRDefault="004D4001" w:rsidP="009B67AF">
      <w:pPr>
        <w:jc w:val="both"/>
      </w:pPr>
    </w:p>
    <w:p w:rsidR="009B67AF" w:rsidRDefault="009414F9" w:rsidP="00B270B1">
      <w:pPr>
        <w:autoSpaceDE w:val="0"/>
        <w:rPr>
          <w:i/>
          <w:iCs/>
          <w:color w:val="000000"/>
        </w:rPr>
      </w:pPr>
      <w:r>
        <w:rPr>
          <w:i/>
          <w:iCs/>
          <w:color w:val="000000"/>
        </w:rPr>
        <w:t>О</w:t>
      </w:r>
      <w:r w:rsidR="009B67AF">
        <w:rPr>
          <w:i/>
          <w:iCs/>
          <w:color w:val="000000"/>
        </w:rPr>
        <w:t>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4D4001">
      <w:pPr>
        <w:suppressAutoHyphens w:val="0"/>
        <w:jc w:val="both"/>
        <w:rPr>
          <w:rFonts w:eastAsiaTheme="minorHAnsi"/>
          <w:b/>
          <w:i/>
          <w:lang w:val="ru-RU" w:eastAsia="en-US"/>
        </w:rPr>
      </w:pPr>
      <w:r>
        <w:t xml:space="preserve">участник в открита процедура за възлагане на обществена поръчка с предмет: </w:t>
      </w:r>
      <w:r w:rsidR="004D4001" w:rsidRPr="001B6C22">
        <w:rPr>
          <w:rFonts w:eastAsiaTheme="minorHAnsi"/>
          <w:b/>
          <w:i/>
          <w:lang w:eastAsia="en-US"/>
        </w:rPr>
        <w:t>„</w:t>
      </w:r>
      <w:r w:rsidR="004D4001" w:rsidRPr="001B6C22">
        <w:rPr>
          <w:rFonts w:eastAsiaTheme="minorHAnsi"/>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D4001" w:rsidRDefault="004D4001" w:rsidP="004D4001">
      <w:pPr>
        <w:suppressAutoHyphens w:val="0"/>
        <w:jc w:val="both"/>
        <w:rPr>
          <w:rFonts w:eastAsiaTheme="minorHAnsi"/>
          <w:b/>
          <w:i/>
          <w:lang w:val="ru-RU" w:eastAsia="en-US"/>
        </w:rPr>
      </w:pPr>
    </w:p>
    <w:p w:rsidR="004D4001" w:rsidRDefault="004D4001" w:rsidP="004D4001">
      <w:pPr>
        <w:suppressAutoHyphens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9B67AF" w:rsidRDefault="009B67AF" w:rsidP="00EA21E0">
      <w:pPr>
        <w:tabs>
          <w:tab w:val="left" w:pos="5760"/>
        </w:tabs>
        <w:spacing w:line="360" w:lineRule="auto"/>
        <w:rPr>
          <w:b/>
          <w:lang w:val="en-US"/>
        </w:rPr>
      </w:pPr>
      <w:r>
        <w:lastRenderedPageBreak/>
        <w:tab/>
      </w:r>
      <w:r>
        <w:rPr>
          <w:b/>
        </w:rPr>
        <w:t>ПРИЛОЖЕНИЕ №</w:t>
      </w:r>
      <w:r w:rsidR="004D4001">
        <w:rPr>
          <w:b/>
        </w:rPr>
        <w:t>3</w:t>
      </w:r>
    </w:p>
    <w:p w:rsidR="009B67AF" w:rsidRDefault="009B67AF" w:rsidP="009B67AF">
      <w:pPr>
        <w:jc w:val="right"/>
        <w:rPr>
          <w:i/>
        </w:rPr>
      </w:pPr>
      <w:r>
        <w:rPr>
          <w:i/>
        </w:rPr>
        <w:t>ПРОЕКТ</w:t>
      </w:r>
    </w:p>
    <w:p w:rsidR="004D4001"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265C5" w:rsidRDefault="004D4001" w:rsidP="009B67AF">
      <w:pPr>
        <w:spacing w:after="12" w:line="276" w:lineRule="auto"/>
        <w:jc w:val="both"/>
        <w:rPr>
          <w:rFonts w:eastAsiaTheme="minorHAnsi"/>
          <w:b/>
          <w:i/>
          <w:lang w:val="ru-RU" w:eastAsia="en-US"/>
        </w:rPr>
      </w:pPr>
      <w:r w:rsidRPr="001B6C22">
        <w:rPr>
          <w:rFonts w:eastAsiaTheme="minorHAnsi"/>
          <w:b/>
          <w:i/>
          <w:lang w:eastAsia="en-US"/>
        </w:rPr>
        <w:t>„</w:t>
      </w:r>
      <w:r w:rsidRPr="001B6C22">
        <w:rPr>
          <w:rFonts w:eastAsiaTheme="minorHAnsi"/>
          <w:b/>
          <w:i/>
          <w:lang w:val="ru-RU" w:eastAsia="en-US"/>
        </w:rPr>
        <w:t>Доставка, осъществена чрез покупка на фуражи, съгласно техническа спецификация , за нуждите на ТП ДЛС Шерба  за 2015 година»</w:t>
      </w:r>
    </w:p>
    <w:p w:rsidR="004D4001" w:rsidRDefault="004D4001"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xml:space="preserve">..................., представлявано от </w:t>
      </w:r>
      <w:r w:rsidR="004D4001">
        <w:rPr>
          <w:bCs/>
          <w:lang w:eastAsia="bg-BG"/>
        </w:rPr>
        <w:t xml:space="preserve">директор </w:t>
      </w:r>
      <w:r w:rsidR="009265C5">
        <w:rPr>
          <w:bCs/>
          <w:lang w:eastAsia="bg-BG"/>
        </w:rPr>
        <w:t xml:space="preserve">инж.Йордан Радославов, по </w:t>
      </w:r>
      <w:r w:rsidR="004D4001">
        <w:rPr>
          <w:bCs/>
          <w:lang w:eastAsia="bg-BG"/>
        </w:rPr>
        <w:t xml:space="preserve">оправомощаване </w:t>
      </w:r>
      <w:r w:rsidR="009265C5">
        <w:rPr>
          <w:bCs/>
          <w:lang w:eastAsia="bg-BG"/>
        </w:rPr>
        <w:t xml:space="preserve">  от </w:t>
      </w:r>
      <w:r w:rsidR="004D4001">
        <w:rPr>
          <w:bCs/>
          <w:lang w:eastAsia="bg-BG"/>
        </w:rPr>
        <w:t>инж.</w:t>
      </w:r>
      <w:r w:rsidR="009265C5">
        <w:rPr>
          <w:bCs/>
          <w:lang w:eastAsia="bg-BG"/>
        </w:rPr>
        <w:t xml:space="preserve">Радослав Радев, упълномощен със заповед №404/16.12.2014г. на директора на ТП ДЛС Шерба и </w:t>
      </w:r>
      <w:r w:rsidR="004D4001">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2566D3">
      <w:pPr>
        <w:pStyle w:val="NormalWeb"/>
        <w:spacing w:before="0" w:after="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4D4001" w:rsidRPr="001B6C22">
        <w:rPr>
          <w:rFonts w:eastAsiaTheme="minorHAnsi"/>
          <w:b/>
          <w:i/>
          <w:lang w:eastAsia="en-US"/>
        </w:rPr>
        <w:t>„</w:t>
      </w:r>
      <w:r w:rsidR="004D4001" w:rsidRPr="001B6C22">
        <w:rPr>
          <w:rFonts w:eastAsiaTheme="minorHAnsi"/>
          <w:b/>
          <w:i/>
          <w:lang w:val="ru-RU" w:eastAsia="en-US"/>
        </w:rPr>
        <w:t>Доставка, осъществена чрез покупка на фуражи, съгласно техническа спецификация , за нуждите на ТП ДЛС Шерба  за 2015 година»</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2566D3">
      <w:pPr>
        <w:pStyle w:val="NormalWeb"/>
        <w:spacing w:before="0" w:after="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4D4001">
        <w:t xml:space="preserve"> : </w:t>
      </w:r>
      <w:r w:rsidR="004D4001" w:rsidRPr="001B6C22">
        <w:rPr>
          <w:rFonts w:eastAsiaTheme="minorHAnsi"/>
          <w:b/>
          <w:i/>
          <w:lang w:eastAsia="en-US"/>
        </w:rPr>
        <w:t>„</w:t>
      </w:r>
      <w:r w:rsidR="004D4001" w:rsidRPr="001B6C22">
        <w:rPr>
          <w:rFonts w:eastAsiaTheme="minorHAnsi"/>
          <w:b/>
          <w:i/>
          <w:lang w:val="ru-RU" w:eastAsia="en-US"/>
        </w:rPr>
        <w:t>Доставка, осъществена чрез покупка на фуражи, съгласно техническа спецификация , за нуждите на ТП ДЛС Шерба  за 2015 година»</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lastRenderedPageBreak/>
        <w:t>Чл. 2. (1)</w:t>
      </w:r>
      <w:r>
        <w:t xml:space="preserve"> </w:t>
      </w:r>
      <w:r>
        <w:rPr>
          <w:noProof/>
          <w:lang w:eastAsia="bg-BG"/>
        </w:rPr>
        <w:t xml:space="preserve">Максимално допустимата стойност на договора е </w:t>
      </w:r>
      <w:r w:rsidR="009414F9">
        <w:rPr>
          <w:noProof/>
          <w:lang w:eastAsia="bg-BG"/>
        </w:rPr>
        <w:t>............</w:t>
      </w:r>
      <w:r w:rsidR="00EA21E0">
        <w:rPr>
          <w:noProof/>
          <w:lang w:eastAsia="bg-BG"/>
        </w:rPr>
        <w:t xml:space="preserve"> / </w:t>
      </w:r>
      <w:r w:rsidR="009414F9">
        <w:rPr>
          <w:noProof/>
          <w:lang w:eastAsia="bg-BG"/>
        </w:rPr>
        <w:t>..................</w:t>
      </w:r>
      <w:r>
        <w:rPr>
          <w:rFonts w:eastAsia="Batang"/>
          <w:lang w:eastAsia="ko-KR"/>
        </w:rPr>
        <w:t>)</w:t>
      </w:r>
      <w:r>
        <w:t xml:space="preserve"> </w:t>
      </w:r>
      <w:r w:rsidR="009414F9">
        <w:rPr>
          <w:noProof/>
          <w:lang w:eastAsia="bg-BG"/>
        </w:rPr>
        <w:t>лева без ДДС, съгласно Ценовото предложение на Изпълнителя- Приложение №2 , неразделна част от договора.</w:t>
      </w:r>
    </w:p>
    <w:p w:rsidR="002566D3" w:rsidRPr="00BF1A46" w:rsidRDefault="009B67AF" w:rsidP="002566D3">
      <w:pPr>
        <w:tabs>
          <w:tab w:val="left" w:pos="993"/>
          <w:tab w:val="left" w:pos="1560"/>
        </w:tabs>
        <w:spacing w:after="12" w:line="276" w:lineRule="auto"/>
        <w:ind w:firstLine="567"/>
        <w:jc w:val="both"/>
        <w:rPr>
          <w:rStyle w:val="FontStyle25"/>
        </w:rPr>
      </w:pPr>
      <w:r>
        <w:rPr>
          <w:b/>
        </w:rPr>
        <w:t>(2)</w:t>
      </w:r>
      <w:r w:rsidR="002566D3">
        <w:rPr>
          <w:rStyle w:val="FontStyle25"/>
          <w:sz w:val="22"/>
          <w:szCs w:val="22"/>
        </w:rPr>
        <w:t>Възложителят зап</w:t>
      </w:r>
      <w:r w:rsidR="00EA21E0">
        <w:rPr>
          <w:rStyle w:val="FontStyle25"/>
          <w:sz w:val="22"/>
          <w:szCs w:val="22"/>
        </w:rPr>
        <w:t>ла</w:t>
      </w:r>
      <w:r w:rsidR="002566D3">
        <w:rPr>
          <w:rStyle w:val="FontStyle25"/>
          <w:sz w:val="22"/>
          <w:szCs w:val="22"/>
        </w:rPr>
        <w:t>ща на Изпълнителя за доставките ,  предмет на договора  и за срока на изпълнение,  възнаграж</w:t>
      </w:r>
      <w:r w:rsidR="00EA21E0">
        <w:rPr>
          <w:rStyle w:val="FontStyle25"/>
          <w:sz w:val="22"/>
          <w:szCs w:val="22"/>
        </w:rPr>
        <w:t>дение определено в Приложение №2</w:t>
      </w:r>
      <w:r w:rsidR="002566D3">
        <w:rPr>
          <w:rStyle w:val="FontStyle25"/>
          <w:sz w:val="22"/>
          <w:szCs w:val="22"/>
        </w:rPr>
        <w:t>, неразделна част от настоящия договор.</w:t>
      </w:r>
    </w:p>
    <w:p w:rsidR="002566D3" w:rsidRDefault="002566D3" w:rsidP="002566D3">
      <w:pPr>
        <w:autoSpaceDE w:val="0"/>
        <w:autoSpaceDN w:val="0"/>
        <w:adjustRightInd w:val="0"/>
        <w:jc w:val="both"/>
        <w:rPr>
          <w:rStyle w:val="FontStyle25"/>
          <w:sz w:val="22"/>
          <w:szCs w:val="22"/>
        </w:rPr>
      </w:pPr>
      <w:r>
        <w:rPr>
          <w:rStyle w:val="FontStyle25"/>
          <w:sz w:val="22"/>
          <w:szCs w:val="22"/>
        </w:rPr>
        <w:t xml:space="preserve">           (3</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w:t>
      </w:r>
      <w:r w:rsidR="00EA21E0">
        <w:rPr>
          <w:rStyle w:val="FontStyle25"/>
          <w:sz w:val="22"/>
          <w:szCs w:val="22"/>
        </w:rPr>
        <w:t xml:space="preserve">Приложение №2 </w:t>
      </w:r>
      <w:r>
        <w:rPr>
          <w:rStyle w:val="FontStyle25"/>
          <w:sz w:val="22"/>
          <w:szCs w:val="22"/>
        </w:rPr>
        <w:t xml:space="preserve"> и същите са фиксирани и не подлежат на промяна до изтичане крайния срок на договора и в рамките на финансов</w:t>
      </w:r>
      <w:r w:rsidR="009414F9">
        <w:rPr>
          <w:rStyle w:val="FontStyle25"/>
          <w:sz w:val="22"/>
          <w:szCs w:val="22"/>
        </w:rPr>
        <w:t>ия</w:t>
      </w:r>
      <w:r>
        <w:rPr>
          <w:rStyle w:val="FontStyle25"/>
          <w:sz w:val="22"/>
          <w:szCs w:val="22"/>
        </w:rPr>
        <w:t xml:space="preserve"> ресурс , който Възложителят може да  осигури, съгласно чл.2, ал.1 от настоящия договор .</w:t>
      </w:r>
    </w:p>
    <w:p w:rsidR="00537D54" w:rsidRPr="00EC7CAB" w:rsidRDefault="002566D3" w:rsidP="00537D54">
      <w:pPr>
        <w:autoSpaceDE w:val="0"/>
        <w:autoSpaceDN w:val="0"/>
        <w:adjustRightInd w:val="0"/>
        <w:jc w:val="both"/>
      </w:pPr>
      <w:r>
        <w:rPr>
          <w:b/>
        </w:rPr>
        <w:t xml:space="preserve">            (</w:t>
      </w:r>
      <w:r w:rsidR="00783663">
        <w:rPr>
          <w:b/>
        </w:rPr>
        <w:t>4</w:t>
      </w:r>
      <w:r>
        <w:rPr>
          <w:b/>
        </w:rPr>
        <w:t>)</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финансов</w:t>
      </w:r>
      <w:r w:rsidR="009414F9">
        <w:t>ия</w:t>
      </w:r>
      <w:r>
        <w:t xml:space="preserve"> ресурс, който може да осигури за изпълнение на поръчката.</w:t>
      </w:r>
      <w:r w:rsidR="00537D54" w:rsidRPr="00537D54">
        <w:t xml:space="preserve"> </w:t>
      </w:r>
      <w:r w:rsidR="00537D54" w:rsidRPr="00EC7CAB">
        <w:t xml:space="preserve">Възложителят не се ангажила с усвояване на посочените количества фуражи, съответно </w:t>
      </w:r>
      <w:r w:rsidR="00537D54">
        <w:t>финансов</w:t>
      </w:r>
      <w:r w:rsidR="00537D54" w:rsidRPr="00EC7CAB">
        <w:t xml:space="preserve"> ресурс- същите са прогнозни и зав</w:t>
      </w:r>
      <w:r w:rsidR="00537D54" w:rsidRPr="00537D54">
        <w:t>и</w:t>
      </w:r>
      <w:r w:rsidR="00537D54" w:rsidRPr="00EC7CAB">
        <w:t>сят изцяло от нуждите му.</w:t>
      </w:r>
    </w:p>
    <w:p w:rsidR="009B67AF" w:rsidRDefault="002566D3" w:rsidP="004D4001">
      <w:pPr>
        <w:autoSpaceDE w:val="0"/>
        <w:autoSpaceDN w:val="0"/>
        <w:adjustRightInd w:val="0"/>
        <w:jc w:val="both"/>
      </w:pPr>
      <w:r>
        <w:t xml:space="preserve">           </w:t>
      </w:r>
      <w:r>
        <w:rPr>
          <w:b/>
        </w:rPr>
        <w:t>(</w:t>
      </w:r>
      <w:r w:rsidR="00783663">
        <w:rPr>
          <w:b/>
        </w:rPr>
        <w:t>5</w:t>
      </w:r>
      <w:r>
        <w:rPr>
          <w:b/>
        </w:rPr>
        <w:t>)</w:t>
      </w:r>
      <w:r w:rsidRPr="004D50F4">
        <w:t xml:space="preserve"> </w:t>
      </w:r>
      <w:r>
        <w:t xml:space="preserve"> </w:t>
      </w:r>
      <w:r w:rsidR="009B67AF">
        <w:t xml:space="preserve">ВЪЗЛОЖИТЕЛЯТ заплаща на ИЗПЪЛНИТЕЛЯ дължимото възнаграждение в срок до </w:t>
      </w:r>
      <w:r w:rsidR="003906B1" w:rsidRPr="003906B1">
        <w:rPr>
          <w:color w:val="FF0000"/>
        </w:rPr>
        <w:t>2</w:t>
      </w:r>
      <w:r w:rsidR="009B67AF" w:rsidRPr="003906B1">
        <w:rPr>
          <w:color w:val="FF0000"/>
        </w:rPr>
        <w:t xml:space="preserve">0 </w:t>
      </w:r>
      <w:r w:rsidR="006B29A2" w:rsidRPr="003906B1">
        <w:rPr>
          <w:color w:val="FF0000"/>
        </w:rPr>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4D4001" w:rsidP="009B67AF">
      <w:pPr>
        <w:tabs>
          <w:tab w:val="left" w:pos="993"/>
          <w:tab w:val="left" w:pos="1560"/>
        </w:tabs>
        <w:spacing w:after="12" w:line="276" w:lineRule="auto"/>
        <w:ind w:firstLine="567"/>
        <w:jc w:val="both"/>
      </w:pPr>
      <w:r>
        <w:rPr>
          <w:b/>
        </w:rPr>
        <w:t>(6</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lang w:val="en-US"/>
        </w:rPr>
        <w:t>(</w:t>
      </w:r>
      <w:r w:rsidR="004D4001">
        <w:rPr>
          <w:b/>
        </w:rPr>
        <w:t>7</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4D4001">
        <w:rPr>
          <w:b/>
        </w:rPr>
        <w:t>8</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 xml:space="preserve">подизпълнителите за изпълнените от тях работи, </w:t>
      </w:r>
      <w:r w:rsidR="00486843">
        <w:rPr>
          <w:rFonts w:eastAsia="Times New Roman"/>
          <w:bCs/>
          <w:lang w:eastAsia="bg-BG"/>
        </w:rPr>
        <w:t>които са приети по реда на чл. 19 от настоящия договор</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4D4001" w:rsidRPr="00CC6F22">
        <w:rPr>
          <w:rFonts w:eastAsia="Calibri"/>
          <w:b/>
        </w:rPr>
        <w:t>една година, считано от датата на сключване на договора</w:t>
      </w:r>
      <w:r w:rsidR="004D4001" w:rsidRPr="00CC6F22">
        <w:rPr>
          <w:b/>
        </w:rPr>
        <w:t xml:space="preserve"> или до достигане на максимално допустимата стойност по договора</w:t>
      </w:r>
      <w:r>
        <w:t xml:space="preserve">. </w:t>
      </w:r>
    </w:p>
    <w:p w:rsidR="00783663" w:rsidRPr="00783663" w:rsidRDefault="00EA21E0" w:rsidP="00783663">
      <w:pPr>
        <w:tabs>
          <w:tab w:val="left" w:pos="567"/>
        </w:tabs>
        <w:spacing w:line="276" w:lineRule="auto"/>
        <w:jc w:val="both"/>
        <w:rPr>
          <w:rFonts w:eastAsiaTheme="minorHAnsi"/>
          <w:sz w:val="22"/>
          <w:szCs w:val="22"/>
          <w:lang w:val="ru-RU" w:eastAsia="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4D4001">
        <w:rPr>
          <w:rFonts w:eastAsiaTheme="minorHAnsi"/>
          <w:color w:val="FF0000"/>
          <w:sz w:val="22"/>
          <w:szCs w:val="22"/>
          <w:lang w:val="be-BY" w:eastAsia="en-US"/>
        </w:rPr>
        <w:t>Станция “Шерба”, с.Гроздьво, обл.Варна.</w:t>
      </w:r>
    </w:p>
    <w:p w:rsidR="009B67AF" w:rsidRDefault="009B67AF" w:rsidP="00783663">
      <w:pPr>
        <w:suppressAutoHyphens w:val="0"/>
        <w:spacing w:after="12" w:line="276" w:lineRule="auto"/>
        <w:ind w:firstLine="567"/>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9414F9" w:rsidRPr="009414F9" w:rsidRDefault="009B67AF" w:rsidP="009414F9">
      <w:pPr>
        <w:widowControl w:val="0"/>
        <w:jc w:val="both"/>
        <w:rPr>
          <w:rFonts w:eastAsia="Calibri"/>
          <w:b/>
          <w:color w:val="FF0000"/>
          <w:sz w:val="22"/>
          <w:szCs w:val="22"/>
          <w:lang w:val="az-Cyrl-AZ" w:eastAsia="bg-BG"/>
        </w:rPr>
      </w:pPr>
      <w:r w:rsidRPr="003906B1">
        <w:rPr>
          <w:b/>
          <w:color w:val="FF0000"/>
        </w:rPr>
        <w:t>Чл.</w:t>
      </w:r>
      <w:r w:rsidRPr="003906B1">
        <w:rPr>
          <w:b/>
          <w:color w:val="FF0000"/>
          <w:lang w:val="en-US"/>
        </w:rPr>
        <w:t xml:space="preserve"> </w:t>
      </w:r>
      <w:r w:rsidRPr="003906B1">
        <w:rPr>
          <w:b/>
          <w:color w:val="FF0000"/>
        </w:rPr>
        <w:t>5.</w:t>
      </w:r>
      <w:r w:rsidRPr="003906B1">
        <w:rPr>
          <w:color w:val="FF0000"/>
        </w:rPr>
        <w:t xml:space="preserve"> </w:t>
      </w:r>
      <w:r w:rsidR="00783663" w:rsidRPr="003906B1">
        <w:rPr>
          <w:color w:val="FF0000"/>
        </w:rPr>
        <w:t>ИЗПЪЛНИТЕЛЯТ осъществява доставката, след заявка на Възложителя</w:t>
      </w:r>
      <w:r w:rsidR="003906B1" w:rsidRPr="003906B1">
        <w:rPr>
          <w:color w:val="FF0000"/>
        </w:rPr>
        <w:t xml:space="preserve"> , в която са </w:t>
      </w:r>
      <w:r w:rsidR="003906B1" w:rsidRPr="003906B1">
        <w:rPr>
          <w:color w:val="FF0000"/>
        </w:rPr>
        <w:lastRenderedPageBreak/>
        <w:t>вписани вида на фуража, количеството за доставка и крайният срок за изпълнението й.</w:t>
      </w:r>
      <w:r w:rsidR="009414F9" w:rsidRPr="009414F9">
        <w:rPr>
          <w:rFonts w:eastAsia="Calibri"/>
          <w:color w:val="FF0000"/>
          <w:sz w:val="22"/>
          <w:szCs w:val="22"/>
          <w:lang w:eastAsia="bg-BG"/>
        </w:rPr>
        <w:t xml:space="preserve"> Минимално количест</w:t>
      </w:r>
      <w:r w:rsidR="000C2CCC">
        <w:rPr>
          <w:rFonts w:eastAsia="Calibri"/>
          <w:color w:val="FF0000"/>
          <w:sz w:val="22"/>
          <w:szCs w:val="22"/>
          <w:lang w:eastAsia="bg-BG"/>
        </w:rPr>
        <w:t xml:space="preserve">во за заявка – не по- малко от </w:t>
      </w:r>
      <w:r w:rsidR="000C2CCC">
        <w:rPr>
          <w:rFonts w:eastAsia="Calibri"/>
          <w:color w:val="FF0000"/>
          <w:sz w:val="22"/>
          <w:szCs w:val="22"/>
          <w:lang w:val="en-US" w:eastAsia="bg-BG"/>
        </w:rPr>
        <w:t>5</w:t>
      </w:r>
      <w:bookmarkStart w:id="0" w:name="_GoBack"/>
      <w:bookmarkEnd w:id="0"/>
      <w:r w:rsidR="009414F9" w:rsidRPr="009414F9">
        <w:rPr>
          <w:rFonts w:eastAsia="Calibri"/>
          <w:color w:val="FF0000"/>
          <w:sz w:val="22"/>
          <w:szCs w:val="22"/>
          <w:lang w:eastAsia="bg-BG"/>
        </w:rPr>
        <w:t xml:space="preserve"> тона</w:t>
      </w:r>
    </w:p>
    <w:p w:rsidR="00783663" w:rsidRPr="007A3A31" w:rsidRDefault="004D4001" w:rsidP="00783663">
      <w:pPr>
        <w:ind w:firstLine="720"/>
        <w:jc w:val="both"/>
      </w:pPr>
      <w:r>
        <w:rPr>
          <w:b/>
        </w:rPr>
        <w:t>Чл. 6</w:t>
      </w:r>
      <w:r w:rsidR="009B67AF">
        <w:rPr>
          <w:b/>
        </w:rPr>
        <w:t>.</w:t>
      </w:r>
      <w:r w:rsidR="009B67AF">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4D4001" w:rsidP="00783663">
      <w:pPr>
        <w:spacing w:after="12" w:line="276" w:lineRule="auto"/>
        <w:ind w:firstLine="567"/>
        <w:jc w:val="both"/>
      </w:pPr>
      <w:r>
        <w:rPr>
          <w:b/>
        </w:rPr>
        <w:t>Чл. 7</w:t>
      </w:r>
      <w:r w:rsidR="009B67AF">
        <w:rPr>
          <w:b/>
        </w:rPr>
        <w:t>.</w:t>
      </w:r>
      <w:r w:rsidR="009B67AF">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 xml:space="preserve">Чл. </w:t>
      </w:r>
      <w:r w:rsidR="004D4001">
        <w:rPr>
          <w:b/>
        </w:rPr>
        <w:t>8</w:t>
      </w:r>
      <w:r>
        <w:rPr>
          <w:b/>
        </w:rPr>
        <w:t>.</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004D4001">
        <w:rPr>
          <w:rFonts w:eastAsia="Times New Roman"/>
          <w:lang w:eastAsia="bg-BG"/>
        </w:rPr>
        <w:t xml:space="preserve"> 1</w:t>
      </w:r>
      <w:r w:rsidRPr="00783663">
        <w:rPr>
          <w:rFonts w:eastAsia="Times New Roman"/>
          <w:lang w:eastAsia="bg-BG"/>
        </w:rPr>
        <w:t xml:space="preserve"> </w:t>
      </w:r>
      <w:r w:rsidRPr="00783663">
        <w:rPr>
          <w:rFonts w:eastAsia="Times New Roman"/>
          <w:lang w:val="be-BY" w:eastAsia="bg-BG"/>
        </w:rPr>
        <w:t>% (</w:t>
      </w:r>
      <w:r w:rsidR="004D4001">
        <w:rPr>
          <w:rFonts w:eastAsia="Times New Roman"/>
          <w:lang w:val="be-BY" w:eastAsia="bg-BG"/>
        </w:rPr>
        <w:t>едно</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4D4001" w:rsidP="009B67AF">
      <w:pPr>
        <w:suppressAutoHyphens w:val="0"/>
        <w:ind w:firstLine="567"/>
        <w:jc w:val="both"/>
        <w:rPr>
          <w:rFonts w:eastAsia="Times New Roman"/>
          <w:bCs/>
          <w:lang w:eastAsia="bg-BG"/>
        </w:rPr>
      </w:pPr>
      <w:r>
        <w:rPr>
          <w:b/>
        </w:rPr>
        <w:t xml:space="preserve"> </w:t>
      </w:r>
      <w:r w:rsidR="00783663">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4D4001" w:rsidRDefault="002A5D7B" w:rsidP="004D4001">
      <w:pPr>
        <w:jc w:val="both"/>
      </w:pPr>
      <w:r>
        <w:rPr>
          <w:b/>
        </w:rPr>
        <w:t xml:space="preserve">           </w:t>
      </w:r>
      <w:r w:rsidR="004D4001">
        <w:rPr>
          <w:b/>
        </w:rPr>
        <w:t>Чл. 9</w:t>
      </w:r>
      <w:r w:rsidR="009B67AF">
        <w:rPr>
          <w:b/>
        </w:rPr>
        <w:t xml:space="preserve">. </w:t>
      </w:r>
      <w:r w:rsidR="004D4001">
        <w:rPr>
          <w:b/>
        </w:rPr>
        <w:t>(1)</w:t>
      </w:r>
      <w:r w:rsidR="004D4001">
        <w:t xml:space="preserve"> </w:t>
      </w:r>
      <w:r w:rsidR="004D4001"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4D4001">
        <w:t>.</w:t>
      </w:r>
    </w:p>
    <w:p w:rsidR="004D4001" w:rsidRPr="00FD5EAD" w:rsidRDefault="004D4001" w:rsidP="004D4001">
      <w:pPr>
        <w:suppressAutoHyphens w:val="0"/>
        <w:ind w:firstLine="709"/>
        <w:jc w:val="both"/>
        <w:rPr>
          <w:rFonts w:eastAsia="Times New Roman"/>
          <w:lang w:val="en-US" w:eastAsia="en-US"/>
        </w:rPr>
      </w:pPr>
      <w:r>
        <w:rPr>
          <w:rFonts w:eastAsia="Times New Roman"/>
          <w:lang w:eastAsia="en-US"/>
        </w:rPr>
        <w:t>(2)</w:t>
      </w:r>
      <w:proofErr w:type="spellStart"/>
      <w:r w:rsidRPr="00FD5EAD">
        <w:rPr>
          <w:rFonts w:eastAsia="Times New Roman"/>
          <w:lang w:val="en-US" w:eastAsia="en-US"/>
        </w:rPr>
        <w:t>При</w:t>
      </w:r>
      <w:proofErr w:type="spellEnd"/>
      <w:r w:rsidRPr="00FD5EAD">
        <w:rPr>
          <w:rFonts w:eastAsia="Times New Roman"/>
          <w:lang w:val="en-US" w:eastAsia="en-US"/>
        </w:rPr>
        <w:t xml:space="preserve"> </w:t>
      </w:r>
      <w:proofErr w:type="spellStart"/>
      <w:r w:rsidRPr="00FD5EAD">
        <w:rPr>
          <w:rFonts w:eastAsia="Times New Roman"/>
          <w:lang w:val="en-US" w:eastAsia="en-US"/>
        </w:rPr>
        <w:t>установяване</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влошени</w:t>
      </w:r>
      <w:proofErr w:type="spellEnd"/>
      <w:r w:rsidRPr="00FD5EAD">
        <w:rPr>
          <w:rFonts w:eastAsia="Times New Roman"/>
          <w:lang w:val="en-US" w:eastAsia="en-US"/>
        </w:rPr>
        <w:t xml:space="preserve"> </w:t>
      </w:r>
      <w:proofErr w:type="spellStart"/>
      <w:r w:rsidRPr="00FD5EAD">
        <w:rPr>
          <w:rFonts w:eastAsia="Times New Roman"/>
          <w:lang w:val="en-US" w:eastAsia="en-US"/>
        </w:rPr>
        <w:t>качества</w:t>
      </w:r>
      <w:proofErr w:type="spellEnd"/>
      <w:r w:rsidRPr="00FD5EAD">
        <w:rPr>
          <w:rFonts w:eastAsia="Times New Roman"/>
          <w:lang w:val="en-US" w:eastAsia="en-US"/>
        </w:rPr>
        <w:t xml:space="preserve"> и </w:t>
      </w:r>
      <w:proofErr w:type="spellStart"/>
      <w:r w:rsidRPr="00FD5EAD">
        <w:rPr>
          <w:rFonts w:eastAsia="Times New Roman"/>
          <w:lang w:val="en-US" w:eastAsia="en-US"/>
        </w:rPr>
        <w:t>негодност</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стоката</w:t>
      </w:r>
      <w:proofErr w:type="spellEnd"/>
      <w:r w:rsidRPr="00FD5EAD">
        <w:rPr>
          <w:rFonts w:eastAsia="Times New Roman"/>
          <w:lang w:val="en-US" w:eastAsia="en-US"/>
        </w:rPr>
        <w:t xml:space="preserve"> </w:t>
      </w:r>
      <w:proofErr w:type="spellStart"/>
      <w:r w:rsidRPr="00FD5EAD">
        <w:rPr>
          <w:rFonts w:eastAsia="Times New Roman"/>
          <w:lang w:val="en-US" w:eastAsia="en-US"/>
        </w:rPr>
        <w:t>доставена</w:t>
      </w:r>
      <w:proofErr w:type="spellEnd"/>
      <w:r w:rsidRPr="00FD5EAD">
        <w:rPr>
          <w:rFonts w:eastAsia="Times New Roman"/>
          <w:lang w:val="en-US" w:eastAsia="en-US"/>
        </w:rPr>
        <w:t xml:space="preserve"> </w:t>
      </w:r>
      <w:proofErr w:type="spellStart"/>
      <w:r w:rsidRPr="00FD5EAD">
        <w:rPr>
          <w:rFonts w:eastAsia="Times New Roman"/>
          <w:lang w:val="en-US" w:eastAsia="en-US"/>
        </w:rPr>
        <w:t>от</w:t>
      </w:r>
      <w:proofErr w:type="spellEnd"/>
      <w:r w:rsidRPr="00FD5EAD">
        <w:rPr>
          <w:rFonts w:eastAsia="Times New Roman"/>
          <w:lang w:val="en-US" w:eastAsia="en-US"/>
        </w:rPr>
        <w:t xml:space="preserve"> </w:t>
      </w:r>
      <w:proofErr w:type="spellStart"/>
      <w:r w:rsidRPr="00FD5EAD">
        <w:rPr>
          <w:rFonts w:eastAsia="Times New Roman"/>
          <w:lang w:val="en-US" w:eastAsia="en-US"/>
        </w:rPr>
        <w:t>Изпълнителя</w:t>
      </w:r>
      <w:proofErr w:type="spellEnd"/>
      <w:r w:rsidRPr="00FD5EAD">
        <w:rPr>
          <w:rFonts w:eastAsia="Times New Roman"/>
          <w:lang w:val="en-US" w:eastAsia="en-US"/>
        </w:rPr>
        <w:t xml:space="preserve">, </w:t>
      </w:r>
      <w:proofErr w:type="spellStart"/>
      <w:r w:rsidRPr="00FD5EAD">
        <w:rPr>
          <w:rFonts w:eastAsia="Times New Roman"/>
          <w:lang w:val="en-US" w:eastAsia="en-US"/>
        </w:rPr>
        <w:t>Възложителят</w:t>
      </w:r>
      <w:proofErr w:type="spellEnd"/>
      <w:r w:rsidRPr="00FD5EAD">
        <w:rPr>
          <w:rFonts w:eastAsia="Times New Roman"/>
          <w:lang w:val="en-US" w:eastAsia="en-US"/>
        </w:rPr>
        <w:t xml:space="preserve"> </w:t>
      </w:r>
      <w:proofErr w:type="spellStart"/>
      <w:r w:rsidRPr="00FD5EAD">
        <w:rPr>
          <w:rFonts w:eastAsia="Times New Roman"/>
          <w:lang w:val="en-US" w:eastAsia="en-US"/>
        </w:rPr>
        <w:t>си</w:t>
      </w:r>
      <w:proofErr w:type="spellEnd"/>
      <w:r w:rsidRPr="00FD5EAD">
        <w:rPr>
          <w:rFonts w:eastAsia="Times New Roman"/>
          <w:lang w:val="en-US" w:eastAsia="en-US"/>
        </w:rPr>
        <w:t xml:space="preserve"> </w:t>
      </w:r>
      <w:proofErr w:type="spellStart"/>
      <w:r w:rsidRPr="00FD5EAD">
        <w:rPr>
          <w:rFonts w:eastAsia="Times New Roman"/>
          <w:lang w:val="en-US" w:eastAsia="en-US"/>
        </w:rPr>
        <w:t>запазва</w:t>
      </w:r>
      <w:proofErr w:type="spellEnd"/>
      <w:r w:rsidRPr="00FD5EAD">
        <w:rPr>
          <w:rFonts w:eastAsia="Times New Roman"/>
          <w:lang w:val="en-US" w:eastAsia="en-US"/>
        </w:rPr>
        <w:t xml:space="preserve"> </w:t>
      </w:r>
      <w:proofErr w:type="spellStart"/>
      <w:r w:rsidRPr="00FD5EAD">
        <w:rPr>
          <w:rFonts w:eastAsia="Times New Roman"/>
          <w:lang w:val="en-US" w:eastAsia="en-US"/>
        </w:rPr>
        <w:t>правото</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w:t>
      </w:r>
      <w:proofErr w:type="spellStart"/>
      <w:r w:rsidRPr="00FD5EAD">
        <w:rPr>
          <w:rFonts w:eastAsia="Times New Roman"/>
          <w:lang w:val="en-US" w:eastAsia="en-US"/>
        </w:rPr>
        <w:t>изисква</w:t>
      </w:r>
      <w:proofErr w:type="spellEnd"/>
      <w:r w:rsidRPr="00FD5EAD">
        <w:rPr>
          <w:rFonts w:eastAsia="Times New Roman"/>
          <w:lang w:val="en-US" w:eastAsia="en-US"/>
        </w:rPr>
        <w:t xml:space="preserve"> </w:t>
      </w:r>
      <w:proofErr w:type="spellStart"/>
      <w:r w:rsidRPr="00FD5EAD">
        <w:rPr>
          <w:rFonts w:eastAsia="Times New Roman"/>
          <w:lang w:val="en-US" w:eastAsia="en-US"/>
        </w:rPr>
        <w:t>подмяна</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същата</w:t>
      </w:r>
      <w:proofErr w:type="spellEnd"/>
      <w:r w:rsidRPr="00FD5EAD">
        <w:rPr>
          <w:rFonts w:eastAsia="Times New Roman"/>
          <w:lang w:val="en-US" w:eastAsia="en-US"/>
        </w:rPr>
        <w:t xml:space="preserve">, </w:t>
      </w:r>
      <w:r>
        <w:rPr>
          <w:rFonts w:eastAsia="Times New Roman"/>
          <w:lang w:eastAsia="en-US"/>
        </w:rPr>
        <w:t xml:space="preserve">а </w:t>
      </w:r>
      <w:proofErr w:type="spellStart"/>
      <w:r w:rsidRPr="00FD5EAD">
        <w:rPr>
          <w:rFonts w:eastAsia="Times New Roman"/>
          <w:lang w:val="en-US" w:eastAsia="en-US"/>
        </w:rPr>
        <w:t>Изпълнителят</w:t>
      </w:r>
      <w:proofErr w:type="spellEnd"/>
      <w:r w:rsidRPr="00FD5EAD">
        <w:rPr>
          <w:rFonts w:eastAsia="Times New Roman"/>
          <w:lang w:val="en-US" w:eastAsia="en-US"/>
        </w:rPr>
        <w:t xml:space="preserve"> е </w:t>
      </w:r>
      <w:proofErr w:type="spellStart"/>
      <w:r w:rsidRPr="00FD5EAD">
        <w:rPr>
          <w:rFonts w:eastAsia="Times New Roman"/>
          <w:lang w:val="en-US" w:eastAsia="en-US"/>
        </w:rPr>
        <w:t>длъжен</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w:t>
      </w:r>
      <w:proofErr w:type="spellStart"/>
      <w:r w:rsidRPr="00FD5EAD">
        <w:rPr>
          <w:rFonts w:eastAsia="Times New Roman"/>
          <w:lang w:val="en-US" w:eastAsia="en-US"/>
        </w:rPr>
        <w:t>подмени</w:t>
      </w:r>
      <w:proofErr w:type="spellEnd"/>
      <w:r w:rsidRPr="00FD5EAD">
        <w:rPr>
          <w:rFonts w:eastAsia="Times New Roman"/>
          <w:lang w:val="en-US" w:eastAsia="en-US"/>
        </w:rPr>
        <w:t xml:space="preserve"> </w:t>
      </w:r>
      <w:proofErr w:type="spellStart"/>
      <w:r w:rsidRPr="00FD5EAD">
        <w:rPr>
          <w:rFonts w:eastAsia="Times New Roman"/>
          <w:lang w:val="en-US" w:eastAsia="en-US"/>
        </w:rPr>
        <w:t>за</w:t>
      </w:r>
      <w:proofErr w:type="spellEnd"/>
      <w:r w:rsidRPr="00FD5EAD">
        <w:rPr>
          <w:rFonts w:eastAsia="Times New Roman"/>
          <w:lang w:val="en-US" w:eastAsia="en-US"/>
        </w:rPr>
        <w:t xml:space="preserve"> </w:t>
      </w:r>
      <w:proofErr w:type="spellStart"/>
      <w:r w:rsidRPr="00FD5EAD">
        <w:rPr>
          <w:rFonts w:eastAsia="Times New Roman"/>
          <w:lang w:val="en-US" w:eastAsia="en-US"/>
        </w:rPr>
        <w:t>своя</w:t>
      </w:r>
      <w:proofErr w:type="spellEnd"/>
      <w:r w:rsidRPr="00FD5EAD">
        <w:rPr>
          <w:rFonts w:eastAsia="Times New Roman"/>
          <w:lang w:val="en-US" w:eastAsia="en-US"/>
        </w:rPr>
        <w:t xml:space="preserve"> </w:t>
      </w:r>
      <w:proofErr w:type="spellStart"/>
      <w:r w:rsidRPr="00FD5EAD">
        <w:rPr>
          <w:rFonts w:eastAsia="Times New Roman"/>
          <w:lang w:val="en-US" w:eastAsia="en-US"/>
        </w:rPr>
        <w:t>сметка</w:t>
      </w:r>
      <w:proofErr w:type="spellEnd"/>
      <w:r w:rsidRPr="00FD5EAD">
        <w:rPr>
          <w:rFonts w:eastAsia="Times New Roman"/>
          <w:lang w:val="en-US" w:eastAsia="en-US"/>
        </w:rPr>
        <w:t xml:space="preserve"> </w:t>
      </w:r>
      <w:proofErr w:type="spellStart"/>
      <w:r w:rsidRPr="00FD5EAD">
        <w:rPr>
          <w:rFonts w:eastAsia="Times New Roman"/>
          <w:lang w:val="en-US" w:eastAsia="en-US"/>
        </w:rPr>
        <w:t>стоката</w:t>
      </w:r>
      <w:proofErr w:type="spellEnd"/>
      <w:r w:rsidRPr="00FD5EAD">
        <w:rPr>
          <w:rFonts w:eastAsia="Times New Roman"/>
          <w:lang w:val="en-US" w:eastAsia="en-US"/>
        </w:rPr>
        <w:t xml:space="preserve">, </w:t>
      </w:r>
      <w:proofErr w:type="spellStart"/>
      <w:r w:rsidRPr="00FD5EAD">
        <w:rPr>
          <w:rFonts w:eastAsia="Times New Roman"/>
          <w:lang w:val="en-US" w:eastAsia="en-US"/>
        </w:rPr>
        <w:t>която</w:t>
      </w:r>
      <w:proofErr w:type="spellEnd"/>
      <w:r w:rsidRPr="00FD5EAD">
        <w:rPr>
          <w:rFonts w:eastAsia="Times New Roman"/>
          <w:lang w:val="en-US" w:eastAsia="en-US"/>
        </w:rPr>
        <w:t xml:space="preserve"> </w:t>
      </w:r>
      <w:proofErr w:type="spellStart"/>
      <w:r w:rsidRPr="00FD5EAD">
        <w:rPr>
          <w:rFonts w:eastAsia="Times New Roman"/>
          <w:lang w:val="en-US" w:eastAsia="en-US"/>
        </w:rPr>
        <w:t>трябва</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е </w:t>
      </w:r>
      <w:proofErr w:type="spellStart"/>
      <w:r w:rsidRPr="00FD5EAD">
        <w:rPr>
          <w:rFonts w:eastAsia="Times New Roman"/>
          <w:lang w:val="en-US" w:eastAsia="en-US"/>
        </w:rPr>
        <w:t>със</w:t>
      </w:r>
      <w:proofErr w:type="spellEnd"/>
      <w:r w:rsidRPr="00FD5EAD">
        <w:rPr>
          <w:rFonts w:eastAsia="Times New Roman"/>
          <w:lang w:val="en-US" w:eastAsia="en-US"/>
        </w:rPr>
        <w:t xml:space="preserve"> </w:t>
      </w:r>
      <w:proofErr w:type="spellStart"/>
      <w:r w:rsidRPr="00FD5EAD">
        <w:rPr>
          <w:rFonts w:eastAsia="Times New Roman"/>
          <w:lang w:val="en-US" w:eastAsia="en-US"/>
        </w:rPr>
        <w:t>същите</w:t>
      </w:r>
      <w:proofErr w:type="spellEnd"/>
      <w:r w:rsidRPr="00FD5EAD">
        <w:rPr>
          <w:rFonts w:eastAsia="Times New Roman"/>
          <w:lang w:val="en-US" w:eastAsia="en-US"/>
        </w:rPr>
        <w:t xml:space="preserve"> </w:t>
      </w:r>
      <w:proofErr w:type="spellStart"/>
      <w:r w:rsidRPr="00FD5EAD">
        <w:rPr>
          <w:rFonts w:eastAsia="Times New Roman"/>
          <w:lang w:val="en-US" w:eastAsia="en-US"/>
        </w:rPr>
        <w:t>или</w:t>
      </w:r>
      <w:proofErr w:type="spellEnd"/>
      <w:r w:rsidRPr="00FD5EAD">
        <w:rPr>
          <w:rFonts w:eastAsia="Times New Roman"/>
          <w:lang w:val="en-US" w:eastAsia="en-US"/>
        </w:rPr>
        <w:t xml:space="preserve"> с </w:t>
      </w:r>
      <w:proofErr w:type="spellStart"/>
      <w:r w:rsidRPr="00FD5EAD">
        <w:rPr>
          <w:rFonts w:eastAsia="Times New Roman"/>
          <w:lang w:val="en-US" w:eastAsia="en-US"/>
        </w:rPr>
        <w:t>по-високи</w:t>
      </w:r>
      <w:proofErr w:type="spellEnd"/>
      <w:r w:rsidRPr="00FD5EAD">
        <w:rPr>
          <w:rFonts w:eastAsia="Times New Roman"/>
          <w:lang w:val="en-US" w:eastAsia="en-US"/>
        </w:rPr>
        <w:t xml:space="preserve">  </w:t>
      </w:r>
      <w:proofErr w:type="spellStart"/>
      <w:r w:rsidRPr="00FD5EAD">
        <w:rPr>
          <w:rFonts w:eastAsia="Times New Roman"/>
          <w:lang w:val="en-US" w:eastAsia="en-US"/>
        </w:rPr>
        <w:t>параметри</w:t>
      </w:r>
      <w:proofErr w:type="spellEnd"/>
      <w:r w:rsidRPr="00FD5EAD">
        <w:rPr>
          <w:rFonts w:eastAsia="Times New Roman"/>
          <w:lang w:val="en-US" w:eastAsia="en-US"/>
        </w:rPr>
        <w:t xml:space="preserve">, </w:t>
      </w:r>
      <w:proofErr w:type="spellStart"/>
      <w:r w:rsidRPr="00FD5EAD">
        <w:rPr>
          <w:rFonts w:eastAsia="Times New Roman"/>
          <w:lang w:val="en-US" w:eastAsia="en-US"/>
        </w:rPr>
        <w:t>качество</w:t>
      </w:r>
      <w:proofErr w:type="spellEnd"/>
      <w:r w:rsidRPr="00FD5EAD">
        <w:rPr>
          <w:rFonts w:eastAsia="Times New Roman"/>
          <w:lang w:val="en-US" w:eastAsia="en-US"/>
        </w:rPr>
        <w:t xml:space="preserve"> и </w:t>
      </w:r>
      <w:proofErr w:type="spellStart"/>
      <w:r w:rsidRPr="00FD5EAD">
        <w:rPr>
          <w:rFonts w:eastAsia="Times New Roman"/>
          <w:lang w:val="en-US" w:eastAsia="en-US"/>
        </w:rPr>
        <w:t>да</w:t>
      </w:r>
      <w:proofErr w:type="spellEnd"/>
      <w:r w:rsidRPr="00FD5EAD">
        <w:rPr>
          <w:rFonts w:eastAsia="Times New Roman"/>
          <w:lang w:val="en-US" w:eastAsia="en-US"/>
        </w:rPr>
        <w:t xml:space="preserve"> е в </w:t>
      </w:r>
      <w:proofErr w:type="spellStart"/>
      <w:r w:rsidRPr="00FD5EAD">
        <w:rPr>
          <w:rFonts w:eastAsia="Times New Roman"/>
          <w:lang w:val="en-US" w:eastAsia="en-US"/>
        </w:rPr>
        <w:t>срока</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годност</w:t>
      </w:r>
      <w:proofErr w:type="spellEnd"/>
      <w:r w:rsidRPr="00FD5EAD">
        <w:rPr>
          <w:rFonts w:eastAsia="Times New Roman"/>
          <w:lang w:val="en-US" w:eastAsia="en-US"/>
        </w:rPr>
        <w:t xml:space="preserve">, </w:t>
      </w:r>
      <w:proofErr w:type="spellStart"/>
      <w:r w:rsidRPr="00FD5EAD">
        <w:rPr>
          <w:rFonts w:eastAsia="Times New Roman"/>
          <w:lang w:val="en-US" w:eastAsia="en-US"/>
        </w:rPr>
        <w:t>при</w:t>
      </w:r>
      <w:proofErr w:type="spellEnd"/>
      <w:r w:rsidRPr="00FD5EAD">
        <w:rPr>
          <w:rFonts w:eastAsia="Times New Roman"/>
          <w:lang w:val="en-US" w:eastAsia="en-US"/>
        </w:rPr>
        <w:t xml:space="preserve"> </w:t>
      </w:r>
      <w:proofErr w:type="spellStart"/>
      <w:r w:rsidRPr="00FD5EAD">
        <w:rPr>
          <w:rFonts w:eastAsia="Times New Roman"/>
          <w:lang w:val="en-US" w:eastAsia="en-US"/>
        </w:rPr>
        <w:t>условията</w:t>
      </w:r>
      <w:proofErr w:type="spellEnd"/>
      <w:r w:rsidRPr="00FD5EAD">
        <w:rPr>
          <w:rFonts w:eastAsia="Times New Roman"/>
          <w:lang w:val="en-US" w:eastAsia="en-US"/>
        </w:rPr>
        <w:t xml:space="preserve"> и </w:t>
      </w:r>
      <w:proofErr w:type="spellStart"/>
      <w:r w:rsidRPr="00FD5EAD">
        <w:rPr>
          <w:rFonts w:eastAsia="Times New Roman"/>
          <w:lang w:val="en-US" w:eastAsia="en-US"/>
        </w:rPr>
        <w:t>сроковете</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договора</w:t>
      </w:r>
      <w:proofErr w:type="spellEnd"/>
      <w:r w:rsidRPr="00FD5EAD">
        <w:rPr>
          <w:rFonts w:eastAsia="Times New Roman"/>
          <w:lang w:val="en-US" w:eastAsia="en-US"/>
        </w:rPr>
        <w:t>.</w:t>
      </w:r>
    </w:p>
    <w:p w:rsidR="009B67AF" w:rsidRDefault="009B67AF" w:rsidP="004D4001">
      <w:pPr>
        <w:jc w:val="both"/>
      </w:pPr>
    </w:p>
    <w:p w:rsidR="009B67AF" w:rsidRDefault="009B67AF" w:rsidP="009B67AF">
      <w:pPr>
        <w:spacing w:after="12" w:line="276" w:lineRule="auto"/>
        <w:ind w:left="2124" w:firstLine="708"/>
        <w:jc w:val="both"/>
        <w:rPr>
          <w:b/>
          <w:lang w:val="en-US"/>
        </w:rPr>
      </w:pPr>
      <w:r>
        <w:rPr>
          <w:b/>
        </w:rPr>
        <w:lastRenderedPageBreak/>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4D4001">
        <w:rPr>
          <w:b/>
        </w:rPr>
        <w:t>0</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 xml:space="preserve">представляваща </w:t>
      </w:r>
      <w:r w:rsidR="004D4001">
        <w:rPr>
          <w:rFonts w:eastAsia="Times New Roman"/>
          <w:lang w:eastAsia="bg-BG"/>
        </w:rPr>
        <w:t>1</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 xml:space="preserve">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w:t>
      </w:r>
      <w:r w:rsidR="00E22263">
        <w:rPr>
          <w:rFonts w:eastAsia="Times New Roman"/>
          <w:lang w:eastAsia="bg-BG"/>
        </w:rPr>
        <w:t>7</w:t>
      </w:r>
      <w:r>
        <w:rPr>
          <w:rFonts w:eastAsia="Times New Roman"/>
          <w:lang w:eastAsia="bg-BG"/>
        </w:rPr>
        <w:t>.</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w:t>
      </w:r>
      <w:r w:rsidR="004D4001">
        <w:rPr>
          <w:b/>
        </w:rPr>
        <w:t>1</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4D4001">
        <w:rPr>
          <w:b/>
          <w:bCs/>
          <w:lang w:eastAsia="bg-BG"/>
        </w:rPr>
        <w:t>2</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lastRenderedPageBreak/>
        <w:t>Чл. 1</w:t>
      </w:r>
      <w:r w:rsidR="004D4001">
        <w:rPr>
          <w:b/>
        </w:rPr>
        <w:t>3</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4D4001">
        <w:rPr>
          <w:b/>
        </w:rPr>
        <w:t>4</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4D4001">
        <w:rPr>
          <w:b/>
        </w:rPr>
        <w:t>5</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4D4001">
        <w:rPr>
          <w:b/>
        </w:rPr>
        <w:t>6</w:t>
      </w:r>
      <w:r>
        <w:rPr>
          <w:b/>
        </w:rPr>
        <w:t>.</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 xml:space="preserve">Чл. </w:t>
      </w:r>
      <w:r w:rsidR="002A5D7B">
        <w:rPr>
          <w:b/>
        </w:rPr>
        <w:t>1</w:t>
      </w:r>
      <w:r w:rsidR="004D4001">
        <w:rPr>
          <w:b/>
        </w:rPr>
        <w:t>7</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4D4001">
        <w:rPr>
          <w:b/>
        </w:rPr>
        <w:t>18</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4D4001" w:rsidP="009B67AF">
      <w:pPr>
        <w:suppressAutoHyphens w:val="0"/>
        <w:spacing w:after="12" w:line="276" w:lineRule="auto"/>
        <w:ind w:firstLine="567"/>
        <w:jc w:val="both"/>
        <w:rPr>
          <w:rFonts w:eastAsia="Times New Roman"/>
          <w:lang w:eastAsia="bg-BG"/>
        </w:rPr>
      </w:pPr>
      <w:r>
        <w:rPr>
          <w:b/>
        </w:rPr>
        <w:t>Чл. 19</w:t>
      </w:r>
      <w:r w:rsidR="009B67AF">
        <w:rPr>
          <w:rFonts w:eastAsia="Times New Roman"/>
          <w:b/>
          <w:lang w:eastAsia="bg-BG"/>
        </w:rPr>
        <w:t xml:space="preserve">. </w:t>
      </w:r>
      <w:r w:rsidR="009B67AF">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4D4001">
        <w:rPr>
          <w:rFonts w:eastAsia="Times New Roman"/>
          <w:b/>
          <w:lang w:eastAsia="bg-BG"/>
        </w:rPr>
        <w:t>0</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w:t>
      </w:r>
      <w:r w:rsidR="004D4001">
        <w:rPr>
          <w:rFonts w:eastAsia="Times New Roman"/>
          <w:lang w:eastAsia="bg-BG"/>
        </w:rPr>
        <w:t>19</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4D4001">
        <w:rPr>
          <w:rFonts w:eastAsia="Times New Roman"/>
          <w:b/>
          <w:lang w:eastAsia="bg-BG"/>
        </w:rPr>
        <w:t>1</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2A5D7B" w:rsidP="009B67AF">
      <w:pPr>
        <w:spacing w:after="12" w:line="276" w:lineRule="auto"/>
        <w:ind w:firstLine="567"/>
        <w:jc w:val="both"/>
      </w:pPr>
      <w:r>
        <w:rPr>
          <w:b/>
        </w:rPr>
        <w:t>Чл. 2</w:t>
      </w:r>
      <w:r w:rsidR="004D4001">
        <w:rPr>
          <w:b/>
        </w:rPr>
        <w:t>2</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2A5D7B" w:rsidP="009B67AF">
      <w:pPr>
        <w:spacing w:after="12" w:line="276" w:lineRule="auto"/>
        <w:ind w:firstLine="567"/>
        <w:jc w:val="both"/>
      </w:pPr>
      <w:r>
        <w:rPr>
          <w:b/>
        </w:rPr>
        <w:lastRenderedPageBreak/>
        <w:t>Чл. 2</w:t>
      </w:r>
      <w:r w:rsidR="004D4001">
        <w:rPr>
          <w:b/>
        </w:rPr>
        <w:t>3</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4D4001" w:rsidRDefault="004D4001" w:rsidP="004D4001">
      <w:pPr>
        <w:spacing w:after="12" w:line="276" w:lineRule="auto"/>
        <w:ind w:firstLine="567"/>
        <w:jc w:val="both"/>
      </w:pPr>
      <w:r>
        <w:rPr>
          <w:b/>
        </w:rPr>
        <w:t>Чл. 24.Настоящият договор не подлежи на изменение, освен в случаите и при условията на чл.43 от ЗОП.</w:t>
      </w:r>
    </w:p>
    <w:p w:rsidR="004D4001" w:rsidRDefault="004D4001" w:rsidP="009B67AF">
      <w:pPr>
        <w:spacing w:after="12" w:line="276" w:lineRule="auto"/>
        <w:ind w:firstLine="567"/>
        <w:jc w:val="both"/>
      </w:pPr>
    </w:p>
    <w:p w:rsidR="009B67AF" w:rsidRDefault="009B67AF" w:rsidP="009B67AF">
      <w:pPr>
        <w:spacing w:after="12" w:line="276" w:lineRule="auto"/>
        <w:ind w:firstLine="567"/>
        <w:jc w:val="both"/>
        <w:rPr>
          <w:lang w:val="en-US"/>
        </w:rPr>
      </w:pPr>
      <w:r>
        <w:t xml:space="preserve">Настоящият договор се състави и подписа в </w:t>
      </w:r>
      <w:r w:rsidR="004D4001">
        <w:t>два</w:t>
      </w:r>
      <w:r>
        <w:t xml:space="preserve">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E22263">
        <w:rPr>
          <w:b/>
          <w:noProof/>
          <w:lang w:eastAsia="bg-BG"/>
        </w:rPr>
        <w:t xml:space="preserve"> </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40" w:rsidRDefault="00331840" w:rsidP="009B67AF">
      <w:r>
        <w:separator/>
      </w:r>
    </w:p>
  </w:endnote>
  <w:endnote w:type="continuationSeparator" w:id="0">
    <w:p w:rsidR="00331840" w:rsidRDefault="00331840"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40" w:rsidRDefault="00331840" w:rsidP="009B67AF">
      <w:r>
        <w:separator/>
      </w:r>
    </w:p>
  </w:footnote>
  <w:footnote w:type="continuationSeparator" w:id="0">
    <w:p w:rsidR="00331840" w:rsidRDefault="00331840" w:rsidP="009B67AF">
      <w:r>
        <w:continuationSeparator/>
      </w:r>
    </w:p>
  </w:footnote>
  <w:footnote w:id="1">
    <w:p w:rsidR="009414F9" w:rsidRDefault="009414F9" w:rsidP="00452FC0">
      <w:pPr>
        <w:pStyle w:val="FootnoteText"/>
        <w:jc w:val="both"/>
        <w:rPr>
          <w:rFonts w:ascii="Tahoma" w:hAnsi="Tahoma" w:cs="Tahoma"/>
          <w:lang w:val="ru-RU"/>
        </w:rPr>
      </w:pPr>
      <w:r>
        <w:rPr>
          <w:rStyle w:val="FootnoteReference"/>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6CE7A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AF"/>
    <w:rsid w:val="00071157"/>
    <w:rsid w:val="000B506E"/>
    <w:rsid w:val="000C2CCC"/>
    <w:rsid w:val="000D2E9D"/>
    <w:rsid w:val="000F6FF1"/>
    <w:rsid w:val="00136C16"/>
    <w:rsid w:val="0017289C"/>
    <w:rsid w:val="001B1ACD"/>
    <w:rsid w:val="001B30B4"/>
    <w:rsid w:val="001B6C22"/>
    <w:rsid w:val="002566D3"/>
    <w:rsid w:val="002A5D7B"/>
    <w:rsid w:val="00331840"/>
    <w:rsid w:val="003906B1"/>
    <w:rsid w:val="003E5E11"/>
    <w:rsid w:val="00401AF9"/>
    <w:rsid w:val="00452FC0"/>
    <w:rsid w:val="00486843"/>
    <w:rsid w:val="00494A1B"/>
    <w:rsid w:val="004D4001"/>
    <w:rsid w:val="004F7F62"/>
    <w:rsid w:val="00511D19"/>
    <w:rsid w:val="005249FB"/>
    <w:rsid w:val="00537D54"/>
    <w:rsid w:val="00547DB1"/>
    <w:rsid w:val="0056013A"/>
    <w:rsid w:val="0062108E"/>
    <w:rsid w:val="00627F1A"/>
    <w:rsid w:val="00693C80"/>
    <w:rsid w:val="006A2B37"/>
    <w:rsid w:val="006A450E"/>
    <w:rsid w:val="006B29A2"/>
    <w:rsid w:val="00740B08"/>
    <w:rsid w:val="00783663"/>
    <w:rsid w:val="00813016"/>
    <w:rsid w:val="008474C8"/>
    <w:rsid w:val="00860535"/>
    <w:rsid w:val="008A02A7"/>
    <w:rsid w:val="008A5CCF"/>
    <w:rsid w:val="009265C5"/>
    <w:rsid w:val="009414F9"/>
    <w:rsid w:val="00976AFE"/>
    <w:rsid w:val="00995B1E"/>
    <w:rsid w:val="009B67AF"/>
    <w:rsid w:val="009C7E61"/>
    <w:rsid w:val="00AC144D"/>
    <w:rsid w:val="00B041B5"/>
    <w:rsid w:val="00B270B1"/>
    <w:rsid w:val="00B40E0B"/>
    <w:rsid w:val="00B654E2"/>
    <w:rsid w:val="00B92A95"/>
    <w:rsid w:val="00BA268F"/>
    <w:rsid w:val="00C82935"/>
    <w:rsid w:val="00CF3123"/>
    <w:rsid w:val="00DA4495"/>
    <w:rsid w:val="00E0082B"/>
    <w:rsid w:val="00E12A89"/>
    <w:rsid w:val="00E22263"/>
    <w:rsid w:val="00EA21E0"/>
    <w:rsid w:val="00F03785"/>
    <w:rsid w:val="00F22DA0"/>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A2A1-92E1-4875-9539-BC266B65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link w:val="Heading2Char"/>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link w:val="Heading6Char"/>
    <w:semiHidden/>
    <w:unhideWhenUsed/>
    <w:qFormat/>
    <w:rsid w:val="009B67A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semiHidden/>
    <w:unhideWhenUsed/>
    <w:qFormat/>
    <w:rsid w:val="009B67AF"/>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link w:val="Heading8Char"/>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link w:val="Heading9Char"/>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7AF"/>
    <w:rPr>
      <w:rFonts w:ascii="Cambria" w:eastAsia="Times New Roman" w:hAnsi="Cambria" w:cs="Cambria"/>
      <w:b/>
      <w:bCs/>
      <w:kern w:val="2"/>
      <w:sz w:val="32"/>
      <w:szCs w:val="32"/>
      <w:lang w:eastAsia="ar-SA"/>
    </w:rPr>
  </w:style>
  <w:style w:type="character" w:customStyle="1" w:styleId="Heading2Char">
    <w:name w:val="Heading 2 Char"/>
    <w:basedOn w:val="DefaultParagraphFont"/>
    <w:link w:val="Heading2"/>
    <w:semiHidden/>
    <w:rsid w:val="009B67AF"/>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semiHidden/>
    <w:rsid w:val="009B67AF"/>
    <w:rPr>
      <w:rFonts w:ascii="Cambria" w:eastAsia="Times New Roman" w:hAnsi="Cambria" w:cs="Cambria"/>
      <w:b/>
      <w:bCs/>
      <w:sz w:val="26"/>
      <w:szCs w:val="26"/>
      <w:lang w:eastAsia="ar-SA"/>
    </w:rPr>
  </w:style>
  <w:style w:type="character" w:customStyle="1" w:styleId="Heading4Char">
    <w:name w:val="Heading 4 Char"/>
    <w:basedOn w:val="DefaultParagraphFont"/>
    <w:link w:val="Heading4"/>
    <w:semiHidden/>
    <w:rsid w:val="009B67AF"/>
    <w:rPr>
      <w:rFonts w:ascii="Calibri" w:eastAsia="Times New Roman" w:hAnsi="Calibri" w:cs="Calibri"/>
      <w:b/>
      <w:bCs/>
      <w:sz w:val="28"/>
      <w:szCs w:val="28"/>
      <w:lang w:eastAsia="ar-SA"/>
    </w:rPr>
  </w:style>
  <w:style w:type="character" w:customStyle="1" w:styleId="Heading5Char">
    <w:name w:val="Heading 5 Char"/>
    <w:basedOn w:val="DefaultParagraphFont"/>
    <w:link w:val="Heading5"/>
    <w:semiHidden/>
    <w:rsid w:val="009B67AF"/>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semiHidden/>
    <w:rsid w:val="009B67AF"/>
    <w:rPr>
      <w:rFonts w:ascii="Calibri" w:eastAsia="SimSun" w:hAnsi="Calibri" w:cs="Calibri"/>
      <w:b/>
      <w:bCs/>
      <w:sz w:val="24"/>
      <w:szCs w:val="24"/>
      <w:lang w:eastAsia="ar-SA"/>
    </w:rPr>
  </w:style>
  <w:style w:type="character" w:customStyle="1" w:styleId="Heading7Char">
    <w:name w:val="Heading 7 Char"/>
    <w:basedOn w:val="DefaultParagraphFont"/>
    <w:link w:val="Heading7"/>
    <w:semiHidden/>
    <w:rsid w:val="009B67AF"/>
    <w:rPr>
      <w:rFonts w:ascii="Calibri" w:eastAsia="Times New Roman" w:hAnsi="Calibri" w:cs="Calibri"/>
      <w:sz w:val="24"/>
      <w:szCs w:val="24"/>
      <w:lang w:eastAsia="ar-SA"/>
    </w:rPr>
  </w:style>
  <w:style w:type="character" w:customStyle="1" w:styleId="Heading8Char">
    <w:name w:val="Heading 8 Char"/>
    <w:basedOn w:val="DefaultParagraphFont"/>
    <w:link w:val="Heading8"/>
    <w:semiHidden/>
    <w:rsid w:val="009B67AF"/>
    <w:rPr>
      <w:rFonts w:ascii="Calibri" w:eastAsia="Times New Roman" w:hAnsi="Calibri" w:cs="Calibri"/>
      <w:i/>
      <w:iCs/>
      <w:sz w:val="24"/>
      <w:szCs w:val="24"/>
      <w:lang w:eastAsia="ar-SA"/>
    </w:rPr>
  </w:style>
  <w:style w:type="character" w:customStyle="1" w:styleId="Heading9Char">
    <w:name w:val="Heading 9 Char"/>
    <w:basedOn w:val="DefaultParagraphFont"/>
    <w:link w:val="Heading9"/>
    <w:semiHidden/>
    <w:rsid w:val="009B67AF"/>
    <w:rPr>
      <w:rFonts w:ascii="Cambria" w:eastAsia="Times New Roman" w:hAnsi="Cambria" w:cs="Cambria"/>
      <w:sz w:val="24"/>
      <w:szCs w:val="24"/>
      <w:lang w:eastAsia="ar-SA"/>
    </w:rPr>
  </w:style>
  <w:style w:type="character" w:styleId="Hyperlink">
    <w:name w:val="Hyperlink"/>
    <w:semiHidden/>
    <w:unhideWhenUsed/>
    <w:rsid w:val="009B67AF"/>
    <w:rPr>
      <w:color w:val="0000FF"/>
      <w:u w:val="single"/>
    </w:rPr>
  </w:style>
  <w:style w:type="character" w:styleId="FollowedHyperlink">
    <w:name w:val="FollowedHyperlink"/>
    <w:basedOn w:val="DefaultParagraphFont"/>
    <w:uiPriority w:val="99"/>
    <w:semiHidden/>
    <w:unhideWhenUsed/>
    <w:rsid w:val="009B67AF"/>
    <w:rPr>
      <w:color w:val="800080" w:themeColor="followedHyperlink"/>
      <w:u w:val="single"/>
    </w:rPr>
  </w:style>
  <w:style w:type="paragraph" w:styleId="NormalWeb">
    <w:name w:val="Normal (Web)"/>
    <w:basedOn w:val="Normal"/>
    <w:unhideWhenUsed/>
    <w:rsid w:val="009B67AF"/>
    <w:pPr>
      <w:spacing w:before="100" w:after="100"/>
    </w:pPr>
  </w:style>
  <w:style w:type="paragraph" w:styleId="FootnoteText">
    <w:name w:val="footnote text"/>
    <w:basedOn w:val="Normal"/>
    <w:link w:val="FootnoteTextChar1"/>
    <w:semiHidden/>
    <w:unhideWhenUsed/>
    <w:rsid w:val="009B67AF"/>
    <w:rPr>
      <w:sz w:val="20"/>
      <w:szCs w:val="20"/>
    </w:rPr>
  </w:style>
  <w:style w:type="character" w:customStyle="1" w:styleId="FootnoteTextChar">
    <w:name w:val="Footnote Text Char"/>
    <w:basedOn w:val="DefaultParagraphFont"/>
    <w:semiHidden/>
    <w:rsid w:val="009B67AF"/>
    <w:rPr>
      <w:rFonts w:ascii="Times New Roman" w:eastAsia="SimSun" w:hAnsi="Times New Roman" w:cs="Times New Roman"/>
      <w:sz w:val="20"/>
      <w:szCs w:val="20"/>
      <w:lang w:eastAsia="ar-SA"/>
    </w:rPr>
  </w:style>
  <w:style w:type="paragraph" w:styleId="CommentText">
    <w:name w:val="annotation text"/>
    <w:basedOn w:val="Normal"/>
    <w:link w:val="CommentTextChar1"/>
    <w:semiHidden/>
    <w:unhideWhenUsed/>
    <w:rsid w:val="009B67AF"/>
    <w:rPr>
      <w:sz w:val="20"/>
      <w:szCs w:val="20"/>
    </w:rPr>
  </w:style>
  <w:style w:type="character" w:customStyle="1" w:styleId="CommentTextChar">
    <w:name w:val="Comment Text Char"/>
    <w:basedOn w:val="DefaultParagraphFont"/>
    <w:semiHidden/>
    <w:rsid w:val="009B67AF"/>
    <w:rPr>
      <w:rFonts w:ascii="Times New Roman" w:eastAsia="SimSun" w:hAnsi="Times New Roman" w:cs="Times New Roman"/>
      <w:sz w:val="20"/>
      <w:szCs w:val="20"/>
      <w:lang w:eastAsia="ar-SA"/>
    </w:rPr>
  </w:style>
  <w:style w:type="paragraph" w:styleId="Header">
    <w:name w:val="header"/>
    <w:basedOn w:val="Normal"/>
    <w:link w:val="HeaderChar"/>
    <w:uiPriority w:val="99"/>
    <w:semiHidden/>
    <w:unhideWhenUsed/>
    <w:rsid w:val="009B67AF"/>
    <w:pPr>
      <w:tabs>
        <w:tab w:val="center" w:pos="4536"/>
        <w:tab w:val="right" w:pos="9072"/>
      </w:tabs>
    </w:pPr>
  </w:style>
  <w:style w:type="character" w:customStyle="1" w:styleId="HeaderChar">
    <w:name w:val="Header Char"/>
    <w:basedOn w:val="DefaultParagraphFont"/>
    <w:link w:val="Header"/>
    <w:uiPriority w:val="99"/>
    <w:semiHidden/>
    <w:rsid w:val="009B67AF"/>
    <w:rPr>
      <w:rFonts w:ascii="Times New Roman" w:eastAsia="SimSun" w:hAnsi="Times New Roman" w:cs="Times New Roman"/>
      <w:sz w:val="24"/>
      <w:szCs w:val="24"/>
      <w:lang w:eastAsia="ar-SA"/>
    </w:rPr>
  </w:style>
  <w:style w:type="paragraph" w:styleId="Footer">
    <w:name w:val="footer"/>
    <w:basedOn w:val="Normal"/>
    <w:link w:val="FooterChar1"/>
    <w:uiPriority w:val="99"/>
    <w:semiHidden/>
    <w:unhideWhenUsed/>
    <w:rsid w:val="009B67AF"/>
    <w:pPr>
      <w:tabs>
        <w:tab w:val="center" w:pos="4536"/>
        <w:tab w:val="right" w:pos="9072"/>
      </w:tabs>
    </w:pPr>
  </w:style>
  <w:style w:type="character" w:customStyle="1" w:styleId="FooterChar">
    <w:name w:val="Footer Char"/>
    <w:basedOn w:val="DefaultParagraphFont"/>
    <w:uiPriority w:val="99"/>
    <w:semiHidden/>
    <w:rsid w:val="009B67AF"/>
    <w:rPr>
      <w:rFonts w:ascii="Times New Roman" w:eastAsia="SimSun" w:hAnsi="Times New Roman" w:cs="Times New Roman"/>
      <w:sz w:val="24"/>
      <w:szCs w:val="24"/>
      <w:lang w:eastAsia="ar-SA"/>
    </w:rPr>
  </w:style>
  <w:style w:type="paragraph" w:styleId="Caption">
    <w:name w:val="caption"/>
    <w:basedOn w:val="Normal"/>
    <w:semiHidden/>
    <w:unhideWhenUsed/>
    <w:qFormat/>
    <w:rsid w:val="009B67AF"/>
    <w:pPr>
      <w:suppressLineNumbers/>
      <w:spacing w:before="120" w:after="120"/>
    </w:pPr>
    <w:rPr>
      <w:rFonts w:cs="Mangal"/>
      <w:i/>
      <w:iCs/>
    </w:rPr>
  </w:style>
  <w:style w:type="paragraph" w:styleId="BodyText">
    <w:name w:val="Body Text"/>
    <w:basedOn w:val="Normal"/>
    <w:link w:val="BodyTextChar1"/>
    <w:uiPriority w:val="99"/>
    <w:unhideWhenUsed/>
    <w:rsid w:val="009B67AF"/>
    <w:pPr>
      <w:spacing w:after="120"/>
    </w:pPr>
  </w:style>
  <w:style w:type="character" w:customStyle="1" w:styleId="BodyTextChar">
    <w:name w:val="Body Text Char"/>
    <w:basedOn w:val="DefaultParagraphFont"/>
    <w:uiPriority w:val="99"/>
    <w:semiHidden/>
    <w:rsid w:val="009B67AF"/>
    <w:rPr>
      <w:rFonts w:ascii="Times New Roman" w:eastAsia="SimSun" w:hAnsi="Times New Roman" w:cs="Times New Roman"/>
      <w:sz w:val="24"/>
      <w:szCs w:val="24"/>
      <w:lang w:eastAsia="ar-SA"/>
    </w:rPr>
  </w:style>
  <w:style w:type="paragraph" w:styleId="List">
    <w:name w:val="List"/>
    <w:basedOn w:val="BodyText"/>
    <w:semiHidden/>
    <w:unhideWhenUsed/>
    <w:rsid w:val="009B67AF"/>
    <w:rPr>
      <w:rFonts w:cs="Mangal"/>
    </w:rPr>
  </w:style>
  <w:style w:type="paragraph" w:styleId="ListBullet">
    <w:name w:val="List Bullet"/>
    <w:basedOn w:val="Normal"/>
    <w:semiHidden/>
    <w:unhideWhenUsed/>
    <w:rsid w:val="009B67AF"/>
    <w:pPr>
      <w:numPr>
        <w:numId w:val="2"/>
      </w:numPr>
      <w:tabs>
        <w:tab w:val="left" w:pos="283"/>
      </w:tabs>
      <w:spacing w:after="240"/>
      <w:ind w:left="283" w:hanging="283"/>
      <w:jc w:val="both"/>
    </w:pPr>
    <w:rPr>
      <w:lang w:val="en-GB"/>
    </w:rPr>
  </w:style>
  <w:style w:type="paragraph" w:styleId="Subtitle">
    <w:name w:val="Subtitle"/>
    <w:basedOn w:val="Normal"/>
    <w:next w:val="Normal"/>
    <w:link w:val="SubtitleChar"/>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67AF"/>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DefaultParagraphFont"/>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semiHidden/>
    <w:unhideWhenUsed/>
    <w:rsid w:val="009B67AF"/>
    <w:pPr>
      <w:suppressAutoHyphens w:val="0"/>
      <w:spacing w:after="120"/>
      <w:ind w:left="283"/>
    </w:pPr>
    <w:rPr>
      <w:noProof/>
      <w:lang w:eastAsia="bg-BG"/>
    </w:rPr>
  </w:style>
  <w:style w:type="character" w:customStyle="1" w:styleId="BodyTextIndentChar">
    <w:name w:val="Body Text Indent Char"/>
    <w:basedOn w:val="DefaultParagraphFont"/>
    <w:link w:val="BodyTextIndent"/>
    <w:uiPriority w:val="99"/>
    <w:semiHidden/>
    <w:rsid w:val="009B67AF"/>
    <w:rPr>
      <w:rFonts w:ascii="Times New Roman" w:eastAsia="SimSun" w:hAnsi="Times New Roman" w:cs="Times New Roman"/>
      <w:noProof/>
      <w:sz w:val="24"/>
      <w:szCs w:val="24"/>
      <w:lang w:eastAsia="bg-BG"/>
    </w:rPr>
  </w:style>
  <w:style w:type="paragraph" w:styleId="BodyText2">
    <w:name w:val="Body Text 2"/>
    <w:basedOn w:val="Normal"/>
    <w:link w:val="BodyText2Char1"/>
    <w:semiHidden/>
    <w:unhideWhenUsed/>
    <w:rsid w:val="009B67AF"/>
    <w:pPr>
      <w:spacing w:after="120" w:line="480" w:lineRule="auto"/>
    </w:pPr>
  </w:style>
  <w:style w:type="character" w:customStyle="1" w:styleId="BodyText2Char">
    <w:name w:val="Body Text 2 Char"/>
    <w:basedOn w:val="DefaultParagraphFont"/>
    <w:semiHidden/>
    <w:rsid w:val="009B67AF"/>
    <w:rPr>
      <w:rFonts w:ascii="Times New Roman" w:eastAsia="SimSun" w:hAnsi="Times New Roman" w:cs="Times New Roman"/>
      <w:sz w:val="24"/>
      <w:szCs w:val="24"/>
      <w:lang w:eastAsia="ar-SA"/>
    </w:rPr>
  </w:style>
  <w:style w:type="paragraph" w:styleId="BodyText3">
    <w:name w:val="Body Text 3"/>
    <w:basedOn w:val="Normal"/>
    <w:link w:val="BodyText3Char1"/>
    <w:uiPriority w:val="99"/>
    <w:semiHidden/>
    <w:unhideWhenUsed/>
    <w:rsid w:val="009B67AF"/>
    <w:pPr>
      <w:spacing w:after="120"/>
    </w:pPr>
    <w:rPr>
      <w:sz w:val="16"/>
      <w:szCs w:val="16"/>
    </w:rPr>
  </w:style>
  <w:style w:type="character" w:customStyle="1" w:styleId="BodyText3Char">
    <w:name w:val="Body Text 3 Char"/>
    <w:basedOn w:val="DefaultParagraphFont"/>
    <w:uiPriority w:val="99"/>
    <w:semiHidden/>
    <w:rsid w:val="009B67AF"/>
    <w:rPr>
      <w:rFonts w:ascii="Times New Roman" w:eastAsia="SimSun" w:hAnsi="Times New Roman" w:cs="Times New Roman"/>
      <w:sz w:val="16"/>
      <w:szCs w:val="16"/>
      <w:lang w:eastAsia="ar-SA"/>
    </w:rPr>
  </w:style>
  <w:style w:type="paragraph" w:styleId="BodyTextIndent2">
    <w:name w:val="Body Text Indent 2"/>
    <w:basedOn w:val="Normal"/>
    <w:link w:val="BodyTextIndent2Char1"/>
    <w:semiHidden/>
    <w:unhideWhenUsed/>
    <w:rsid w:val="009B67AF"/>
    <w:pPr>
      <w:spacing w:after="120" w:line="480" w:lineRule="auto"/>
      <w:ind w:left="283"/>
    </w:pPr>
  </w:style>
  <w:style w:type="character" w:customStyle="1" w:styleId="BodyTextIndent2Char">
    <w:name w:val="Body Text Indent 2 Char"/>
    <w:basedOn w:val="DefaultParagraphFont"/>
    <w:semiHidden/>
    <w:rsid w:val="009B67AF"/>
    <w:rPr>
      <w:rFonts w:ascii="Times New Roman" w:eastAsia="SimSun" w:hAnsi="Times New Roman" w:cs="Times New Roman"/>
      <w:sz w:val="24"/>
      <w:szCs w:val="24"/>
      <w:lang w:eastAsia="ar-SA"/>
    </w:rPr>
  </w:style>
  <w:style w:type="paragraph" w:styleId="BodyTextIndent3">
    <w:name w:val="Body Text Indent 3"/>
    <w:basedOn w:val="Normal"/>
    <w:link w:val="BodyTextIndent3Char"/>
    <w:semiHidden/>
    <w:unhideWhenUsed/>
    <w:rsid w:val="009B67AF"/>
    <w:pPr>
      <w:spacing w:after="120"/>
      <w:ind w:left="283"/>
    </w:pPr>
    <w:rPr>
      <w:sz w:val="16"/>
      <w:szCs w:val="16"/>
    </w:rPr>
  </w:style>
  <w:style w:type="character" w:customStyle="1" w:styleId="BodyTextIndent3Char">
    <w:name w:val="Body Text Indent 3 Char"/>
    <w:basedOn w:val="DefaultParagraphFont"/>
    <w:link w:val="BodyTextIndent3"/>
    <w:semiHidden/>
    <w:rsid w:val="009B67AF"/>
    <w:rPr>
      <w:rFonts w:ascii="Times New Roman" w:eastAsia="SimSun" w:hAnsi="Times New Roman" w:cs="Times New Roman"/>
      <w:sz w:val="16"/>
      <w:szCs w:val="16"/>
      <w:lang w:eastAsia="ar-SA"/>
    </w:rPr>
  </w:style>
  <w:style w:type="paragraph" w:styleId="BlockText">
    <w:name w:val="Block Text"/>
    <w:basedOn w:val="Normal"/>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PlainText">
    <w:name w:val="Plain Text"/>
    <w:basedOn w:val="Normal"/>
    <w:link w:val="PlainTextChar1"/>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DefaultParagraphFont"/>
    <w:semiHidden/>
    <w:rsid w:val="009B67AF"/>
    <w:rPr>
      <w:rFonts w:ascii="Consolas" w:eastAsia="SimSun" w:hAnsi="Consolas" w:cs="Times New Roman"/>
      <w:sz w:val="21"/>
      <w:szCs w:val="21"/>
      <w:lang w:eastAsia="ar-SA"/>
    </w:rPr>
  </w:style>
  <w:style w:type="paragraph" w:styleId="BalloonText">
    <w:name w:val="Balloon Text"/>
    <w:basedOn w:val="Normal"/>
    <w:link w:val="BalloonTextChar1"/>
    <w:semiHidden/>
    <w:unhideWhenUsed/>
    <w:rsid w:val="009B67AF"/>
    <w:rPr>
      <w:sz w:val="2"/>
      <w:szCs w:val="2"/>
    </w:rPr>
  </w:style>
  <w:style w:type="character" w:customStyle="1" w:styleId="BalloonTextChar">
    <w:name w:val="Balloon Text Char"/>
    <w:basedOn w:val="DefaultParagraphFont"/>
    <w:semiHidden/>
    <w:rsid w:val="009B67AF"/>
    <w:rPr>
      <w:rFonts w:ascii="Tahoma" w:eastAsia="SimSun" w:hAnsi="Tahoma" w:cs="Tahoma"/>
      <w:sz w:val="16"/>
      <w:szCs w:val="16"/>
      <w:lang w:eastAsia="ar-SA"/>
    </w:rPr>
  </w:style>
  <w:style w:type="paragraph" w:styleId="NoSpacing">
    <w:name w:val="No Spacing"/>
    <w:uiPriority w:val="99"/>
    <w:qFormat/>
    <w:rsid w:val="009B67AF"/>
    <w:pPr>
      <w:spacing w:after="0" w:line="240" w:lineRule="auto"/>
    </w:pPr>
    <w:rPr>
      <w:rFonts w:ascii="Calibri" w:eastAsia="Calibri" w:hAnsi="Calibri" w:cs="Times New Roman"/>
      <w:lang w:val="en-US"/>
    </w:rPr>
  </w:style>
  <w:style w:type="paragraph" w:styleId="ListParagraph">
    <w:name w:val="List Paragraph"/>
    <w:basedOn w:val="Normal"/>
    <w:qFormat/>
    <w:rsid w:val="009B67AF"/>
    <w:pPr>
      <w:ind w:left="708"/>
    </w:pPr>
  </w:style>
  <w:style w:type="paragraph" w:customStyle="1" w:styleId="Heading">
    <w:name w:val="Heading"/>
    <w:basedOn w:val="Normal"/>
    <w:next w:val="BodyText"/>
    <w:rsid w:val="009B67AF"/>
    <w:pPr>
      <w:keepNext/>
      <w:spacing w:before="240" w:after="120"/>
    </w:pPr>
    <w:rPr>
      <w:rFonts w:ascii="Arial" w:eastAsia="Microsoft YaHei" w:hAnsi="Arial" w:cs="Mangal"/>
      <w:sz w:val="28"/>
      <w:szCs w:val="28"/>
    </w:rPr>
  </w:style>
  <w:style w:type="paragraph" w:customStyle="1" w:styleId="Index">
    <w:name w:val="Index"/>
    <w:basedOn w:val="Normal"/>
    <w:rsid w:val="009B67AF"/>
    <w:pPr>
      <w:suppressLineNumbers/>
    </w:pPr>
    <w:rPr>
      <w:rFonts w:cs="Mangal"/>
    </w:rPr>
  </w:style>
  <w:style w:type="paragraph" w:customStyle="1" w:styleId="xl24">
    <w:name w:val="xl24"/>
    <w:basedOn w:val="Normal"/>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Normal"/>
    <w:rsid w:val="009B67AF"/>
    <w:pPr>
      <w:tabs>
        <w:tab w:val="left" w:pos="709"/>
      </w:tabs>
    </w:pPr>
    <w:rPr>
      <w:rFonts w:ascii="Tahoma" w:hAnsi="Tahoma" w:cs="Tahoma"/>
      <w:lang w:val="pl-PL"/>
    </w:rPr>
  </w:style>
  <w:style w:type="paragraph" w:customStyle="1" w:styleId="firstline">
    <w:name w:val="firstline"/>
    <w:basedOn w:val="Normal"/>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
    <w:name w:val="Знак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BodyText21">
    <w:name w:val="Body Text 21"/>
    <w:basedOn w:val="Normal"/>
    <w:rsid w:val="009B67AF"/>
    <w:pPr>
      <w:snapToGrid w:val="0"/>
      <w:ind w:left="720"/>
      <w:jc w:val="both"/>
    </w:pPr>
    <w:rPr>
      <w:lang w:val="en-AU"/>
    </w:rPr>
  </w:style>
  <w:style w:type="paragraph" w:customStyle="1" w:styleId="CharCharChar0">
    <w:name w:val="Char Char Char"/>
    <w:basedOn w:val="Normal"/>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rsid w:val="009B67AF"/>
    <w:pPr>
      <w:tabs>
        <w:tab w:val="left" w:pos="709"/>
      </w:tabs>
    </w:pPr>
    <w:rPr>
      <w:rFonts w:ascii="Tahoma" w:hAnsi="Tahoma" w:cs="Tahoma"/>
      <w:lang w:val="pl-PL"/>
    </w:rPr>
  </w:style>
  <w:style w:type="paragraph" w:customStyle="1" w:styleId="CharCharChar2">
    <w:name w:val="Char Char Char2"/>
    <w:basedOn w:val="Normal"/>
    <w:uiPriority w:val="99"/>
    <w:rsid w:val="009B67AF"/>
    <w:pPr>
      <w:tabs>
        <w:tab w:val="left" w:pos="709"/>
      </w:tabs>
    </w:pPr>
    <w:rPr>
      <w:rFonts w:ascii="Tahoma" w:hAnsi="Tahoma" w:cs="Tahoma"/>
      <w:lang w:val="pl-PL"/>
    </w:rPr>
  </w:style>
  <w:style w:type="paragraph" w:customStyle="1" w:styleId="Style76">
    <w:name w:val="Style76"/>
    <w:basedOn w:val="Normal"/>
    <w:rsid w:val="009B67AF"/>
    <w:pPr>
      <w:widowControl w:val="0"/>
      <w:autoSpaceDE w:val="0"/>
      <w:spacing w:line="230" w:lineRule="exact"/>
    </w:pPr>
    <w:rPr>
      <w:lang w:val="en-US"/>
    </w:rPr>
  </w:style>
  <w:style w:type="paragraph" w:customStyle="1" w:styleId="Style88">
    <w:name w:val="Style88"/>
    <w:basedOn w:val="Normal"/>
    <w:rsid w:val="009B67AF"/>
    <w:pPr>
      <w:widowControl w:val="0"/>
      <w:autoSpaceDE w:val="0"/>
      <w:spacing w:line="264" w:lineRule="exact"/>
    </w:pPr>
    <w:rPr>
      <w:lang w:val="en-US"/>
    </w:rPr>
  </w:style>
  <w:style w:type="paragraph" w:customStyle="1" w:styleId="Style60">
    <w:name w:val="Style60"/>
    <w:basedOn w:val="Normal"/>
    <w:rsid w:val="009B67AF"/>
    <w:pPr>
      <w:widowControl w:val="0"/>
      <w:autoSpaceDE w:val="0"/>
    </w:pPr>
    <w:rPr>
      <w:lang w:val="en-US"/>
    </w:rPr>
  </w:style>
  <w:style w:type="paragraph" w:customStyle="1" w:styleId="CharCharChar1">
    <w:name w:val="Char Char Char1"/>
    <w:basedOn w:val="Normal"/>
    <w:uiPriority w:val="99"/>
    <w:rsid w:val="009B67AF"/>
    <w:pPr>
      <w:tabs>
        <w:tab w:val="left" w:pos="709"/>
      </w:tabs>
    </w:pPr>
    <w:rPr>
      <w:rFonts w:ascii="Tahoma" w:hAnsi="Tahoma" w:cs="Tahoma"/>
      <w:lang w:val="pl-PL"/>
    </w:rPr>
  </w:style>
  <w:style w:type="paragraph" w:customStyle="1" w:styleId="TableContents">
    <w:name w:val="Table Contents"/>
    <w:basedOn w:val="Normal"/>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Normal"/>
    <w:rsid w:val="009B67AF"/>
    <w:pPr>
      <w:tabs>
        <w:tab w:val="left" w:pos="709"/>
      </w:tabs>
      <w:suppressAutoHyphens w:val="0"/>
    </w:pPr>
    <w:rPr>
      <w:rFonts w:eastAsia="Times New Roman"/>
      <w:lang w:val="en-US" w:eastAsia="pl-PL"/>
    </w:rPr>
  </w:style>
  <w:style w:type="paragraph" w:customStyle="1" w:styleId="aa0">
    <w:name w:val="aa0"/>
    <w:basedOn w:val="Normal"/>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Normal"/>
    <w:rsid w:val="009B67AF"/>
    <w:pPr>
      <w:tabs>
        <w:tab w:val="left" w:pos="709"/>
      </w:tabs>
      <w:suppressAutoHyphens w:val="0"/>
    </w:pPr>
    <w:rPr>
      <w:rFonts w:ascii="Tahoma" w:eastAsia="Times New Roman" w:hAnsi="Tahoma"/>
      <w:lang w:val="pl-PL" w:eastAsia="pl-PL"/>
    </w:rPr>
  </w:style>
  <w:style w:type="paragraph" w:customStyle="1" w:styleId="Style2">
    <w:name w:val="Style2"/>
    <w:basedOn w:val="Normal"/>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Normal"/>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Normal"/>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Normal"/>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Normal"/>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Normal"/>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Normal"/>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Normal"/>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Normal"/>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Normal"/>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Normal"/>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Normal"/>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9B67AF"/>
    <w:pPr>
      <w:tabs>
        <w:tab w:val="left" w:pos="709"/>
      </w:tabs>
      <w:suppressAutoHyphens w:val="0"/>
    </w:pPr>
    <w:rPr>
      <w:rFonts w:ascii="Tahoma" w:eastAsia="Times New Roman" w:hAnsi="Tahoma"/>
      <w:lang w:val="pl-PL" w:eastAsia="pl-PL"/>
    </w:rPr>
  </w:style>
  <w:style w:type="character" w:styleId="FootnoteReference">
    <w:name w:val="footnote reference"/>
    <w:semiHidden/>
    <w:unhideWhenUsed/>
    <w:rsid w:val="009B67AF"/>
    <w:rPr>
      <w:vertAlign w:val="superscript"/>
    </w:rPr>
  </w:style>
  <w:style w:type="character" w:styleId="CommentReference">
    <w:name w:val="annotation reference"/>
    <w:semiHidden/>
    <w:unhideWhenUsed/>
    <w:rsid w:val="009B67AF"/>
    <w:rPr>
      <w:sz w:val="16"/>
      <w:szCs w:val="16"/>
    </w:rPr>
  </w:style>
  <w:style w:type="character" w:styleId="EndnoteReference">
    <w:name w:val="endnote reference"/>
    <w:semiHidden/>
    <w:unhideWhenUsed/>
    <w:rsid w:val="009B67AF"/>
    <w:rPr>
      <w:vertAlign w:val="superscript"/>
    </w:rPr>
  </w:style>
  <w:style w:type="character" w:styleId="SubtleReference">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DefaultParagraphFont"/>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BodyTextChar1">
    <w:name w:val="Body Text Char1"/>
    <w:basedOn w:val="DefaultParagraphFont"/>
    <w:link w:val="BodyText"/>
    <w:uiPriority w:val="99"/>
    <w:locked/>
    <w:rsid w:val="009B67AF"/>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semiHidden/>
    <w:locked/>
    <w:rsid w:val="009B67AF"/>
    <w:rPr>
      <w:rFonts w:ascii="Times New Roman" w:eastAsia="SimSun" w:hAnsi="Times New Roman" w:cs="Times New Roman"/>
      <w:sz w:val="24"/>
      <w:szCs w:val="24"/>
      <w:lang w:eastAsia="ar-SA"/>
    </w:rPr>
  </w:style>
  <w:style w:type="character" w:customStyle="1" w:styleId="TitleChar1">
    <w:name w:val="Title Char1"/>
    <w:basedOn w:val="DefaultParagraphFont"/>
    <w:link w:val="Title"/>
    <w:uiPriority w:val="10"/>
    <w:locked/>
    <w:rsid w:val="009B67AF"/>
    <w:rPr>
      <w:rFonts w:ascii="Cambria" w:eastAsia="Times New Roman" w:hAnsi="Cambria" w:cs="Times New Roman"/>
      <w:b/>
      <w:bCs/>
      <w:kern w:val="2"/>
      <w:sz w:val="32"/>
      <w:szCs w:val="32"/>
      <w:lang w:eastAsia="ar-SA"/>
    </w:rPr>
  </w:style>
  <w:style w:type="character" w:customStyle="1" w:styleId="BodyText2Char1">
    <w:name w:val="Body Text 2 Char1"/>
    <w:basedOn w:val="DefaultParagraphFont"/>
    <w:link w:val="BodyText2"/>
    <w:semiHidden/>
    <w:locked/>
    <w:rsid w:val="009B67AF"/>
    <w:rPr>
      <w:rFonts w:ascii="Times New Roman" w:eastAsia="SimSun" w:hAnsi="Times New Roman" w:cs="Times New Roman"/>
      <w:sz w:val="24"/>
      <w:szCs w:val="24"/>
      <w:lang w:eastAsia="ar-SA"/>
    </w:rPr>
  </w:style>
  <w:style w:type="character" w:customStyle="1" w:styleId="BodyText3Char1">
    <w:name w:val="Body Text 3 Char1"/>
    <w:basedOn w:val="DefaultParagraphFont"/>
    <w:link w:val="BodyText3"/>
    <w:uiPriority w:val="99"/>
    <w:semiHidden/>
    <w:locked/>
    <w:rsid w:val="009B67AF"/>
    <w:rPr>
      <w:rFonts w:ascii="Times New Roman" w:eastAsia="SimSun" w:hAnsi="Times New Roman" w:cs="Times New Roman"/>
      <w:sz w:val="16"/>
      <w:szCs w:val="16"/>
      <w:lang w:eastAsia="ar-SA"/>
    </w:rPr>
  </w:style>
  <w:style w:type="character" w:customStyle="1" w:styleId="BodyTextIndent2Char1">
    <w:name w:val="Body Text Indent 2 Char1"/>
    <w:basedOn w:val="DefaultParagraphFont"/>
    <w:link w:val="BodyTextIndent2"/>
    <w:semiHidden/>
    <w:locked/>
    <w:rsid w:val="009B67AF"/>
    <w:rPr>
      <w:rFonts w:ascii="Times New Roman" w:eastAsia="SimSun" w:hAnsi="Times New Roman" w:cs="Times New Roman"/>
      <w:sz w:val="24"/>
      <w:szCs w:val="24"/>
      <w:lang w:eastAsia="ar-SA"/>
    </w:rPr>
  </w:style>
  <w:style w:type="character" w:customStyle="1" w:styleId="PlainTextChar1">
    <w:name w:val="Plain Text Char1"/>
    <w:basedOn w:val="DefaultParagraphFont"/>
    <w:link w:val="PlainText"/>
    <w:semiHidden/>
    <w:locked/>
    <w:rsid w:val="009B67AF"/>
    <w:rPr>
      <w:rFonts w:ascii="Courier New" w:eastAsia="SimSun" w:hAnsi="Courier New" w:cs="Courier New"/>
      <w:sz w:val="20"/>
      <w:szCs w:val="20"/>
      <w:lang w:eastAsia="ar-SA"/>
    </w:rPr>
  </w:style>
  <w:style w:type="character" w:customStyle="1" w:styleId="FootnoteTextChar1">
    <w:name w:val="Footnote Text Char1"/>
    <w:basedOn w:val="DefaultParagraphFont"/>
    <w:link w:val="FootnoteText"/>
    <w:uiPriority w:val="99"/>
    <w:semiHidden/>
    <w:locked/>
    <w:rsid w:val="009B67AF"/>
    <w:rPr>
      <w:rFonts w:ascii="Times New Roman" w:eastAsia="SimSun" w:hAnsi="Times New Roman" w:cs="Times New Roman"/>
      <w:sz w:val="20"/>
      <w:szCs w:val="20"/>
      <w:lang w:eastAsia="ar-SA"/>
    </w:rPr>
  </w:style>
  <w:style w:type="character" w:customStyle="1" w:styleId="BalloonTextChar1">
    <w:name w:val="Balloon Text Char1"/>
    <w:basedOn w:val="DefaultParagraphFont"/>
    <w:link w:val="BalloonText"/>
    <w:semiHidden/>
    <w:locked/>
    <w:rsid w:val="009B67AF"/>
    <w:rPr>
      <w:rFonts w:ascii="Times New Roman" w:eastAsia="SimSun" w:hAnsi="Times New Roman" w:cs="Times New Roman"/>
      <w:sz w:val="2"/>
      <w:szCs w:val="2"/>
      <w:lang w:eastAsia="ar-SA"/>
    </w:rPr>
  </w:style>
  <w:style w:type="character" w:customStyle="1" w:styleId="CommentTextChar1">
    <w:name w:val="Comment Text Char1"/>
    <w:basedOn w:val="DefaultParagraphFont"/>
    <w:link w:val="CommentText"/>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TableGrid">
    <w:name w:val="Table Grid"/>
    <w:basedOn w:val="TableNormal"/>
    <w:uiPriority w:val="99"/>
    <w:rsid w:val="009B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67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basedOn w:val="DefaultParagraphFont"/>
    <w:rsid w:val="00452FC0"/>
    <w:rPr>
      <w:i w:val="0"/>
      <w:iCs w:val="0"/>
      <w:color w:val="0000FF"/>
      <w:u w:val="single"/>
    </w:rPr>
  </w:style>
  <w:style w:type="character" w:customStyle="1" w:styleId="legaldocreference1">
    <w:name w:val="legaldocreference1"/>
    <w:basedOn w:val="DefaultParagraphFont"/>
    <w:rsid w:val="00452FC0"/>
    <w:rPr>
      <w:i w:val="0"/>
      <w:iCs w:val="0"/>
      <w:color w:val="840084"/>
      <w:u w:val="single"/>
    </w:rPr>
  </w:style>
  <w:style w:type="paragraph" w:customStyle="1" w:styleId="Title1">
    <w:name w:val="Title1"/>
    <w:basedOn w:val="Normal"/>
    <w:next w:val="Subtitle"/>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Normal"/>
    <w:rsid w:val="00494A1B"/>
    <w:pPr>
      <w:spacing w:after="120" w:line="480" w:lineRule="auto"/>
      <w:ind w:left="283"/>
    </w:pPr>
    <w:rPr>
      <w:rFonts w:eastAsia="Times New Roman"/>
      <w:sz w:val="20"/>
      <w:szCs w:val="20"/>
    </w:rPr>
  </w:style>
  <w:style w:type="paragraph" w:styleId="ListBullet5">
    <w:name w:val="List Bullet 5"/>
    <w:basedOn w:val="Normal"/>
    <w:uiPriority w:val="99"/>
    <w:semiHidden/>
    <w:unhideWhenUsed/>
    <w:rsid w:val="0056013A"/>
    <w:pPr>
      <w:numPr>
        <w:numId w:val="20"/>
      </w:numPr>
      <w:contextualSpacing/>
    </w:pPr>
  </w:style>
  <w:style w:type="character" w:customStyle="1" w:styleId="FontStyle25">
    <w:name w:val="Font Style25"/>
    <w:basedOn w:val="DefaultParagraphFont"/>
    <w:rsid w:val="002566D3"/>
    <w:rPr>
      <w:rFonts w:ascii="Times New Roman" w:hAnsi="Times New Roman" w:cs="Times New Roman"/>
      <w:sz w:val="20"/>
      <w:szCs w:val="20"/>
    </w:rPr>
  </w:style>
  <w:style w:type="character" w:customStyle="1" w:styleId="DefaultChar">
    <w:name w:val="Default Char"/>
    <w:link w:val="Default"/>
    <w:rsid w:val="001B6C22"/>
    <w:rPr>
      <w:rFonts w:ascii="Arial" w:eastAsia="Calibri"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24</Pages>
  <Words>6853</Words>
  <Characters>39067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pavel</cp:lastModifiedBy>
  <cp:revision>35</cp:revision>
  <dcterms:created xsi:type="dcterms:W3CDTF">2015-01-09T15:47:00Z</dcterms:created>
  <dcterms:modified xsi:type="dcterms:W3CDTF">2015-12-08T11:45:00Z</dcterms:modified>
</cp:coreProperties>
</file>