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C5A67">
        <w:rPr>
          <w:b/>
        </w:rPr>
        <w:t>984</w:t>
      </w:r>
      <w:r w:rsidR="00B915F3">
        <w:rPr>
          <w:b/>
        </w:rPr>
        <w:t>/</w:t>
      </w:r>
      <w:r w:rsidR="00FC5A67">
        <w:rPr>
          <w:b/>
        </w:rPr>
        <w:t>23</w:t>
      </w:r>
      <w:r w:rsidR="00B915F3">
        <w:rPr>
          <w:b/>
          <w:lang w:val="bg-BG"/>
        </w:rPr>
        <w:t>.0</w:t>
      </w:r>
      <w:r w:rsidR="00FC5A67">
        <w:rPr>
          <w:b/>
        </w:rPr>
        <w:t>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AE4FEC" w:rsidP="000F015E">
      <w:pPr>
        <w:tabs>
          <w:tab w:val="left" w:pos="0"/>
        </w:tabs>
        <w:rPr>
          <w:sz w:val="28"/>
          <w:szCs w:val="28"/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5B3CED" w:rsidRDefault="00AE4FEC" w:rsidP="000F015E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</w:t>
      </w: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C5A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</w:t>
            </w:r>
            <w:r w:rsidR="00FC5A67">
              <w:t>640</w:t>
            </w:r>
            <w:r w:rsidR="00A05D5E">
              <w:rPr>
                <w:lang w:val="bg-BG"/>
              </w:rPr>
              <w:t>/</w:t>
            </w:r>
            <w:r w:rsidR="00FC5A67">
              <w:t>01</w:t>
            </w:r>
            <w:r w:rsidR="005B3CED">
              <w:rPr>
                <w:lang w:val="bg-BG"/>
              </w:rPr>
              <w:t>.0</w:t>
            </w:r>
            <w:r w:rsidR="00FC5A67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C5A67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125.32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C5A67" w:rsidP="00FC5A6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 w:rsidR="000F015E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DF0A4F" w:rsidRPr="00886447" w:rsidTr="00412CED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0A4F" w:rsidRDefault="00DF0A4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DF0A4F" w:rsidRPr="00CC6CE2" w:rsidRDefault="00DF0A4F" w:rsidP="00412CED">
            <w:pPr>
              <w:jc w:val="center"/>
            </w:pPr>
            <w:proofErr w:type="spellStart"/>
            <w:r w:rsidRPr="00CC6CE2">
              <w:t>Фактура</w:t>
            </w:r>
            <w:proofErr w:type="spellEnd"/>
            <w:r w:rsidRPr="00CC6CE2">
              <w:t xml:space="preserve"> № 000001764</w:t>
            </w:r>
            <w:r w:rsidR="00412CED">
              <w:t>1</w:t>
            </w:r>
            <w:r w:rsidRPr="00CC6CE2">
              <w:t>/01.07.2015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0A4F" w:rsidRPr="00CC6CE2" w:rsidRDefault="00412CED" w:rsidP="00412CED">
            <w:pPr>
              <w:jc w:val="center"/>
            </w:pPr>
            <w:r>
              <w:t>1133.05</w:t>
            </w:r>
            <w:r w:rsidR="00DF0A4F" w:rsidRPr="00CC6CE2">
              <w:t xml:space="preserve"> </w:t>
            </w:r>
            <w:proofErr w:type="spellStart"/>
            <w:r w:rsidR="00DF0A4F" w:rsidRPr="00CC6CE2">
              <w:t>лв</w:t>
            </w:r>
            <w:proofErr w:type="spellEnd"/>
            <w:r w:rsidR="00DF0A4F" w:rsidRPr="00CC6CE2">
              <w:t>.</w:t>
            </w:r>
          </w:p>
        </w:tc>
        <w:tc>
          <w:tcPr>
            <w:tcW w:w="2126" w:type="dxa"/>
            <w:vAlign w:val="center"/>
          </w:tcPr>
          <w:p w:rsidR="00DF0A4F" w:rsidRDefault="00DF0A4F" w:rsidP="00412CED">
            <w:pPr>
              <w:jc w:val="center"/>
            </w:pPr>
            <w:r w:rsidRPr="00CC6CE2">
              <w:t>17.07.2015 г.</w:t>
            </w:r>
          </w:p>
        </w:tc>
      </w:tr>
      <w:tr w:rsidR="00DF0A4F" w:rsidRPr="00886447" w:rsidTr="00412CED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0A4F" w:rsidRDefault="00DF0A4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DF0A4F" w:rsidRPr="00CC6CE2" w:rsidRDefault="00DF0A4F" w:rsidP="00412CED">
            <w:pPr>
              <w:jc w:val="center"/>
            </w:pPr>
            <w:proofErr w:type="spellStart"/>
            <w:r w:rsidRPr="00CC6CE2">
              <w:t>Фактура</w:t>
            </w:r>
            <w:proofErr w:type="spellEnd"/>
            <w:r w:rsidRPr="00CC6CE2">
              <w:t xml:space="preserve"> № 000001764</w:t>
            </w:r>
            <w:r w:rsidR="00412CED">
              <w:t>2</w:t>
            </w:r>
            <w:r w:rsidRPr="00CC6CE2">
              <w:t>/01.07.2015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0A4F" w:rsidRPr="00CC6CE2" w:rsidRDefault="00412CED" w:rsidP="00412CED">
            <w:pPr>
              <w:jc w:val="center"/>
            </w:pPr>
            <w:r>
              <w:t>1405.14</w:t>
            </w:r>
            <w:r w:rsidR="00DF0A4F" w:rsidRPr="00CC6CE2">
              <w:t xml:space="preserve"> </w:t>
            </w:r>
            <w:proofErr w:type="spellStart"/>
            <w:r w:rsidR="00DF0A4F" w:rsidRPr="00CC6CE2">
              <w:t>лв</w:t>
            </w:r>
            <w:proofErr w:type="spellEnd"/>
            <w:r w:rsidR="00DF0A4F" w:rsidRPr="00CC6CE2">
              <w:t>.</w:t>
            </w:r>
          </w:p>
        </w:tc>
        <w:tc>
          <w:tcPr>
            <w:tcW w:w="2126" w:type="dxa"/>
            <w:vAlign w:val="center"/>
          </w:tcPr>
          <w:p w:rsidR="00DF0A4F" w:rsidRDefault="00DF0A4F" w:rsidP="00412CED">
            <w:pPr>
              <w:jc w:val="center"/>
            </w:pPr>
            <w:r w:rsidRPr="00CC6CE2">
              <w:t>17.07.2015 г.</w:t>
            </w:r>
          </w:p>
        </w:tc>
      </w:tr>
      <w:tr w:rsidR="00DF0A4F" w:rsidRPr="00886447" w:rsidTr="00412CED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0A4F" w:rsidRDefault="00DF0A4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DF0A4F" w:rsidRPr="00CC6CE2" w:rsidRDefault="00DF0A4F" w:rsidP="00412CED">
            <w:pPr>
              <w:jc w:val="center"/>
            </w:pPr>
            <w:proofErr w:type="spellStart"/>
            <w:r w:rsidRPr="00CC6CE2">
              <w:t>Фактура</w:t>
            </w:r>
            <w:proofErr w:type="spellEnd"/>
            <w:r w:rsidRPr="00CC6CE2">
              <w:t xml:space="preserve"> № 000001764</w:t>
            </w:r>
            <w:r w:rsidR="00412CED">
              <w:t>3</w:t>
            </w:r>
            <w:r w:rsidRPr="00CC6CE2">
              <w:t>/01.07.2015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0A4F" w:rsidRPr="00CC6CE2" w:rsidRDefault="00412CED" w:rsidP="00412CED">
            <w:pPr>
              <w:jc w:val="center"/>
            </w:pPr>
            <w:r>
              <w:t>1176.00</w:t>
            </w:r>
            <w:r w:rsidR="00DF0A4F" w:rsidRPr="00CC6CE2">
              <w:t xml:space="preserve"> </w:t>
            </w:r>
            <w:proofErr w:type="spellStart"/>
            <w:r w:rsidR="00DF0A4F" w:rsidRPr="00CC6CE2">
              <w:t>лв</w:t>
            </w:r>
            <w:proofErr w:type="spellEnd"/>
            <w:r w:rsidR="00DF0A4F" w:rsidRPr="00CC6CE2">
              <w:t>.</w:t>
            </w:r>
          </w:p>
        </w:tc>
        <w:tc>
          <w:tcPr>
            <w:tcW w:w="2126" w:type="dxa"/>
            <w:vAlign w:val="center"/>
          </w:tcPr>
          <w:p w:rsidR="00DF0A4F" w:rsidRDefault="00DF0A4F" w:rsidP="00412CED">
            <w:pPr>
              <w:jc w:val="center"/>
            </w:pPr>
            <w:r w:rsidRPr="00CC6CE2">
              <w:t>17.07.2015 г.</w:t>
            </w:r>
          </w:p>
        </w:tc>
      </w:tr>
    </w:tbl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DF3FB7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4B5898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12CED"/>
    <w:rsid w:val="004A1246"/>
    <w:rsid w:val="004B5898"/>
    <w:rsid w:val="004E3B5F"/>
    <w:rsid w:val="00510E80"/>
    <w:rsid w:val="00553FA3"/>
    <w:rsid w:val="00575DCA"/>
    <w:rsid w:val="00586BA5"/>
    <w:rsid w:val="005B3CED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F0A4F"/>
    <w:rsid w:val="00DF3FB7"/>
    <w:rsid w:val="00E635F6"/>
    <w:rsid w:val="00E641A9"/>
    <w:rsid w:val="00EA03D7"/>
    <w:rsid w:val="00EA1E6D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2015-07-23T07:13:00Z</cp:lastPrinted>
  <dcterms:created xsi:type="dcterms:W3CDTF">2015-02-11T14:35:00Z</dcterms:created>
  <dcterms:modified xsi:type="dcterms:W3CDTF">2015-07-23T07:13:00Z</dcterms:modified>
</cp:coreProperties>
</file>