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DA" w:rsidRDefault="00EC07DA" w:rsidP="00EC07DA">
      <w:pPr>
        <w:jc w:val="center"/>
        <w:rPr>
          <w:bCs/>
          <w:color w:val="00000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927C0" wp14:editId="0356FB5F">
            <wp:simplePos x="0" y="0"/>
            <wp:positionH relativeFrom="column">
              <wp:posOffset>-167640</wp:posOffset>
            </wp:positionH>
            <wp:positionV relativeFrom="paragraph">
              <wp:posOffset>27305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B6F">
        <w:rPr>
          <w:b/>
          <w:bCs/>
          <w:color w:val="000000"/>
        </w:rPr>
        <w:t>МИНИСТЕРСТВО НА ЗЕМЕДЕЛИЕТО И ХРАНИТЕ – СОФИЯ</w:t>
      </w:r>
      <w:r>
        <w:rPr>
          <w:b/>
          <w:bCs/>
          <w:color w:val="000000"/>
        </w:rPr>
        <w:t xml:space="preserve"> </w:t>
      </w:r>
      <w:r w:rsidRPr="00B24B6F">
        <w:rPr>
          <w:rFonts w:ascii="SP_Bingo Cyr" w:hAnsi="SP_Bingo Cyr"/>
          <w:b/>
          <w:bCs/>
          <w:color w:val="000000"/>
        </w:rPr>
        <w:t>„СЕВЕРОИЗТОЧНО ДЪРЖАВНО ПРЕДПРИЯТИЕ” ДП</w:t>
      </w:r>
    </w:p>
    <w:p w:rsidR="00EC07DA" w:rsidRDefault="00EC07DA" w:rsidP="00EC07DA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 </w:t>
      </w:r>
      <w:r>
        <w:rPr>
          <w:rFonts w:ascii="SP_Bingo Cyr" w:hAnsi="SP_Bingo Cyr"/>
          <w:b/>
          <w:color w:val="000000"/>
        </w:rPr>
        <w:t xml:space="preserve"> </w:t>
      </w:r>
      <w:r w:rsidRPr="00B24B6F">
        <w:rPr>
          <w:rFonts w:ascii="SP_Bingo Cyr" w:hAnsi="SP_Bingo Cyr"/>
          <w:b/>
          <w:color w:val="000000"/>
        </w:rPr>
        <w:t>ТП:</w:t>
      </w:r>
      <w:r w:rsidRPr="00B24B6F">
        <w:rPr>
          <w:rFonts w:ascii="SP_Bingo" w:hAnsi="SP_Bingo"/>
          <w:b/>
          <w:color w:val="000000"/>
        </w:rPr>
        <w:t xml:space="preserve"> </w:t>
      </w:r>
      <w:r w:rsidRPr="00B24B6F">
        <w:rPr>
          <w:rFonts w:ascii="SP_Bingo Cyr" w:hAnsi="SP_Bingo Cyr"/>
          <w:b/>
          <w:color w:val="000000"/>
        </w:rPr>
        <w:t xml:space="preserve"> ДЪРЖАВНО ЛОВНО СТОПАНСТВО „ШЕРБА”</w:t>
      </w:r>
    </w:p>
    <w:p w:rsidR="00EC07DA" w:rsidRPr="005E17E8" w:rsidRDefault="00EC07DA" w:rsidP="00EC07DA">
      <w:pPr>
        <w:rPr>
          <w:bCs/>
          <w:color w:val="000000"/>
        </w:rPr>
      </w:pPr>
      <w:r>
        <w:rPr>
          <w:bCs/>
          <w:color w:val="000000"/>
          <w:lang w:val="en-US"/>
        </w:rPr>
        <w:t xml:space="preserve">      </w:t>
      </w:r>
      <w:r w:rsidRPr="00B24B6F">
        <w:rPr>
          <w:rFonts w:ascii="SP_Bingo" w:hAnsi="SP_Bingo" w:cs="Arial"/>
          <w:bCs/>
          <w:i/>
          <w:iCs/>
        </w:rPr>
        <w:t xml:space="preserve">  </w:t>
      </w:r>
      <w:r w:rsidRPr="00B24B6F">
        <w:rPr>
          <w:rFonts w:ascii="SP_Bingo Cyr" w:hAnsi="SP_Bingo Cyr" w:cs="Arial"/>
          <w:bCs/>
          <w:iCs/>
        </w:rPr>
        <w:t>9100, с. Горен чифлик,ул. „</w:t>
      </w:r>
      <w:proofErr w:type="spellStart"/>
      <w:r w:rsidRPr="00B24B6F">
        <w:rPr>
          <w:rFonts w:ascii="SP_Bingo Cyr" w:hAnsi="SP_Bingo Cyr" w:cs="Arial"/>
          <w:bCs/>
          <w:iCs/>
        </w:rPr>
        <w:t>Шерба</w:t>
      </w:r>
      <w:proofErr w:type="spellEnd"/>
      <w:r w:rsidRPr="00B24B6F">
        <w:rPr>
          <w:rFonts w:ascii="SP_Bingo Cyr" w:hAnsi="SP_Bingo Cyr" w:cs="Arial"/>
          <w:bCs/>
          <w:iCs/>
        </w:rPr>
        <w:t>” 7, Варненска област</w:t>
      </w:r>
    </w:p>
    <w:p w:rsidR="00EC07DA" w:rsidRPr="00B24B6F" w:rsidRDefault="00EC07DA" w:rsidP="00EC07DA">
      <w:pPr>
        <w:rPr>
          <w:rFonts w:ascii="SP_Bingo Cyr" w:hAnsi="SP_Bingo Cyr"/>
        </w:rPr>
      </w:pPr>
      <w:r w:rsidRPr="00B24B6F">
        <w:rPr>
          <w:rFonts w:ascii="SP_Bingo" w:hAnsi="SP_Bingo"/>
        </w:rPr>
        <w:t xml:space="preserve">    </w:t>
      </w:r>
      <w:r w:rsidRPr="00B24B6F">
        <w:rPr>
          <w:rFonts w:ascii="SP_Bingo Cyr" w:hAnsi="SP_Bingo Cyr"/>
        </w:rPr>
        <w:t xml:space="preserve">   Адрес за кореспонденция: с.Старо Оряхово , ул.”Дунав” № 8 </w:t>
      </w:r>
    </w:p>
    <w:p w:rsidR="00EC07DA" w:rsidRPr="00B24B6F" w:rsidRDefault="00EC07DA" w:rsidP="00EC07DA">
      <w:pPr>
        <w:rPr>
          <w:rFonts w:ascii="SP_Bingo" w:hAnsi="SP_Bingo"/>
        </w:rPr>
      </w:pPr>
      <w:r w:rsidRPr="00B24B6F">
        <w:rPr>
          <w:rFonts w:ascii="SP_Bingo Cyr" w:hAnsi="SP_Bingo Cyr"/>
        </w:rPr>
        <w:t xml:space="preserve">              Тел.  05141</w:t>
      </w:r>
      <w:r w:rsidRPr="00B24B6F">
        <w:rPr>
          <w:rFonts w:ascii="SP_Bingo" w:hAnsi="SP_Bingo"/>
        </w:rPr>
        <w:t xml:space="preserve">/23 58, </w:t>
      </w:r>
      <w:proofErr w:type="spellStart"/>
      <w:r w:rsidRPr="00B24B6F">
        <w:rPr>
          <w:rFonts w:ascii="SP_Bingo Cyr" w:hAnsi="SP_Bingo Cyr"/>
          <w:color w:val="000000"/>
        </w:rPr>
        <w:t>Е-</w:t>
      </w:r>
      <w:r w:rsidRPr="00B24B6F">
        <w:rPr>
          <w:rFonts w:ascii="SP_Bingo" w:hAnsi="SP_Bingo"/>
          <w:color w:val="000000"/>
        </w:rPr>
        <w:t>mail</w:t>
      </w:r>
      <w:proofErr w:type="spellEnd"/>
      <w:r w:rsidRPr="00B24B6F">
        <w:rPr>
          <w:rFonts w:ascii="SP_Bingo" w:hAnsi="SP_Bingo"/>
          <w:color w:val="000000"/>
        </w:rPr>
        <w:t xml:space="preserve">: </w:t>
      </w:r>
      <w:hyperlink r:id="rId8" w:history="1">
        <w:r w:rsidRPr="00B24B6F">
          <w:rPr>
            <w:rFonts w:ascii="SP_Bingo" w:hAnsi="SP_Bingo"/>
            <w:u w:val="single"/>
          </w:rPr>
          <w:t>dls.sherba@dpshumen</w:t>
        </w:r>
      </w:hyperlink>
      <w:r w:rsidRPr="00B24B6F">
        <w:rPr>
          <w:rFonts w:ascii="SP_Bingo" w:hAnsi="SP_Bingo"/>
        </w:rPr>
        <w:t>.bg</w:t>
      </w:r>
    </w:p>
    <w:p w:rsidR="00EC07DA" w:rsidRDefault="00EC07DA" w:rsidP="00EC07DA">
      <w:pPr>
        <w:rPr>
          <w:b/>
        </w:rPr>
      </w:pPr>
      <w:r w:rsidRPr="00B24B6F">
        <w:t xml:space="preserve">                                                                                                      </w:t>
      </w:r>
      <w:r w:rsidRPr="00B24B6F">
        <w:rPr>
          <w:b/>
        </w:rPr>
        <w:t>………………</w:t>
      </w:r>
      <w:r>
        <w:rPr>
          <w:b/>
        </w:rPr>
        <w:t>................................................................</w:t>
      </w:r>
      <w:r w:rsidRPr="00B24B6F">
        <w:rPr>
          <w:b/>
        </w:rPr>
        <w:t>………………………</w:t>
      </w:r>
      <w:r>
        <w:rPr>
          <w:b/>
        </w:rPr>
        <w:t>………………</w:t>
      </w:r>
    </w:p>
    <w:p w:rsidR="00EC07DA" w:rsidRDefault="00EC07DA" w:rsidP="00EC07DA">
      <w:pPr>
        <w:rPr>
          <w:b/>
        </w:rPr>
      </w:pPr>
      <w:bookmarkStart w:id="0" w:name="_GoBack"/>
      <w:bookmarkEnd w:id="0"/>
    </w:p>
    <w:p w:rsidR="00EC07DA" w:rsidRDefault="00EC07DA" w:rsidP="00EC07DA">
      <w:pPr>
        <w:jc w:val="center"/>
        <w:rPr>
          <w:b/>
        </w:rPr>
      </w:pPr>
    </w:p>
    <w:p w:rsidR="00EC07DA" w:rsidRPr="007F4DC2" w:rsidRDefault="00EC07DA" w:rsidP="00EC07DA">
      <w:pPr>
        <w:jc w:val="center"/>
        <w:rPr>
          <w:b/>
        </w:rPr>
      </w:pPr>
      <w:r w:rsidRPr="007F4DC2">
        <w:rPr>
          <w:b/>
        </w:rPr>
        <w:t>РЕЗЮМЕ</w:t>
      </w:r>
    </w:p>
    <w:p w:rsidR="00EC07DA" w:rsidRPr="007F4DC2" w:rsidRDefault="00EC07DA" w:rsidP="00EC07DA">
      <w:pPr>
        <w:jc w:val="center"/>
      </w:pPr>
      <w:r w:rsidRPr="007F4DC2">
        <w:t>мониторинг и оценка на горските територии</w:t>
      </w:r>
    </w:p>
    <w:p w:rsidR="00EC07DA" w:rsidRPr="007F4DC2" w:rsidRDefault="00EC07DA" w:rsidP="00EC07DA">
      <w:pPr>
        <w:jc w:val="center"/>
      </w:pPr>
      <w:r w:rsidRPr="007F4DC2">
        <w:t>/</w:t>
      </w:r>
      <w:r w:rsidRPr="007F4DC2">
        <w:rPr>
          <w:i/>
        </w:rPr>
        <w:t>Принцип №8</w:t>
      </w:r>
      <w:r w:rsidRPr="00C53998">
        <w:rPr>
          <w:i/>
          <w:lang w:val="ru-RU"/>
        </w:rPr>
        <w:t xml:space="preserve"> </w:t>
      </w:r>
      <w:r w:rsidRPr="007F4DC2">
        <w:rPr>
          <w:i/>
        </w:rPr>
        <w:t xml:space="preserve">на </w:t>
      </w:r>
      <w:r w:rsidRPr="007F4DC2">
        <w:rPr>
          <w:i/>
          <w:lang w:val="en-US"/>
        </w:rPr>
        <w:t>FSC</w:t>
      </w:r>
      <w:r w:rsidRPr="007F4DC2">
        <w:rPr>
          <w:i/>
        </w:rPr>
        <w:t>/</w:t>
      </w:r>
    </w:p>
    <w:p w:rsidR="00EC07DA" w:rsidRPr="00D90278" w:rsidRDefault="00EC07DA" w:rsidP="00EC07DA">
      <w:pPr>
        <w:rPr>
          <w:rFonts w:ascii="SP_Bingo" w:hAnsi="SP_Bingo"/>
          <w:sz w:val="21"/>
          <w:szCs w:val="21"/>
        </w:rPr>
      </w:pPr>
    </w:p>
    <w:p w:rsidR="00EC07DA" w:rsidRDefault="00EC07DA" w:rsidP="00EC07DA">
      <w:pPr>
        <w:rPr>
          <w:b/>
          <w:bCs/>
          <w:color w:val="000000"/>
        </w:rPr>
      </w:pPr>
    </w:p>
    <w:p w:rsidR="00EC07DA" w:rsidRPr="0081611C" w:rsidRDefault="00EC07DA" w:rsidP="00EC07DA">
      <w:pPr>
        <w:ind w:firstLine="708"/>
        <w:jc w:val="both"/>
      </w:pPr>
      <w:proofErr w:type="spellStart"/>
      <w:r w:rsidRPr="0081611C">
        <w:t>Мониторинговият</w:t>
      </w:r>
      <w:proofErr w:type="spellEnd"/>
      <w:r w:rsidRPr="0081611C">
        <w:t xml:space="preserve"> план на територията управлявана от </w:t>
      </w:r>
      <w:r>
        <w:t>ТП „</w:t>
      </w:r>
      <w:r w:rsidRPr="0081611C">
        <w:t>Д</w:t>
      </w:r>
      <w:r>
        <w:t>Л</w:t>
      </w:r>
      <w:r w:rsidRPr="0081611C">
        <w:t xml:space="preserve">С </w:t>
      </w:r>
      <w:proofErr w:type="spellStart"/>
      <w:r>
        <w:t>Шерба</w:t>
      </w:r>
      <w:proofErr w:type="spellEnd"/>
      <w:r>
        <w:t>“</w:t>
      </w:r>
      <w:r w:rsidRPr="0081611C">
        <w:t xml:space="preserve"> включва прилагане на “Система за провеждане на мониторинг на биологичното разнообразие и горите с висока </w:t>
      </w:r>
      <w:proofErr w:type="spellStart"/>
      <w:r w:rsidRPr="0081611C">
        <w:t>консервационна</w:t>
      </w:r>
      <w:proofErr w:type="spellEnd"/>
      <w:r w:rsidRPr="0081611C">
        <w:t xml:space="preserve"> стойност на територията управлявана от </w:t>
      </w:r>
      <w:r>
        <w:t>ТП „</w:t>
      </w:r>
      <w:r w:rsidRPr="0081611C">
        <w:t>Д</w:t>
      </w:r>
      <w:r>
        <w:t>Л</w:t>
      </w:r>
      <w:r w:rsidRPr="0081611C">
        <w:t xml:space="preserve">С </w:t>
      </w:r>
      <w:proofErr w:type="spellStart"/>
      <w:r>
        <w:t>Шерба</w:t>
      </w:r>
      <w:proofErr w:type="spellEnd"/>
      <w:r w:rsidRPr="0081611C">
        <w:t>”, като в допълнение се следят и следните аспекти в горските територии:</w:t>
      </w:r>
    </w:p>
    <w:p w:rsidR="00EC07DA" w:rsidRPr="0081611C" w:rsidRDefault="00EC07DA" w:rsidP="00EC07DA">
      <w:pPr>
        <w:ind w:firstLine="708"/>
        <w:jc w:val="both"/>
        <w:rPr>
          <w:lang w:val="ru-RU"/>
        </w:rPr>
      </w:pPr>
      <w:r w:rsidRPr="0081611C">
        <w:rPr>
          <w:b/>
        </w:rPr>
        <w:t>а)</w:t>
      </w:r>
      <w:r w:rsidRPr="0081611C">
        <w:t xml:space="preserve"> </w:t>
      </w:r>
      <w:r w:rsidRPr="0081611C">
        <w:rPr>
          <w:b/>
        </w:rPr>
        <w:t>Обем на всички добити горски продукти</w:t>
      </w:r>
      <w:r w:rsidRPr="0081611C">
        <w:t xml:space="preserve"> - </w:t>
      </w:r>
      <w:proofErr w:type="spellStart"/>
      <w:r w:rsidRPr="0081611C">
        <w:rPr>
          <w:lang w:val="ru-RU"/>
        </w:rPr>
        <w:t>продукцията</w:t>
      </w:r>
      <w:proofErr w:type="spellEnd"/>
      <w:r w:rsidRPr="0081611C">
        <w:rPr>
          <w:lang w:val="ru-RU"/>
        </w:rPr>
        <w:t xml:space="preserve"> се </w:t>
      </w:r>
      <w:proofErr w:type="spellStart"/>
      <w:r w:rsidRPr="0081611C">
        <w:rPr>
          <w:lang w:val="ru-RU"/>
        </w:rPr>
        <w:t>регистрира</w:t>
      </w:r>
      <w:proofErr w:type="spellEnd"/>
      <w:r w:rsidRPr="0081611C">
        <w:rPr>
          <w:lang w:val="ru-RU"/>
        </w:rPr>
        <w:t xml:space="preserve"> за </w:t>
      </w:r>
      <w:proofErr w:type="spellStart"/>
      <w:r w:rsidRPr="0081611C">
        <w:rPr>
          <w:lang w:val="ru-RU"/>
        </w:rPr>
        <w:t>всеки</w:t>
      </w:r>
      <w:proofErr w:type="spellEnd"/>
      <w:r w:rsidRPr="0081611C">
        <w:rPr>
          <w:lang w:val="ru-RU"/>
        </w:rPr>
        <w:t xml:space="preserve"> тип </w:t>
      </w:r>
      <w:proofErr w:type="spellStart"/>
      <w:r w:rsidRPr="0081611C">
        <w:rPr>
          <w:lang w:val="ru-RU"/>
        </w:rPr>
        <w:t>горски</w:t>
      </w:r>
      <w:proofErr w:type="spellEnd"/>
      <w:r w:rsidRPr="0081611C">
        <w:rPr>
          <w:lang w:val="ru-RU"/>
        </w:rPr>
        <w:t xml:space="preserve"> продукт и </w:t>
      </w:r>
      <w:proofErr w:type="spellStart"/>
      <w:r w:rsidRPr="0081611C">
        <w:rPr>
          <w:lang w:val="ru-RU"/>
        </w:rPr>
        <w:t>данните</w:t>
      </w:r>
      <w:proofErr w:type="spellEnd"/>
      <w:r w:rsidRPr="0081611C">
        <w:rPr>
          <w:lang w:val="ru-RU"/>
        </w:rPr>
        <w:t xml:space="preserve"> се </w:t>
      </w:r>
      <w:proofErr w:type="spellStart"/>
      <w:r w:rsidRPr="0081611C">
        <w:rPr>
          <w:lang w:val="ru-RU"/>
        </w:rPr>
        <w:t>съхраняват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могат</w:t>
      </w:r>
      <w:proofErr w:type="spellEnd"/>
      <w:r w:rsidRPr="0081611C">
        <w:rPr>
          <w:lang w:val="ru-RU"/>
        </w:rPr>
        <w:t xml:space="preserve"> да </w:t>
      </w:r>
      <w:proofErr w:type="spellStart"/>
      <w:r w:rsidRPr="0081611C">
        <w:rPr>
          <w:lang w:val="ru-RU"/>
        </w:rPr>
        <w:t>бъдат</w:t>
      </w:r>
      <w:proofErr w:type="spellEnd"/>
      <w:r w:rsidRPr="0081611C">
        <w:rPr>
          <w:lang w:val="ru-RU"/>
        </w:rPr>
        <w:t xml:space="preserve"> основа за </w:t>
      </w:r>
      <w:proofErr w:type="spellStart"/>
      <w:r w:rsidRPr="0081611C">
        <w:rPr>
          <w:lang w:val="ru-RU"/>
        </w:rPr>
        <w:t>бъдещи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анализи</w:t>
      </w:r>
      <w:proofErr w:type="spellEnd"/>
      <w:r w:rsidRPr="0081611C">
        <w:rPr>
          <w:lang w:val="ru-RU"/>
        </w:rPr>
        <w:t xml:space="preserve"> (</w:t>
      </w:r>
      <w:r w:rsidRPr="0081611C">
        <w:t>данни от счетоводство</w:t>
      </w:r>
      <w:r w:rsidRPr="0081611C">
        <w:rPr>
          <w:lang w:val="ru-RU"/>
        </w:rPr>
        <w:t>);</w:t>
      </w:r>
    </w:p>
    <w:p w:rsidR="00EC07DA" w:rsidRPr="0081611C" w:rsidRDefault="00EC07DA" w:rsidP="00EC07DA">
      <w:pPr>
        <w:ind w:firstLine="708"/>
        <w:jc w:val="both"/>
        <w:rPr>
          <w:lang w:val="ru-RU"/>
        </w:rPr>
      </w:pPr>
      <w:r w:rsidRPr="0081611C">
        <w:rPr>
          <w:b/>
        </w:rPr>
        <w:t>б</w:t>
      </w:r>
      <w:r w:rsidRPr="0081611C">
        <w:rPr>
          <w:b/>
          <w:lang w:val="ru-RU"/>
        </w:rPr>
        <w:t>)</w:t>
      </w:r>
      <w:r w:rsidRPr="0081611C">
        <w:rPr>
          <w:lang w:val="ru-RU"/>
        </w:rPr>
        <w:t xml:space="preserve"> </w:t>
      </w:r>
      <w:proofErr w:type="spellStart"/>
      <w:r w:rsidRPr="0081611C">
        <w:rPr>
          <w:b/>
          <w:lang w:val="ru-RU"/>
        </w:rPr>
        <w:t>Темпове</w:t>
      </w:r>
      <w:proofErr w:type="spellEnd"/>
      <w:r w:rsidRPr="0081611C">
        <w:rPr>
          <w:b/>
          <w:lang w:val="ru-RU"/>
        </w:rPr>
        <w:t xml:space="preserve"> на </w:t>
      </w:r>
      <w:proofErr w:type="spellStart"/>
      <w:r w:rsidRPr="0081611C">
        <w:rPr>
          <w:b/>
          <w:lang w:val="ru-RU"/>
        </w:rPr>
        <w:t>растеж</w:t>
      </w:r>
      <w:proofErr w:type="spellEnd"/>
      <w:r w:rsidRPr="0081611C">
        <w:rPr>
          <w:b/>
          <w:lang w:val="ru-RU"/>
        </w:rPr>
        <w:t xml:space="preserve">, </w:t>
      </w:r>
      <w:proofErr w:type="spellStart"/>
      <w:r w:rsidRPr="0081611C">
        <w:rPr>
          <w:b/>
          <w:lang w:val="ru-RU"/>
        </w:rPr>
        <w:t>възобновяване</w:t>
      </w:r>
      <w:proofErr w:type="spellEnd"/>
      <w:r w:rsidRPr="0081611C">
        <w:rPr>
          <w:b/>
          <w:lang w:val="ru-RU"/>
        </w:rPr>
        <w:t xml:space="preserve"> и </w:t>
      </w:r>
      <w:proofErr w:type="spellStart"/>
      <w:r w:rsidRPr="0081611C">
        <w:rPr>
          <w:b/>
          <w:lang w:val="ru-RU"/>
        </w:rPr>
        <w:t>състояние</w:t>
      </w:r>
      <w:proofErr w:type="spellEnd"/>
      <w:r w:rsidRPr="0081611C">
        <w:rPr>
          <w:b/>
          <w:lang w:val="ru-RU"/>
        </w:rPr>
        <w:t xml:space="preserve"> на </w:t>
      </w:r>
      <w:proofErr w:type="spellStart"/>
      <w:r w:rsidRPr="0081611C">
        <w:rPr>
          <w:b/>
          <w:lang w:val="ru-RU"/>
        </w:rPr>
        <w:t>гората</w:t>
      </w:r>
      <w:proofErr w:type="spellEnd"/>
      <w:r w:rsidRPr="0081611C">
        <w:rPr>
          <w:lang w:val="ru-RU"/>
        </w:rPr>
        <w:t xml:space="preserve"> - </w:t>
      </w:r>
      <w:proofErr w:type="spellStart"/>
      <w:r w:rsidRPr="0081611C">
        <w:rPr>
          <w:lang w:val="ru-RU"/>
        </w:rPr>
        <w:t>видове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възраст</w:t>
      </w:r>
      <w:proofErr w:type="spellEnd"/>
      <w:r w:rsidRPr="0081611C">
        <w:rPr>
          <w:lang w:val="ru-RU"/>
        </w:rPr>
        <w:t xml:space="preserve"> и видов </w:t>
      </w:r>
      <w:proofErr w:type="spellStart"/>
      <w:r w:rsidRPr="0081611C">
        <w:rPr>
          <w:lang w:val="ru-RU"/>
        </w:rPr>
        <w:t>състав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горските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ресурси</w:t>
      </w:r>
      <w:proofErr w:type="spellEnd"/>
      <w:r w:rsidRPr="0081611C">
        <w:rPr>
          <w:lang w:val="ru-RU"/>
        </w:rPr>
        <w:t xml:space="preserve"> (</w:t>
      </w:r>
      <w:r w:rsidRPr="0081611C">
        <w:t>1-7 ГФ, 1ГС)</w:t>
      </w:r>
      <w:r w:rsidRPr="0081611C">
        <w:rPr>
          <w:lang w:val="ru-RU"/>
        </w:rPr>
        <w:t>;</w:t>
      </w:r>
    </w:p>
    <w:p w:rsidR="00EC07DA" w:rsidRPr="0081611C" w:rsidRDefault="00EC07DA" w:rsidP="00EC07DA">
      <w:pPr>
        <w:ind w:firstLine="708"/>
        <w:jc w:val="both"/>
        <w:rPr>
          <w:lang w:val="ru-RU"/>
        </w:rPr>
      </w:pPr>
      <w:r w:rsidRPr="0081611C">
        <w:rPr>
          <w:b/>
        </w:rPr>
        <w:t>в</w:t>
      </w:r>
      <w:r w:rsidRPr="0081611C">
        <w:rPr>
          <w:b/>
          <w:lang w:val="ru-RU"/>
        </w:rPr>
        <w:t>)</w:t>
      </w:r>
      <w:r w:rsidRPr="0081611C">
        <w:rPr>
          <w:lang w:val="ru-RU"/>
        </w:rPr>
        <w:t xml:space="preserve"> </w:t>
      </w:r>
      <w:r w:rsidRPr="0081611C">
        <w:rPr>
          <w:b/>
          <w:lang w:val="ru-RU"/>
        </w:rPr>
        <w:t xml:space="preserve">Структура и </w:t>
      </w:r>
      <w:proofErr w:type="spellStart"/>
      <w:r w:rsidRPr="0081611C">
        <w:rPr>
          <w:b/>
          <w:lang w:val="ru-RU"/>
        </w:rPr>
        <w:t>наблюдавани</w:t>
      </w:r>
      <w:proofErr w:type="spellEnd"/>
      <w:r w:rsidRPr="0081611C">
        <w:rPr>
          <w:b/>
          <w:lang w:val="ru-RU"/>
        </w:rPr>
        <w:t xml:space="preserve"> </w:t>
      </w:r>
      <w:proofErr w:type="spellStart"/>
      <w:r w:rsidRPr="0081611C">
        <w:rPr>
          <w:b/>
          <w:lang w:val="ru-RU"/>
        </w:rPr>
        <w:t>промени</w:t>
      </w:r>
      <w:proofErr w:type="spellEnd"/>
      <w:r w:rsidRPr="0081611C">
        <w:rPr>
          <w:b/>
          <w:lang w:val="ru-RU"/>
        </w:rPr>
        <w:t xml:space="preserve"> </w:t>
      </w:r>
      <w:proofErr w:type="spellStart"/>
      <w:r w:rsidRPr="0081611C">
        <w:rPr>
          <w:b/>
          <w:lang w:val="ru-RU"/>
        </w:rPr>
        <w:t>във</w:t>
      </w:r>
      <w:proofErr w:type="spellEnd"/>
      <w:r w:rsidRPr="0081611C">
        <w:rPr>
          <w:b/>
          <w:lang w:val="ru-RU"/>
        </w:rPr>
        <w:t xml:space="preserve"> </w:t>
      </w:r>
      <w:proofErr w:type="spellStart"/>
      <w:r w:rsidRPr="0081611C">
        <w:rPr>
          <w:b/>
          <w:lang w:val="ru-RU"/>
        </w:rPr>
        <w:t>флората</w:t>
      </w:r>
      <w:proofErr w:type="spellEnd"/>
      <w:r w:rsidRPr="0081611C">
        <w:rPr>
          <w:b/>
          <w:lang w:val="ru-RU"/>
        </w:rPr>
        <w:t xml:space="preserve"> и </w:t>
      </w:r>
      <w:proofErr w:type="spellStart"/>
      <w:r w:rsidRPr="0081611C">
        <w:rPr>
          <w:b/>
          <w:lang w:val="ru-RU"/>
        </w:rPr>
        <w:t>фауната</w:t>
      </w:r>
      <w:proofErr w:type="spellEnd"/>
      <w:r w:rsidRPr="0081611C">
        <w:rPr>
          <w:lang w:val="ru-RU"/>
        </w:rPr>
        <w:t xml:space="preserve"> - </w:t>
      </w:r>
      <w:proofErr w:type="spellStart"/>
      <w:r w:rsidRPr="0081611C">
        <w:rPr>
          <w:lang w:val="ru-RU"/>
        </w:rPr>
        <w:t>измененията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околната</w:t>
      </w:r>
      <w:proofErr w:type="spellEnd"/>
      <w:r w:rsidRPr="0081611C">
        <w:rPr>
          <w:lang w:val="ru-RU"/>
        </w:rPr>
        <w:t xml:space="preserve"> среда, </w:t>
      </w:r>
      <w:proofErr w:type="spellStart"/>
      <w:r w:rsidRPr="0081611C">
        <w:rPr>
          <w:lang w:val="ru-RU"/>
        </w:rPr>
        <w:t>засягащи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флората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фауната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почвите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водните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ресурси</w:t>
      </w:r>
      <w:proofErr w:type="spellEnd"/>
      <w:r w:rsidRPr="0081611C">
        <w:rPr>
          <w:lang w:val="ru-RU"/>
        </w:rPr>
        <w:t xml:space="preserve"> (напр. </w:t>
      </w:r>
      <w:proofErr w:type="spellStart"/>
      <w:proofErr w:type="gramStart"/>
      <w:r w:rsidRPr="0081611C">
        <w:rPr>
          <w:lang w:val="ru-RU"/>
        </w:rPr>
        <w:t>ерозия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епидемични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разпространения</w:t>
      </w:r>
      <w:proofErr w:type="spellEnd"/>
      <w:r w:rsidRPr="0081611C">
        <w:rPr>
          <w:lang w:val="ru-RU"/>
        </w:rPr>
        <w:t xml:space="preserve"> на вредители, </w:t>
      </w:r>
      <w:proofErr w:type="spellStart"/>
      <w:r w:rsidRPr="0081611C">
        <w:rPr>
          <w:lang w:val="ru-RU"/>
        </w:rPr>
        <w:t>разпространение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агресивни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видове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установени</w:t>
      </w:r>
      <w:proofErr w:type="spellEnd"/>
      <w:r w:rsidRPr="0081611C">
        <w:rPr>
          <w:lang w:val="ru-RU"/>
        </w:rPr>
        <w:t xml:space="preserve"> места за </w:t>
      </w:r>
      <w:proofErr w:type="spellStart"/>
      <w:r w:rsidRPr="0081611C">
        <w:rPr>
          <w:lang w:val="ru-RU"/>
        </w:rPr>
        <w:t>гнездене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застрашени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видове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птици</w:t>
      </w:r>
      <w:proofErr w:type="spellEnd"/>
      <w:r w:rsidRPr="0081611C">
        <w:rPr>
          <w:lang w:val="ru-RU"/>
        </w:rPr>
        <w:t>) (</w:t>
      </w:r>
      <w:proofErr w:type="spellStart"/>
      <w:r w:rsidRPr="0081611C">
        <w:rPr>
          <w:lang w:val="ru-RU"/>
        </w:rPr>
        <w:t>доклади</w:t>
      </w:r>
      <w:proofErr w:type="spellEnd"/>
      <w:r w:rsidRPr="0081611C">
        <w:rPr>
          <w:lang w:val="ru-RU"/>
        </w:rPr>
        <w:t xml:space="preserve"> от </w:t>
      </w:r>
      <w:proofErr w:type="spellStart"/>
      <w:r w:rsidRPr="0081611C">
        <w:rPr>
          <w:lang w:val="ru-RU"/>
        </w:rPr>
        <w:t>теренни</w:t>
      </w:r>
      <w:proofErr w:type="spellEnd"/>
      <w:r w:rsidRPr="0081611C">
        <w:rPr>
          <w:lang w:val="ru-RU"/>
        </w:rPr>
        <w:t xml:space="preserve"> служители </w:t>
      </w:r>
      <w:proofErr w:type="spellStart"/>
      <w:r w:rsidRPr="0081611C">
        <w:rPr>
          <w:lang w:val="ru-RU"/>
        </w:rPr>
        <w:t>съгласно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Системата</w:t>
      </w:r>
      <w:proofErr w:type="spellEnd"/>
      <w:r w:rsidRPr="0081611C">
        <w:rPr>
          <w:lang w:val="ru-RU"/>
        </w:rPr>
        <w:t xml:space="preserve"> за мониторинг).</w:t>
      </w:r>
      <w:proofErr w:type="gram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Площ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определените</w:t>
      </w:r>
      <w:proofErr w:type="spellEnd"/>
      <w:r w:rsidRPr="0081611C">
        <w:rPr>
          <w:lang w:val="ru-RU"/>
        </w:rPr>
        <w:t xml:space="preserve"> гори с </w:t>
      </w:r>
      <w:proofErr w:type="spellStart"/>
      <w:r w:rsidRPr="0081611C">
        <w:rPr>
          <w:lang w:val="ru-RU"/>
        </w:rPr>
        <w:t>висока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консервационна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стойност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територията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стопанството</w:t>
      </w:r>
      <w:proofErr w:type="spellEnd"/>
      <w:r w:rsidRPr="0081611C">
        <w:rPr>
          <w:lang w:val="ru-RU"/>
        </w:rPr>
        <w:t xml:space="preserve"> (доклада за ГВКС на </w:t>
      </w:r>
      <w:proofErr w:type="spellStart"/>
      <w:r w:rsidRPr="0081611C">
        <w:rPr>
          <w:lang w:val="ru-RU"/>
        </w:rPr>
        <w:t>стопанството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както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данните</w:t>
      </w:r>
      <w:proofErr w:type="spellEnd"/>
      <w:r w:rsidRPr="0081611C">
        <w:rPr>
          <w:lang w:val="ru-RU"/>
        </w:rPr>
        <w:t xml:space="preserve"> за </w:t>
      </w:r>
      <w:proofErr w:type="spellStart"/>
      <w:r w:rsidRPr="0081611C">
        <w:rPr>
          <w:lang w:val="ru-RU"/>
        </w:rPr>
        <w:t>промените</w:t>
      </w:r>
      <w:proofErr w:type="spellEnd"/>
      <w:r w:rsidRPr="0081611C">
        <w:rPr>
          <w:lang w:val="ru-RU"/>
        </w:rPr>
        <w:t xml:space="preserve"> от </w:t>
      </w:r>
      <w:proofErr w:type="spellStart"/>
      <w:r w:rsidRPr="0081611C">
        <w:rPr>
          <w:lang w:val="ru-RU"/>
        </w:rPr>
        <w:t>прилагане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Системата</w:t>
      </w:r>
      <w:proofErr w:type="spellEnd"/>
      <w:r w:rsidRPr="0081611C">
        <w:rPr>
          <w:lang w:val="ru-RU"/>
        </w:rPr>
        <w:t xml:space="preserve"> за мониторинг</w:t>
      </w:r>
      <w:proofErr w:type="gramStart"/>
      <w:r w:rsidRPr="0081611C">
        <w:rPr>
          <w:lang w:val="ru-RU"/>
        </w:rPr>
        <w:t xml:space="preserve"> )</w:t>
      </w:r>
      <w:proofErr w:type="gramEnd"/>
      <w:r w:rsidRPr="0081611C">
        <w:rPr>
          <w:lang w:val="ru-RU"/>
        </w:rPr>
        <w:t>;</w:t>
      </w:r>
    </w:p>
    <w:p w:rsidR="00EC07DA" w:rsidRPr="0081611C" w:rsidRDefault="00EC07DA" w:rsidP="00EC07DA">
      <w:pPr>
        <w:ind w:firstLine="708"/>
        <w:jc w:val="both"/>
        <w:rPr>
          <w:lang w:val="ru-RU"/>
        </w:rPr>
      </w:pPr>
      <w:r w:rsidRPr="0081611C">
        <w:rPr>
          <w:b/>
        </w:rPr>
        <w:t>г</w:t>
      </w:r>
      <w:r w:rsidRPr="0081611C">
        <w:rPr>
          <w:b/>
          <w:lang w:val="ru-RU"/>
        </w:rPr>
        <w:t>)</w:t>
      </w:r>
      <w:r w:rsidRPr="0081611C">
        <w:rPr>
          <w:lang w:val="ru-RU"/>
        </w:rPr>
        <w:t xml:space="preserve"> </w:t>
      </w:r>
      <w:proofErr w:type="spellStart"/>
      <w:r w:rsidRPr="0081611C">
        <w:rPr>
          <w:b/>
          <w:lang w:val="ru-RU"/>
        </w:rPr>
        <w:t>Екологични</w:t>
      </w:r>
      <w:proofErr w:type="spellEnd"/>
      <w:r w:rsidRPr="0081611C">
        <w:rPr>
          <w:b/>
          <w:lang w:val="ru-RU"/>
        </w:rPr>
        <w:t xml:space="preserve"> и </w:t>
      </w:r>
      <w:proofErr w:type="spellStart"/>
      <w:r w:rsidRPr="0081611C">
        <w:rPr>
          <w:b/>
          <w:lang w:val="ru-RU"/>
        </w:rPr>
        <w:t>социални</w:t>
      </w:r>
      <w:proofErr w:type="spellEnd"/>
      <w:r w:rsidRPr="0081611C">
        <w:rPr>
          <w:b/>
          <w:lang w:val="ru-RU"/>
        </w:rPr>
        <w:t xml:space="preserve"> </w:t>
      </w:r>
      <w:proofErr w:type="spellStart"/>
      <w:r w:rsidRPr="0081611C">
        <w:rPr>
          <w:b/>
          <w:lang w:val="ru-RU"/>
        </w:rPr>
        <w:t>последици</w:t>
      </w:r>
      <w:proofErr w:type="spellEnd"/>
      <w:r w:rsidRPr="0081611C">
        <w:rPr>
          <w:b/>
          <w:lang w:val="ru-RU"/>
        </w:rPr>
        <w:t xml:space="preserve"> от </w:t>
      </w:r>
      <w:proofErr w:type="spellStart"/>
      <w:r w:rsidRPr="0081611C">
        <w:rPr>
          <w:b/>
          <w:lang w:val="ru-RU"/>
        </w:rPr>
        <w:t>дърводобива</w:t>
      </w:r>
      <w:proofErr w:type="spellEnd"/>
      <w:r w:rsidRPr="0081611C">
        <w:rPr>
          <w:b/>
          <w:lang w:val="ru-RU"/>
        </w:rPr>
        <w:t xml:space="preserve"> и </w:t>
      </w:r>
      <w:proofErr w:type="spellStart"/>
      <w:r w:rsidRPr="0081611C">
        <w:rPr>
          <w:b/>
          <w:lang w:val="ru-RU"/>
        </w:rPr>
        <w:t>другите</w:t>
      </w:r>
      <w:proofErr w:type="spellEnd"/>
      <w:r w:rsidRPr="0081611C">
        <w:rPr>
          <w:b/>
          <w:lang w:val="ru-RU"/>
        </w:rPr>
        <w:t xml:space="preserve"> </w:t>
      </w:r>
      <w:proofErr w:type="spellStart"/>
      <w:r w:rsidRPr="0081611C">
        <w:rPr>
          <w:b/>
          <w:lang w:val="ru-RU"/>
        </w:rPr>
        <w:t>дейности</w:t>
      </w:r>
      <w:proofErr w:type="spellEnd"/>
      <w:r w:rsidRPr="0081611C">
        <w:rPr>
          <w:b/>
          <w:lang w:val="ru-RU"/>
        </w:rPr>
        <w:t xml:space="preserve"> в </w:t>
      </w:r>
      <w:proofErr w:type="spellStart"/>
      <w:r w:rsidRPr="0081611C">
        <w:rPr>
          <w:b/>
          <w:lang w:val="ru-RU"/>
        </w:rPr>
        <w:t>гората</w:t>
      </w:r>
      <w:proofErr w:type="spellEnd"/>
      <w:r w:rsidRPr="0081611C">
        <w:rPr>
          <w:lang w:val="ru-RU"/>
        </w:rPr>
        <w:t xml:space="preserve"> напр. изменения в </w:t>
      </w:r>
      <w:proofErr w:type="spellStart"/>
      <w:r w:rsidRPr="0081611C">
        <w:rPr>
          <w:lang w:val="ru-RU"/>
        </w:rPr>
        <w:t>общността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взаимоотношенията</w:t>
      </w:r>
      <w:proofErr w:type="spellEnd"/>
      <w:r w:rsidRPr="0081611C">
        <w:rPr>
          <w:lang w:val="ru-RU"/>
        </w:rPr>
        <w:t xml:space="preserve"> с </w:t>
      </w:r>
      <w:proofErr w:type="spellStart"/>
      <w:r w:rsidRPr="0081611C">
        <w:rPr>
          <w:lang w:val="ru-RU"/>
        </w:rPr>
        <w:t>работниците</w:t>
      </w:r>
      <w:proofErr w:type="spellEnd"/>
      <w:r w:rsidRPr="0081611C">
        <w:rPr>
          <w:lang w:val="ru-RU"/>
        </w:rPr>
        <w:t xml:space="preserve">, или в </w:t>
      </w:r>
      <w:proofErr w:type="spellStart"/>
      <w:r w:rsidRPr="0081611C">
        <w:rPr>
          <w:lang w:val="ru-RU"/>
        </w:rPr>
        <w:t>условията</w:t>
      </w:r>
      <w:proofErr w:type="spellEnd"/>
      <w:r w:rsidRPr="0081611C">
        <w:rPr>
          <w:lang w:val="ru-RU"/>
        </w:rPr>
        <w:t xml:space="preserve">. </w:t>
      </w:r>
      <w:proofErr w:type="spellStart"/>
      <w:r w:rsidRPr="0081611C">
        <w:rPr>
          <w:lang w:val="ru-RU"/>
        </w:rPr>
        <w:t>Провеждат</w:t>
      </w:r>
      <w:proofErr w:type="spellEnd"/>
      <w:r w:rsidRPr="0081611C">
        <w:rPr>
          <w:lang w:val="ru-RU"/>
        </w:rPr>
        <w:t xml:space="preserve"> се </w:t>
      </w:r>
      <w:proofErr w:type="spellStart"/>
      <w:r w:rsidRPr="0081611C">
        <w:rPr>
          <w:lang w:val="ru-RU"/>
        </w:rPr>
        <w:t>редовни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срещи</w:t>
      </w:r>
      <w:proofErr w:type="spellEnd"/>
      <w:r w:rsidRPr="0081611C">
        <w:rPr>
          <w:lang w:val="ru-RU"/>
        </w:rPr>
        <w:t xml:space="preserve"> с представители на </w:t>
      </w:r>
      <w:proofErr w:type="spellStart"/>
      <w:r w:rsidRPr="0081611C">
        <w:rPr>
          <w:lang w:val="ru-RU"/>
        </w:rPr>
        <w:t>местните</w:t>
      </w:r>
      <w:proofErr w:type="spellEnd"/>
      <w:r w:rsidRPr="0081611C">
        <w:rPr>
          <w:lang w:val="ru-RU"/>
        </w:rPr>
        <w:t xml:space="preserve"> общности и </w:t>
      </w:r>
      <w:proofErr w:type="spellStart"/>
      <w:r w:rsidRPr="0081611C">
        <w:rPr>
          <w:lang w:val="ru-RU"/>
        </w:rPr>
        <w:t>повдигнатите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въпроси</w:t>
      </w:r>
      <w:proofErr w:type="spellEnd"/>
      <w:r w:rsidRPr="0081611C">
        <w:rPr>
          <w:lang w:val="ru-RU"/>
        </w:rPr>
        <w:t xml:space="preserve"> се </w:t>
      </w:r>
      <w:proofErr w:type="spellStart"/>
      <w:r w:rsidRPr="0081611C">
        <w:rPr>
          <w:lang w:val="ru-RU"/>
        </w:rPr>
        <w:t>записват</w:t>
      </w:r>
      <w:proofErr w:type="spellEnd"/>
      <w:r w:rsidRPr="0081611C">
        <w:rPr>
          <w:lang w:val="ru-RU"/>
        </w:rPr>
        <w:t>;</w:t>
      </w:r>
    </w:p>
    <w:p w:rsidR="00EC07DA" w:rsidRPr="0081611C" w:rsidRDefault="00EC07DA" w:rsidP="00EC07DA">
      <w:pPr>
        <w:ind w:firstLine="708"/>
        <w:jc w:val="both"/>
        <w:rPr>
          <w:lang w:val="ru-RU"/>
        </w:rPr>
      </w:pPr>
      <w:r w:rsidRPr="0081611C">
        <w:rPr>
          <w:b/>
        </w:rPr>
        <w:t>д</w:t>
      </w:r>
      <w:r w:rsidRPr="0081611C">
        <w:rPr>
          <w:b/>
          <w:lang w:val="ru-RU"/>
        </w:rPr>
        <w:t xml:space="preserve">) </w:t>
      </w:r>
      <w:proofErr w:type="spellStart"/>
      <w:r w:rsidRPr="0081611C">
        <w:rPr>
          <w:b/>
          <w:lang w:val="ru-RU"/>
        </w:rPr>
        <w:t>Разходи</w:t>
      </w:r>
      <w:proofErr w:type="spellEnd"/>
      <w:r w:rsidRPr="0081611C">
        <w:rPr>
          <w:b/>
          <w:lang w:val="ru-RU"/>
        </w:rPr>
        <w:t xml:space="preserve">, </w:t>
      </w:r>
      <w:proofErr w:type="spellStart"/>
      <w:r w:rsidRPr="0081611C">
        <w:rPr>
          <w:b/>
          <w:lang w:val="ru-RU"/>
        </w:rPr>
        <w:t>производителност</w:t>
      </w:r>
      <w:proofErr w:type="spellEnd"/>
      <w:r w:rsidRPr="0081611C">
        <w:rPr>
          <w:b/>
          <w:lang w:val="ru-RU"/>
        </w:rPr>
        <w:t xml:space="preserve"> и </w:t>
      </w:r>
      <w:proofErr w:type="spellStart"/>
      <w:r w:rsidRPr="0081611C">
        <w:rPr>
          <w:b/>
          <w:lang w:val="ru-RU"/>
        </w:rPr>
        <w:t>ефективност</w:t>
      </w:r>
      <w:proofErr w:type="spellEnd"/>
      <w:r w:rsidRPr="0081611C">
        <w:rPr>
          <w:b/>
          <w:lang w:val="ru-RU"/>
        </w:rPr>
        <w:t xml:space="preserve"> от </w:t>
      </w:r>
      <w:proofErr w:type="spellStart"/>
      <w:r w:rsidRPr="0081611C">
        <w:rPr>
          <w:b/>
          <w:lang w:val="ru-RU"/>
        </w:rPr>
        <w:t>горскостопанските</w:t>
      </w:r>
      <w:proofErr w:type="spellEnd"/>
      <w:r w:rsidRPr="0081611C">
        <w:rPr>
          <w:b/>
          <w:lang w:val="ru-RU"/>
        </w:rPr>
        <w:t xml:space="preserve"> </w:t>
      </w:r>
      <w:proofErr w:type="spellStart"/>
      <w:r w:rsidRPr="0081611C">
        <w:rPr>
          <w:b/>
          <w:lang w:val="ru-RU"/>
        </w:rPr>
        <w:t>дейности</w:t>
      </w:r>
      <w:proofErr w:type="spellEnd"/>
      <w:r w:rsidRPr="0081611C">
        <w:rPr>
          <w:lang w:val="ru-RU"/>
        </w:rPr>
        <w:t xml:space="preserve"> - напр. </w:t>
      </w:r>
      <w:proofErr w:type="spellStart"/>
      <w:r w:rsidRPr="0081611C">
        <w:rPr>
          <w:lang w:val="ru-RU"/>
        </w:rPr>
        <w:t>разходи</w:t>
      </w:r>
      <w:proofErr w:type="spellEnd"/>
      <w:r w:rsidRPr="0081611C">
        <w:rPr>
          <w:lang w:val="ru-RU"/>
        </w:rPr>
        <w:t xml:space="preserve"> за </w:t>
      </w:r>
      <w:proofErr w:type="spellStart"/>
      <w:r w:rsidRPr="0081611C">
        <w:rPr>
          <w:lang w:val="ru-RU"/>
        </w:rPr>
        <w:t>стопанисване</w:t>
      </w:r>
      <w:proofErr w:type="spellEnd"/>
      <w:r w:rsidRPr="0081611C">
        <w:rPr>
          <w:lang w:val="ru-RU"/>
        </w:rPr>
        <w:t xml:space="preserve"> на горите, добив от </w:t>
      </w:r>
      <w:proofErr w:type="spellStart"/>
      <w:r w:rsidRPr="0081611C">
        <w:rPr>
          <w:lang w:val="ru-RU"/>
        </w:rPr>
        <w:t>всички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продукти</w:t>
      </w:r>
      <w:proofErr w:type="spellEnd"/>
      <w:r w:rsidRPr="0081611C">
        <w:rPr>
          <w:lang w:val="ru-RU"/>
        </w:rPr>
        <w:t xml:space="preserve">, </w:t>
      </w:r>
      <w:proofErr w:type="spellStart"/>
      <w:proofErr w:type="gramStart"/>
      <w:r w:rsidRPr="0081611C">
        <w:rPr>
          <w:lang w:val="ru-RU"/>
        </w:rPr>
        <w:t>продуктивност</w:t>
      </w:r>
      <w:proofErr w:type="spellEnd"/>
      <w:r w:rsidRPr="0081611C">
        <w:rPr>
          <w:lang w:val="ru-RU"/>
        </w:rPr>
        <w:t xml:space="preserve"> и</w:t>
      </w:r>
      <w:proofErr w:type="gram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производителност</w:t>
      </w:r>
      <w:proofErr w:type="spellEnd"/>
      <w:r w:rsidRPr="0081611C">
        <w:rPr>
          <w:lang w:val="ru-RU"/>
        </w:rPr>
        <w:t>.</w:t>
      </w:r>
    </w:p>
    <w:p w:rsidR="00EC07DA" w:rsidRPr="0081611C" w:rsidRDefault="00EC07DA" w:rsidP="00EC07DA">
      <w:pPr>
        <w:ind w:firstLine="708"/>
        <w:jc w:val="both"/>
      </w:pPr>
      <w:r w:rsidRPr="0081611C">
        <w:t>След анализиране на резултатите от проведеният</w:t>
      </w:r>
      <w:r w:rsidRPr="0081611C">
        <w:rPr>
          <w:lang w:val="ru-RU"/>
        </w:rPr>
        <w:t xml:space="preserve"> </w:t>
      </w:r>
      <w:r w:rsidRPr="0081611C">
        <w:t xml:space="preserve">мониторинг в горските територии, съобразявайки се с мащабите и интензивността на горскостопанската дейност, Ви представям резултатите от провеждания </w:t>
      </w:r>
      <w:proofErr w:type="spellStart"/>
      <w:r w:rsidRPr="0081611C">
        <w:t>Мониторингов</w:t>
      </w:r>
      <w:proofErr w:type="spellEnd"/>
      <w:r w:rsidRPr="0081611C">
        <w:t xml:space="preserve"> план, разпределен по следните аспекти:</w:t>
      </w:r>
    </w:p>
    <w:p w:rsidR="00EC07DA" w:rsidRPr="0081611C" w:rsidRDefault="00EC07DA" w:rsidP="00EC07DA">
      <w:pPr>
        <w:ind w:firstLine="660"/>
        <w:jc w:val="both"/>
        <w:rPr>
          <w:b/>
        </w:rPr>
      </w:pPr>
      <w:r w:rsidRPr="0081611C">
        <w:rPr>
          <w:b/>
        </w:rPr>
        <w:t>1. Лесовъдството - т</w:t>
      </w:r>
      <w:proofErr w:type="spellStart"/>
      <w:r w:rsidRPr="0081611C">
        <w:rPr>
          <w:b/>
          <w:lang w:val="ru-RU"/>
        </w:rPr>
        <w:t>емпове</w:t>
      </w:r>
      <w:proofErr w:type="spellEnd"/>
      <w:r w:rsidRPr="0081611C">
        <w:rPr>
          <w:b/>
          <w:lang w:val="ru-RU"/>
        </w:rPr>
        <w:t xml:space="preserve"> на </w:t>
      </w:r>
      <w:proofErr w:type="spellStart"/>
      <w:r w:rsidRPr="0081611C">
        <w:rPr>
          <w:b/>
          <w:lang w:val="ru-RU"/>
        </w:rPr>
        <w:t>растеж</w:t>
      </w:r>
      <w:proofErr w:type="spellEnd"/>
      <w:r w:rsidRPr="0081611C">
        <w:rPr>
          <w:b/>
          <w:lang w:val="ru-RU"/>
        </w:rPr>
        <w:t xml:space="preserve">, </w:t>
      </w:r>
      <w:proofErr w:type="spellStart"/>
      <w:r w:rsidRPr="0081611C">
        <w:rPr>
          <w:b/>
          <w:lang w:val="ru-RU"/>
        </w:rPr>
        <w:t>възобновяване</w:t>
      </w:r>
      <w:proofErr w:type="spellEnd"/>
      <w:r w:rsidRPr="0081611C">
        <w:rPr>
          <w:b/>
          <w:lang w:val="ru-RU"/>
        </w:rPr>
        <w:t xml:space="preserve"> и </w:t>
      </w:r>
      <w:proofErr w:type="spellStart"/>
      <w:r w:rsidRPr="0081611C">
        <w:rPr>
          <w:b/>
          <w:lang w:val="ru-RU"/>
        </w:rPr>
        <w:t>състояние</w:t>
      </w:r>
      <w:proofErr w:type="spellEnd"/>
      <w:r w:rsidRPr="0081611C">
        <w:rPr>
          <w:b/>
          <w:lang w:val="ru-RU"/>
        </w:rPr>
        <w:t xml:space="preserve"> на </w:t>
      </w:r>
      <w:proofErr w:type="spellStart"/>
      <w:r w:rsidRPr="0081611C">
        <w:rPr>
          <w:b/>
          <w:lang w:val="ru-RU"/>
        </w:rPr>
        <w:t>гората</w:t>
      </w:r>
      <w:proofErr w:type="spellEnd"/>
      <w:r w:rsidRPr="0081611C">
        <w:rPr>
          <w:b/>
        </w:rPr>
        <w:t>, обикновено като част от подходяща постоянна система за инвентаризация.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lang w:val="ru-RU"/>
        </w:rPr>
        <w:t>ГСП от 201</w:t>
      </w:r>
      <w:r>
        <w:rPr>
          <w:lang w:val="ru-RU"/>
        </w:rPr>
        <w:t>1</w:t>
      </w:r>
      <w:r w:rsidRPr="0081611C">
        <w:rPr>
          <w:lang w:val="ru-RU"/>
        </w:rPr>
        <w:t>г.</w:t>
      </w:r>
      <w:r>
        <w:rPr>
          <w:lang w:val="ru-RU"/>
        </w:rPr>
        <w:t xml:space="preserve"> и 2016г.</w:t>
      </w:r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съдъ</w:t>
      </w:r>
      <w:r>
        <w:rPr>
          <w:lang w:val="ru-RU"/>
        </w:rPr>
        <w:t>р</w:t>
      </w:r>
      <w:r w:rsidRPr="0081611C">
        <w:rPr>
          <w:lang w:val="ru-RU"/>
        </w:rPr>
        <w:t>жа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подробни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данни</w:t>
      </w:r>
      <w:proofErr w:type="spellEnd"/>
      <w:r w:rsidRPr="0081611C">
        <w:rPr>
          <w:lang w:val="ru-RU"/>
        </w:rPr>
        <w:t xml:space="preserve"> от </w:t>
      </w:r>
      <w:proofErr w:type="spellStart"/>
      <w:r w:rsidRPr="0081611C">
        <w:rPr>
          <w:lang w:val="ru-RU"/>
        </w:rPr>
        <w:t>инвентаризацията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планираните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дейности</w:t>
      </w:r>
      <w:proofErr w:type="spellEnd"/>
      <w:r w:rsidRPr="0081611C">
        <w:rPr>
          <w:lang w:val="ru-RU"/>
        </w:rPr>
        <w:t xml:space="preserve"> за </w:t>
      </w:r>
      <w:proofErr w:type="gramStart"/>
      <w:r w:rsidRPr="0081611C">
        <w:rPr>
          <w:lang w:val="ru-RU"/>
        </w:rPr>
        <w:t>всяко</w:t>
      </w:r>
      <w:proofErr w:type="gramEnd"/>
      <w:r w:rsidRPr="0081611C">
        <w:rPr>
          <w:lang w:val="ru-RU"/>
        </w:rPr>
        <w:t xml:space="preserve"> насаждение. В </w:t>
      </w:r>
      <w:proofErr w:type="spellStart"/>
      <w:r w:rsidRPr="0081611C">
        <w:rPr>
          <w:lang w:val="ru-RU"/>
        </w:rPr>
        <w:t>стопанството</w:t>
      </w:r>
      <w:proofErr w:type="spellEnd"/>
      <w:r w:rsidRPr="0081611C">
        <w:rPr>
          <w:lang w:val="ru-RU"/>
        </w:rPr>
        <w:t xml:space="preserve"> се </w:t>
      </w:r>
      <w:proofErr w:type="spellStart"/>
      <w:r w:rsidRPr="0081611C">
        <w:rPr>
          <w:lang w:val="ru-RU"/>
        </w:rPr>
        <w:t>прилагат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следните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постоянни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системи</w:t>
      </w:r>
      <w:proofErr w:type="spellEnd"/>
      <w:r w:rsidRPr="0081611C">
        <w:rPr>
          <w:lang w:val="ru-RU"/>
        </w:rPr>
        <w:t xml:space="preserve"> </w:t>
      </w:r>
      <w:proofErr w:type="gramStart"/>
      <w:r w:rsidRPr="0081611C">
        <w:rPr>
          <w:lang w:val="ru-RU"/>
        </w:rPr>
        <w:t>за</w:t>
      </w:r>
      <w:proofErr w:type="gramEnd"/>
      <w:r w:rsidRPr="0081611C">
        <w:rPr>
          <w:lang w:val="ru-RU"/>
        </w:rPr>
        <w:t xml:space="preserve"> инвентаризация:</w:t>
      </w:r>
    </w:p>
    <w:p w:rsidR="00EC07DA" w:rsidRPr="0081611C" w:rsidRDefault="00EC07DA" w:rsidP="00EC07DA">
      <w:pPr>
        <w:ind w:firstLine="660"/>
        <w:jc w:val="both"/>
        <w:rPr>
          <w:b/>
          <w:lang w:val="ru-RU"/>
        </w:rPr>
      </w:pPr>
      <w:r w:rsidRPr="0081611C">
        <w:rPr>
          <w:b/>
          <w:lang w:val="ru-RU"/>
        </w:rPr>
        <w:t xml:space="preserve">І - Отчет 1 ГС – </w:t>
      </w:r>
      <w:proofErr w:type="spellStart"/>
      <w:r w:rsidRPr="0081611C">
        <w:rPr>
          <w:lang w:val="ru-RU"/>
        </w:rPr>
        <w:t>изготвя</w:t>
      </w:r>
      <w:proofErr w:type="spellEnd"/>
      <w:r w:rsidRPr="0081611C">
        <w:rPr>
          <w:lang w:val="ru-RU"/>
        </w:rPr>
        <w:t xml:space="preserve"> се </w:t>
      </w:r>
      <w:proofErr w:type="spellStart"/>
      <w:r w:rsidRPr="0081611C">
        <w:rPr>
          <w:lang w:val="ru-RU"/>
        </w:rPr>
        <w:t>ежемесечно</w:t>
      </w:r>
      <w:proofErr w:type="spellEnd"/>
      <w:r w:rsidRPr="0081611C">
        <w:rPr>
          <w:lang w:val="ru-RU"/>
        </w:rPr>
        <w:t>.</w:t>
      </w:r>
    </w:p>
    <w:p w:rsidR="00EC07DA" w:rsidRPr="0081611C" w:rsidRDefault="00EC07DA" w:rsidP="00EC07DA">
      <w:pPr>
        <w:ind w:firstLine="660"/>
        <w:jc w:val="both"/>
        <w:rPr>
          <w:b/>
          <w:lang w:val="ru-RU"/>
        </w:rPr>
      </w:pPr>
      <w:r w:rsidRPr="0081611C">
        <w:rPr>
          <w:b/>
        </w:rPr>
        <w:lastRenderedPageBreak/>
        <w:t xml:space="preserve">Част - </w:t>
      </w:r>
      <w:r w:rsidRPr="0081611C">
        <w:rPr>
          <w:b/>
          <w:lang w:val="ru-RU"/>
        </w:rPr>
        <w:t xml:space="preserve">Отчет за </w:t>
      </w:r>
      <w:proofErr w:type="spellStart"/>
      <w:r w:rsidRPr="0081611C">
        <w:rPr>
          <w:b/>
          <w:lang w:val="ru-RU"/>
        </w:rPr>
        <w:t>Горското</w:t>
      </w:r>
      <w:proofErr w:type="spellEnd"/>
      <w:r w:rsidRPr="0081611C">
        <w:rPr>
          <w:b/>
          <w:lang w:val="ru-RU"/>
        </w:rPr>
        <w:t xml:space="preserve"> </w:t>
      </w:r>
      <w:proofErr w:type="spellStart"/>
      <w:r w:rsidRPr="0081611C">
        <w:rPr>
          <w:b/>
          <w:lang w:val="ru-RU"/>
        </w:rPr>
        <w:t>стопанство</w:t>
      </w:r>
      <w:proofErr w:type="spellEnd"/>
    </w:p>
    <w:p w:rsidR="00EC07DA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І. </w:t>
      </w:r>
      <w:proofErr w:type="spellStart"/>
      <w:r w:rsidRPr="0081611C">
        <w:rPr>
          <w:b/>
          <w:i/>
          <w:lang w:val="ru-RU"/>
        </w:rPr>
        <w:t>Залесяване</w:t>
      </w:r>
      <w:proofErr w:type="spellEnd"/>
      <w:r w:rsidRPr="0081611C">
        <w:rPr>
          <w:b/>
          <w:lang w:val="ru-RU"/>
        </w:rPr>
        <w:t xml:space="preserve"> – </w:t>
      </w:r>
      <w:proofErr w:type="spellStart"/>
      <w:r w:rsidRPr="0081611C">
        <w:rPr>
          <w:lang w:val="ru-RU"/>
        </w:rPr>
        <w:t>през</w:t>
      </w:r>
      <w:proofErr w:type="spellEnd"/>
      <w:r w:rsidRPr="0081611C">
        <w:rPr>
          <w:lang w:val="ru-RU"/>
        </w:rPr>
        <w:t xml:space="preserve"> 201</w:t>
      </w:r>
      <w:r>
        <w:rPr>
          <w:lang w:val="ru-RU"/>
        </w:rPr>
        <w:t>6</w:t>
      </w:r>
      <w:r w:rsidRPr="0081611C">
        <w:rPr>
          <w:lang w:val="ru-RU"/>
        </w:rPr>
        <w:t xml:space="preserve">г. </w:t>
      </w:r>
      <w:proofErr w:type="spellStart"/>
      <w:r w:rsidRPr="0081611C">
        <w:rPr>
          <w:lang w:val="ru-RU"/>
        </w:rPr>
        <w:t>са</w:t>
      </w:r>
      <w:proofErr w:type="spellEnd"/>
      <w:r w:rsidRPr="0081611C">
        <w:rPr>
          <w:lang w:val="ru-RU"/>
        </w:rPr>
        <w:t xml:space="preserve"> </w:t>
      </w:r>
      <w:proofErr w:type="spellStart"/>
      <w:r>
        <w:rPr>
          <w:lang w:val="ru-RU"/>
        </w:rPr>
        <w:t>предвидени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залесяване</w:t>
      </w:r>
      <w:proofErr w:type="spellEnd"/>
      <w:r>
        <w:rPr>
          <w:lang w:val="ru-RU"/>
        </w:rPr>
        <w:t xml:space="preserve"> 108 </w:t>
      </w:r>
      <w:proofErr w:type="spellStart"/>
      <w:r>
        <w:rPr>
          <w:lang w:val="ru-RU"/>
        </w:rPr>
        <w:t>дка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9053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 xml:space="preserve">., </w:t>
      </w:r>
      <w:proofErr w:type="spellStart"/>
      <w:r>
        <w:rPr>
          <w:lang w:val="ru-RU"/>
        </w:rPr>
        <w:t>изпълнено</w:t>
      </w:r>
      <w:proofErr w:type="spellEnd"/>
      <w:r>
        <w:rPr>
          <w:lang w:val="ru-RU"/>
        </w:rPr>
        <w:t xml:space="preserve"> 133 </w:t>
      </w:r>
      <w:proofErr w:type="spellStart"/>
      <w:r>
        <w:rPr>
          <w:lang w:val="ru-RU"/>
        </w:rPr>
        <w:t>дка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9051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</w:t>
      </w:r>
    </w:p>
    <w:p w:rsidR="00EC07DA" w:rsidRDefault="00EC07DA" w:rsidP="00EC07DA">
      <w:pPr>
        <w:ind w:firstLine="660"/>
        <w:jc w:val="both"/>
        <w:rPr>
          <w:lang w:val="ru-RU"/>
        </w:rPr>
      </w:pPr>
      <w:r>
        <w:rPr>
          <w:lang w:val="ru-RU"/>
        </w:rPr>
        <w:t xml:space="preserve">- Подготовка на </w:t>
      </w:r>
      <w:proofErr w:type="spellStart"/>
      <w:r>
        <w:rPr>
          <w:lang w:val="ru-RU"/>
        </w:rPr>
        <w:t>почвата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залесяване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отчетени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60 </w:t>
      </w:r>
      <w:proofErr w:type="spellStart"/>
      <w:r>
        <w:rPr>
          <w:lang w:val="ru-RU"/>
        </w:rPr>
        <w:t>дка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12198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</w:t>
      </w:r>
    </w:p>
    <w:p w:rsidR="00EC07DA" w:rsidRDefault="00EC07DA" w:rsidP="00EC07DA">
      <w:pPr>
        <w:ind w:firstLine="66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Отглеждане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култури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извършени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354 </w:t>
      </w:r>
      <w:proofErr w:type="spellStart"/>
      <w:r>
        <w:rPr>
          <w:lang w:val="ru-RU"/>
        </w:rPr>
        <w:t>дка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15741 </w:t>
      </w:r>
      <w:proofErr w:type="spellStart"/>
      <w:r>
        <w:rPr>
          <w:lang w:val="ru-RU"/>
        </w:rPr>
        <w:t>лв</w:t>
      </w:r>
      <w:proofErr w:type="spellEnd"/>
    </w:p>
    <w:p w:rsidR="00EC07DA" w:rsidRPr="0081611C" w:rsidRDefault="00EC07DA" w:rsidP="00EC07DA">
      <w:pPr>
        <w:ind w:firstLine="660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Разсадници</w:t>
      </w:r>
      <w:proofErr w:type="spellEnd"/>
      <w:r>
        <w:rPr>
          <w:lang w:val="ru-RU"/>
        </w:rPr>
        <w:t xml:space="preserve"> – за производство на </w:t>
      </w:r>
      <w:proofErr w:type="spellStart"/>
      <w:r>
        <w:rPr>
          <w:lang w:val="ru-RU"/>
        </w:rPr>
        <w:t>фиданки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изразходвани</w:t>
      </w:r>
      <w:proofErr w:type="spellEnd"/>
      <w:r>
        <w:rPr>
          <w:lang w:val="ru-RU"/>
        </w:rPr>
        <w:t xml:space="preserve"> 16232 </w:t>
      </w:r>
      <w:proofErr w:type="spellStart"/>
      <w:r>
        <w:rPr>
          <w:lang w:val="ru-RU"/>
        </w:rPr>
        <w:t>лв</w:t>
      </w:r>
      <w:proofErr w:type="spellEnd"/>
      <w:r>
        <w:rPr>
          <w:lang w:val="ru-RU"/>
        </w:rPr>
        <w:t>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ІІ. </w:t>
      </w:r>
      <w:proofErr w:type="spellStart"/>
      <w:r w:rsidRPr="0081611C">
        <w:rPr>
          <w:b/>
          <w:i/>
          <w:lang w:val="ru-RU"/>
        </w:rPr>
        <w:t>Стопанисване</w:t>
      </w:r>
      <w:proofErr w:type="spellEnd"/>
      <w:r w:rsidRPr="0081611C">
        <w:rPr>
          <w:b/>
          <w:lang w:val="ru-RU"/>
        </w:rPr>
        <w:t xml:space="preserve"> – </w:t>
      </w:r>
      <w:proofErr w:type="spellStart"/>
      <w:r w:rsidRPr="0081611C">
        <w:rPr>
          <w:lang w:val="ru-RU"/>
        </w:rPr>
        <w:t>през</w:t>
      </w:r>
      <w:proofErr w:type="spellEnd"/>
      <w:r w:rsidRPr="0081611C">
        <w:rPr>
          <w:lang w:val="ru-RU"/>
        </w:rPr>
        <w:t xml:space="preserve"> 201</w:t>
      </w:r>
      <w:r>
        <w:rPr>
          <w:lang w:val="ru-RU"/>
        </w:rPr>
        <w:t>6</w:t>
      </w:r>
      <w:r w:rsidRPr="0081611C">
        <w:rPr>
          <w:lang w:val="ru-RU"/>
        </w:rPr>
        <w:t xml:space="preserve">г. </w:t>
      </w:r>
      <w:proofErr w:type="spellStart"/>
      <w:r w:rsidRPr="0081611C">
        <w:rPr>
          <w:lang w:val="ru-RU"/>
        </w:rPr>
        <w:t>са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отчетени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следните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дейности</w:t>
      </w:r>
      <w:proofErr w:type="spellEnd"/>
      <w:r w:rsidRPr="0081611C">
        <w:rPr>
          <w:lang w:val="ru-RU"/>
        </w:rPr>
        <w:t>: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lang w:val="ru-RU"/>
        </w:rPr>
        <w:t xml:space="preserve">- </w:t>
      </w:r>
      <w:proofErr w:type="spellStart"/>
      <w:r w:rsidRPr="0081611C">
        <w:rPr>
          <w:i/>
          <w:lang w:val="ru-RU"/>
        </w:rPr>
        <w:t>Отгледни</w:t>
      </w:r>
      <w:proofErr w:type="spellEnd"/>
      <w:r w:rsidRPr="0081611C">
        <w:rPr>
          <w:i/>
          <w:lang w:val="ru-RU"/>
        </w:rPr>
        <w:t xml:space="preserve"> сечи</w:t>
      </w:r>
      <w:r>
        <w:rPr>
          <w:lang w:val="ru-RU"/>
        </w:rPr>
        <w:t xml:space="preserve"> – с </w:t>
      </w:r>
      <w:proofErr w:type="gramStart"/>
      <w:r>
        <w:rPr>
          <w:lang w:val="ru-RU"/>
        </w:rPr>
        <w:t>обща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площ</w:t>
      </w:r>
      <w:proofErr w:type="spellEnd"/>
      <w:r>
        <w:rPr>
          <w:lang w:val="ru-RU"/>
        </w:rPr>
        <w:t xml:space="preserve"> 4738</w:t>
      </w:r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дка</w:t>
      </w:r>
      <w:proofErr w:type="spellEnd"/>
      <w:r w:rsidRPr="0081611C">
        <w:rPr>
          <w:lang w:val="ru-RU"/>
        </w:rPr>
        <w:t xml:space="preserve">, в </w:t>
      </w:r>
      <w:proofErr w:type="spellStart"/>
      <w:r w:rsidRPr="0081611C">
        <w:rPr>
          <w:lang w:val="ru-RU"/>
        </w:rPr>
        <w:t>т.ч</w:t>
      </w:r>
      <w:proofErr w:type="spellEnd"/>
      <w:r w:rsidRPr="0081611C">
        <w:rPr>
          <w:lang w:val="ru-RU"/>
        </w:rPr>
        <w:t xml:space="preserve">. </w:t>
      </w:r>
      <w:r>
        <w:rPr>
          <w:lang w:val="ru-RU"/>
        </w:rPr>
        <w:t>800</w:t>
      </w:r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дка</w:t>
      </w:r>
      <w:proofErr w:type="spellEnd"/>
      <w:r w:rsidRPr="0081611C">
        <w:rPr>
          <w:lang w:val="ru-RU"/>
        </w:rPr>
        <w:t xml:space="preserve"> – </w:t>
      </w:r>
      <w:proofErr w:type="spellStart"/>
      <w:r w:rsidRPr="0081611C">
        <w:rPr>
          <w:lang w:val="ru-RU"/>
        </w:rPr>
        <w:t>отгледни</w:t>
      </w:r>
      <w:proofErr w:type="spellEnd"/>
      <w:r w:rsidRPr="0081611C">
        <w:rPr>
          <w:lang w:val="ru-RU"/>
        </w:rPr>
        <w:t xml:space="preserve"> сечи в </w:t>
      </w:r>
      <w:proofErr w:type="spellStart"/>
      <w:r w:rsidRPr="0081611C">
        <w:rPr>
          <w:lang w:val="ru-RU"/>
        </w:rPr>
        <w:t>млади</w:t>
      </w:r>
      <w:proofErr w:type="spellEnd"/>
      <w:r w:rsidRPr="0081611C">
        <w:rPr>
          <w:lang w:val="ru-RU"/>
        </w:rPr>
        <w:t xml:space="preserve"> насаждения</w:t>
      </w:r>
      <w:r>
        <w:rPr>
          <w:lang w:val="ru-RU"/>
        </w:rPr>
        <w:t xml:space="preserve"> без материален добив; 3688</w:t>
      </w:r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дка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прореждане</w:t>
      </w:r>
      <w:proofErr w:type="spellEnd"/>
      <w:r w:rsidRPr="0081611C">
        <w:rPr>
          <w:lang w:val="ru-RU"/>
        </w:rPr>
        <w:t xml:space="preserve"> и </w:t>
      </w:r>
      <w:r>
        <w:rPr>
          <w:lang w:val="ru-RU"/>
        </w:rPr>
        <w:t>1985</w:t>
      </w:r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дка</w:t>
      </w:r>
      <w:proofErr w:type="spellEnd"/>
      <w:r w:rsidRPr="0081611C">
        <w:rPr>
          <w:lang w:val="ru-RU"/>
        </w:rPr>
        <w:t xml:space="preserve"> пробирки;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lang w:val="ru-RU"/>
        </w:rPr>
        <w:t xml:space="preserve">- </w:t>
      </w:r>
      <w:proofErr w:type="spellStart"/>
      <w:r w:rsidRPr="0081611C">
        <w:rPr>
          <w:i/>
          <w:lang w:val="ru-RU"/>
        </w:rPr>
        <w:t>Подпомагане</w:t>
      </w:r>
      <w:proofErr w:type="spellEnd"/>
      <w:r w:rsidRPr="0081611C">
        <w:rPr>
          <w:i/>
          <w:lang w:val="ru-RU"/>
        </w:rPr>
        <w:t xml:space="preserve"> на </w:t>
      </w:r>
      <w:proofErr w:type="spellStart"/>
      <w:r w:rsidRPr="0081611C">
        <w:rPr>
          <w:i/>
          <w:lang w:val="ru-RU"/>
        </w:rPr>
        <w:t>естественото</w:t>
      </w:r>
      <w:proofErr w:type="spellEnd"/>
      <w:r w:rsidRPr="0081611C">
        <w:rPr>
          <w:i/>
          <w:lang w:val="ru-RU"/>
        </w:rPr>
        <w:t xml:space="preserve"> </w:t>
      </w:r>
      <w:proofErr w:type="spellStart"/>
      <w:r w:rsidRPr="0081611C">
        <w:rPr>
          <w:i/>
          <w:lang w:val="ru-RU"/>
        </w:rPr>
        <w:t>възобновяване</w:t>
      </w:r>
      <w:proofErr w:type="spellEnd"/>
      <w:r w:rsidRPr="0081611C">
        <w:rPr>
          <w:i/>
          <w:lang w:val="ru-RU"/>
        </w:rPr>
        <w:t xml:space="preserve">, </w:t>
      </w:r>
      <w:r w:rsidRPr="0081611C">
        <w:rPr>
          <w:lang w:val="ru-RU"/>
        </w:rPr>
        <w:t xml:space="preserve">чрез </w:t>
      </w:r>
      <w:proofErr w:type="spellStart"/>
      <w:r w:rsidRPr="0081611C">
        <w:rPr>
          <w:lang w:val="ru-RU"/>
        </w:rPr>
        <w:t>изсичане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подлеса</w:t>
      </w:r>
      <w:proofErr w:type="spellEnd"/>
      <w:r w:rsidRPr="0081611C">
        <w:rPr>
          <w:lang w:val="ru-RU"/>
        </w:rPr>
        <w:t xml:space="preserve"> – с обща </w:t>
      </w:r>
      <w:proofErr w:type="spellStart"/>
      <w:r w:rsidRPr="0081611C">
        <w:rPr>
          <w:lang w:val="ru-RU"/>
        </w:rPr>
        <w:t>площ</w:t>
      </w:r>
      <w:proofErr w:type="spellEnd"/>
      <w:r w:rsidRPr="0081611C">
        <w:rPr>
          <w:lang w:val="ru-RU"/>
        </w:rPr>
        <w:t xml:space="preserve"> 8</w:t>
      </w:r>
      <w:r>
        <w:rPr>
          <w:lang w:val="ru-RU"/>
        </w:rPr>
        <w:t>90</w:t>
      </w:r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дка</w:t>
      </w:r>
      <w:proofErr w:type="spellEnd"/>
      <w:r w:rsidRPr="0081611C">
        <w:rPr>
          <w:lang w:val="ru-RU"/>
        </w:rPr>
        <w:t>;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lang w:val="ru-RU"/>
        </w:rPr>
        <w:t xml:space="preserve">- </w:t>
      </w:r>
      <w:proofErr w:type="spellStart"/>
      <w:r w:rsidRPr="0081611C">
        <w:rPr>
          <w:i/>
          <w:lang w:val="ru-RU"/>
        </w:rPr>
        <w:t>Маркиран</w:t>
      </w:r>
      <w:proofErr w:type="spellEnd"/>
      <w:r w:rsidRPr="0081611C">
        <w:rPr>
          <w:i/>
          <w:lang w:val="ru-RU"/>
        </w:rPr>
        <w:t xml:space="preserve"> </w:t>
      </w:r>
      <w:proofErr w:type="spellStart"/>
      <w:r w:rsidRPr="0081611C">
        <w:rPr>
          <w:i/>
          <w:lang w:val="ru-RU"/>
        </w:rPr>
        <w:t>лесосечен</w:t>
      </w:r>
      <w:proofErr w:type="spellEnd"/>
      <w:r w:rsidRPr="0081611C">
        <w:rPr>
          <w:i/>
          <w:lang w:val="ru-RU"/>
        </w:rPr>
        <w:t xml:space="preserve"> фонд </w:t>
      </w:r>
      <w:r>
        <w:rPr>
          <w:lang w:val="ru-RU"/>
        </w:rPr>
        <w:t>–  82950</w:t>
      </w:r>
      <w:r w:rsidRPr="0081611C">
        <w:rPr>
          <w:lang w:val="ru-RU"/>
        </w:rPr>
        <w:t xml:space="preserve"> м</w:t>
      </w:r>
      <w:r w:rsidRPr="0081611C">
        <w:rPr>
          <w:vertAlign w:val="superscript"/>
          <w:lang w:val="ru-RU"/>
        </w:rPr>
        <w:t>3</w:t>
      </w:r>
      <w:r w:rsidRPr="0081611C">
        <w:rPr>
          <w:lang w:val="ru-RU"/>
        </w:rPr>
        <w:t xml:space="preserve"> </w:t>
      </w:r>
      <w:proofErr w:type="gramStart"/>
      <w:r w:rsidRPr="0081611C">
        <w:rPr>
          <w:lang w:val="ru-RU"/>
        </w:rPr>
        <w:t>стояща</w:t>
      </w:r>
      <w:proofErr w:type="gram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маса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върху</w:t>
      </w:r>
      <w:proofErr w:type="spellEnd"/>
      <w:r w:rsidRPr="0081611C">
        <w:rPr>
          <w:lang w:val="ru-RU"/>
        </w:rPr>
        <w:t xml:space="preserve"> обща </w:t>
      </w:r>
      <w:proofErr w:type="spellStart"/>
      <w:r w:rsidRPr="0081611C">
        <w:rPr>
          <w:lang w:val="ru-RU"/>
        </w:rPr>
        <w:t>площ</w:t>
      </w:r>
      <w:proofErr w:type="spellEnd"/>
      <w:r w:rsidRPr="0081611C">
        <w:rPr>
          <w:lang w:val="ru-RU"/>
        </w:rPr>
        <w:t xml:space="preserve"> от </w:t>
      </w:r>
      <w:r>
        <w:rPr>
          <w:lang w:val="ru-RU"/>
        </w:rPr>
        <w:t>2</w:t>
      </w:r>
      <w:r w:rsidRPr="0081611C">
        <w:rPr>
          <w:lang w:val="ru-RU"/>
        </w:rPr>
        <w:t>1</w:t>
      </w:r>
      <w:r>
        <w:rPr>
          <w:lang w:val="ru-RU"/>
        </w:rPr>
        <w:t>78</w:t>
      </w:r>
      <w:r w:rsidRPr="0081611C">
        <w:rPr>
          <w:lang w:val="ru-RU"/>
        </w:rPr>
        <w:t xml:space="preserve">1 </w:t>
      </w:r>
      <w:proofErr w:type="spellStart"/>
      <w:r w:rsidRPr="0081611C">
        <w:rPr>
          <w:lang w:val="ru-RU"/>
        </w:rPr>
        <w:t>дка</w:t>
      </w:r>
      <w:proofErr w:type="spellEnd"/>
      <w:r w:rsidRPr="0081611C">
        <w:rPr>
          <w:lang w:val="ru-RU"/>
        </w:rPr>
        <w:t>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ІІІ. </w:t>
      </w:r>
      <w:proofErr w:type="spellStart"/>
      <w:r w:rsidRPr="0081611C">
        <w:rPr>
          <w:b/>
          <w:i/>
          <w:lang w:val="ru-RU"/>
        </w:rPr>
        <w:t>Опазване</w:t>
      </w:r>
      <w:proofErr w:type="spellEnd"/>
      <w:r w:rsidRPr="0081611C">
        <w:rPr>
          <w:b/>
          <w:i/>
          <w:lang w:val="ru-RU"/>
        </w:rPr>
        <w:t xml:space="preserve"> и охрана</w:t>
      </w:r>
      <w:r w:rsidRPr="0081611C">
        <w:rPr>
          <w:b/>
          <w:lang w:val="ru-RU"/>
        </w:rPr>
        <w:t xml:space="preserve"> – </w:t>
      </w:r>
      <w:proofErr w:type="spellStart"/>
      <w:r w:rsidRPr="0081611C">
        <w:rPr>
          <w:lang w:val="ru-RU"/>
        </w:rPr>
        <w:t>отчетени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са</w:t>
      </w:r>
      <w:proofErr w:type="spellEnd"/>
      <w:r w:rsidRPr="0081611C">
        <w:rPr>
          <w:lang w:val="ru-RU"/>
        </w:rPr>
        <w:t>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поддържане</w:t>
      </w:r>
      <w:proofErr w:type="spellEnd"/>
      <w:r>
        <w:rPr>
          <w:lang w:val="ru-RU"/>
        </w:rPr>
        <w:t xml:space="preserve"> на 9000</w:t>
      </w:r>
      <w:r w:rsidRPr="0081611C">
        <w:rPr>
          <w:lang w:val="ru-RU"/>
        </w:rPr>
        <w:t xml:space="preserve">0 </w:t>
      </w:r>
      <w:proofErr w:type="spellStart"/>
      <w:r w:rsidRPr="0081611C">
        <w:rPr>
          <w:lang w:val="ru-RU"/>
        </w:rPr>
        <w:t>л.м</w:t>
      </w:r>
      <w:proofErr w:type="spellEnd"/>
      <w:r w:rsidRPr="0081611C">
        <w:rPr>
          <w:lang w:val="ru-RU"/>
        </w:rPr>
        <w:t xml:space="preserve">. </w:t>
      </w:r>
      <w:proofErr w:type="spellStart"/>
      <w:r w:rsidRPr="0081611C">
        <w:rPr>
          <w:lang w:val="ru-RU"/>
        </w:rPr>
        <w:t>минерализо</w:t>
      </w:r>
      <w:r>
        <w:rPr>
          <w:lang w:val="ru-RU"/>
        </w:rPr>
        <w:t>ва</w:t>
      </w:r>
      <w:r w:rsidRPr="0081611C">
        <w:rPr>
          <w:lang w:val="ru-RU"/>
        </w:rPr>
        <w:t>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ивици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разходи</w:t>
      </w:r>
      <w:proofErr w:type="spellEnd"/>
      <w:r w:rsidRPr="0081611C">
        <w:rPr>
          <w:lang w:val="ru-RU"/>
        </w:rPr>
        <w:t xml:space="preserve"> за </w:t>
      </w:r>
      <w:proofErr w:type="spellStart"/>
      <w:r w:rsidRPr="0081611C">
        <w:rPr>
          <w:lang w:val="ru-RU"/>
        </w:rPr>
        <w:t>гориво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използвано</w:t>
      </w:r>
      <w:proofErr w:type="spellEnd"/>
      <w:r w:rsidRPr="0081611C">
        <w:rPr>
          <w:lang w:val="ru-RU"/>
        </w:rPr>
        <w:t xml:space="preserve"> при </w:t>
      </w:r>
      <w:proofErr w:type="spellStart"/>
      <w:r w:rsidRPr="0081611C">
        <w:rPr>
          <w:lang w:val="ru-RU"/>
        </w:rPr>
        <w:t>опазване</w:t>
      </w:r>
      <w:proofErr w:type="spellEnd"/>
      <w:r w:rsidRPr="0081611C">
        <w:rPr>
          <w:lang w:val="ru-RU"/>
        </w:rPr>
        <w:t xml:space="preserve"> </w:t>
      </w:r>
      <w:proofErr w:type="gramStart"/>
      <w:r w:rsidRPr="0081611C">
        <w:rPr>
          <w:lang w:val="ru-RU"/>
        </w:rPr>
        <w:t>на</w:t>
      </w:r>
      <w:proofErr w:type="gramEnd"/>
      <w:r w:rsidRPr="0081611C">
        <w:rPr>
          <w:lang w:val="ru-RU"/>
        </w:rPr>
        <w:t xml:space="preserve"> горите.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ІV. </w:t>
      </w:r>
      <w:proofErr w:type="spellStart"/>
      <w:r w:rsidRPr="0081611C">
        <w:rPr>
          <w:b/>
          <w:i/>
          <w:lang w:val="ru-RU"/>
        </w:rPr>
        <w:t>Защитени</w:t>
      </w:r>
      <w:proofErr w:type="spellEnd"/>
      <w:r w:rsidRPr="0081611C">
        <w:rPr>
          <w:b/>
          <w:i/>
          <w:lang w:val="ru-RU"/>
        </w:rPr>
        <w:t xml:space="preserve"> </w:t>
      </w:r>
      <w:proofErr w:type="spellStart"/>
      <w:r w:rsidRPr="0081611C">
        <w:rPr>
          <w:b/>
          <w:i/>
          <w:lang w:val="ru-RU"/>
        </w:rPr>
        <w:t>територии</w:t>
      </w:r>
      <w:proofErr w:type="spellEnd"/>
      <w:r w:rsidRPr="0081611C">
        <w:rPr>
          <w:b/>
          <w:i/>
          <w:lang w:val="ru-RU"/>
        </w:rPr>
        <w:t xml:space="preserve"> –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отчет </w:t>
      </w:r>
      <w:proofErr w:type="spellStart"/>
      <w:r>
        <w:rPr>
          <w:lang w:val="ru-RU"/>
        </w:rPr>
        <w:t>през</w:t>
      </w:r>
      <w:proofErr w:type="spellEnd"/>
      <w:r>
        <w:rPr>
          <w:lang w:val="ru-RU"/>
        </w:rPr>
        <w:t xml:space="preserve"> 2016</w:t>
      </w:r>
      <w:r w:rsidRPr="0081611C">
        <w:rPr>
          <w:lang w:val="ru-RU"/>
        </w:rPr>
        <w:t>г.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V. </w:t>
      </w:r>
      <w:proofErr w:type="spellStart"/>
      <w:r w:rsidRPr="0081611C">
        <w:rPr>
          <w:b/>
          <w:i/>
          <w:lang w:val="ru-RU"/>
        </w:rPr>
        <w:t>Ловно</w:t>
      </w:r>
      <w:proofErr w:type="spellEnd"/>
      <w:r w:rsidRPr="0081611C">
        <w:rPr>
          <w:b/>
          <w:i/>
          <w:lang w:val="ru-RU"/>
        </w:rPr>
        <w:t xml:space="preserve"> и </w:t>
      </w:r>
      <w:proofErr w:type="spellStart"/>
      <w:r w:rsidRPr="0081611C">
        <w:rPr>
          <w:b/>
          <w:i/>
          <w:lang w:val="ru-RU"/>
        </w:rPr>
        <w:t>рибностопански</w:t>
      </w:r>
      <w:proofErr w:type="spellEnd"/>
      <w:r w:rsidRPr="0081611C">
        <w:rPr>
          <w:b/>
          <w:i/>
          <w:lang w:val="ru-RU"/>
        </w:rPr>
        <w:t xml:space="preserve"> мероприятия – </w:t>
      </w:r>
      <w:proofErr w:type="spellStart"/>
      <w:r w:rsidRPr="0081611C">
        <w:rPr>
          <w:lang w:val="ru-RU"/>
        </w:rPr>
        <w:t>отчетени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са</w:t>
      </w:r>
      <w:proofErr w:type="spellEnd"/>
      <w:r w:rsidRPr="0081611C">
        <w:rPr>
          <w:lang w:val="ru-RU"/>
        </w:rPr>
        <w:t xml:space="preserve"> </w:t>
      </w:r>
      <w:proofErr w:type="spellStart"/>
      <w:r>
        <w:rPr>
          <w:lang w:val="ru-RU"/>
        </w:rPr>
        <w:t>разходи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стойност</w:t>
      </w:r>
      <w:proofErr w:type="spellEnd"/>
      <w:r>
        <w:rPr>
          <w:lang w:val="ru-RU"/>
        </w:rPr>
        <w:t xml:space="preserve"> 183032 </w:t>
      </w:r>
      <w:proofErr w:type="spellStart"/>
      <w:r>
        <w:rPr>
          <w:lang w:val="ru-RU"/>
        </w:rPr>
        <w:t>лв</w:t>
      </w:r>
      <w:proofErr w:type="spellEnd"/>
      <w:r w:rsidRPr="0081611C">
        <w:rPr>
          <w:lang w:val="ru-RU"/>
        </w:rPr>
        <w:t>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</w:t>
      </w:r>
      <w:proofErr w:type="spellStart"/>
      <w:r w:rsidRPr="0081611C">
        <w:rPr>
          <w:b/>
          <w:i/>
          <w:lang w:val="ru-RU"/>
        </w:rPr>
        <w:t>Разходи</w:t>
      </w:r>
      <w:proofErr w:type="spellEnd"/>
      <w:r w:rsidRPr="0081611C">
        <w:rPr>
          <w:b/>
          <w:i/>
          <w:lang w:val="ru-RU"/>
        </w:rPr>
        <w:t xml:space="preserve"> за  мероприятия </w:t>
      </w:r>
      <w:r w:rsidRPr="0081611C">
        <w:rPr>
          <w:lang w:val="ru-RU"/>
        </w:rPr>
        <w:t xml:space="preserve">– </w:t>
      </w:r>
      <w:proofErr w:type="spellStart"/>
      <w:r>
        <w:rPr>
          <w:lang w:val="ru-RU"/>
        </w:rPr>
        <w:t>през</w:t>
      </w:r>
      <w:proofErr w:type="spellEnd"/>
      <w:r>
        <w:rPr>
          <w:lang w:val="ru-RU"/>
        </w:rPr>
        <w:t xml:space="preserve"> 2016г.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извършени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разходи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r w:rsidRPr="0081611C">
        <w:rPr>
          <w:lang w:val="ru-RU"/>
        </w:rPr>
        <w:t>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изплатени</w:t>
      </w:r>
      <w:proofErr w:type="spellEnd"/>
      <w:r w:rsidRPr="0081611C">
        <w:rPr>
          <w:lang w:val="ru-RU"/>
        </w:rPr>
        <w:t xml:space="preserve"> в срок.</w:t>
      </w:r>
    </w:p>
    <w:p w:rsidR="00EC07DA" w:rsidRPr="0081611C" w:rsidRDefault="00EC07DA" w:rsidP="00EC07DA">
      <w:pPr>
        <w:ind w:firstLine="660"/>
        <w:jc w:val="both"/>
        <w:rPr>
          <w:b/>
          <w:lang w:val="ru-RU"/>
        </w:rPr>
      </w:pPr>
      <w:r w:rsidRPr="0081611C">
        <w:rPr>
          <w:b/>
          <w:lang w:val="ru-RU"/>
        </w:rPr>
        <w:t xml:space="preserve">Част - Отчет за </w:t>
      </w:r>
      <w:proofErr w:type="spellStart"/>
      <w:r w:rsidRPr="0081611C">
        <w:rPr>
          <w:b/>
          <w:lang w:val="ru-RU"/>
        </w:rPr>
        <w:t>Ловното</w:t>
      </w:r>
      <w:proofErr w:type="spellEnd"/>
      <w:r w:rsidRPr="0081611C">
        <w:rPr>
          <w:b/>
          <w:lang w:val="ru-RU"/>
        </w:rPr>
        <w:t xml:space="preserve"> и </w:t>
      </w:r>
      <w:proofErr w:type="spellStart"/>
      <w:r w:rsidRPr="0081611C">
        <w:rPr>
          <w:b/>
          <w:lang w:val="ru-RU"/>
        </w:rPr>
        <w:t>рибното</w:t>
      </w:r>
      <w:proofErr w:type="spellEnd"/>
      <w:r w:rsidRPr="0081611C">
        <w:rPr>
          <w:b/>
          <w:lang w:val="ru-RU"/>
        </w:rPr>
        <w:t xml:space="preserve"> </w:t>
      </w:r>
      <w:proofErr w:type="spellStart"/>
      <w:r w:rsidRPr="0081611C">
        <w:rPr>
          <w:b/>
          <w:lang w:val="ru-RU"/>
        </w:rPr>
        <w:t>стопанство</w:t>
      </w:r>
      <w:proofErr w:type="spellEnd"/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І. </w:t>
      </w:r>
      <w:proofErr w:type="spellStart"/>
      <w:r w:rsidRPr="0081611C">
        <w:rPr>
          <w:b/>
          <w:i/>
          <w:lang w:val="ru-RU"/>
        </w:rPr>
        <w:t>Стопански</w:t>
      </w:r>
      <w:proofErr w:type="spellEnd"/>
      <w:r w:rsidRPr="0081611C">
        <w:rPr>
          <w:b/>
          <w:i/>
          <w:lang w:val="ru-RU"/>
        </w:rPr>
        <w:t xml:space="preserve"> мероприятия </w:t>
      </w:r>
      <w:r w:rsidRPr="0081611C">
        <w:rPr>
          <w:lang w:val="ru-RU"/>
        </w:rPr>
        <w:t xml:space="preserve">–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поддръжка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фуражна</w:t>
      </w:r>
      <w:proofErr w:type="spellEnd"/>
      <w:r>
        <w:rPr>
          <w:lang w:val="ru-RU"/>
        </w:rPr>
        <w:t xml:space="preserve"> база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закупуване</w:t>
      </w:r>
      <w:proofErr w:type="spellEnd"/>
      <w:r>
        <w:rPr>
          <w:lang w:val="ru-RU"/>
        </w:rPr>
        <w:t xml:space="preserve"> на фураж , </w:t>
      </w:r>
      <w:proofErr w:type="spellStart"/>
      <w:r>
        <w:rPr>
          <w:lang w:val="ru-RU"/>
        </w:rPr>
        <w:t>подхранване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дивеча</w:t>
      </w:r>
      <w:proofErr w:type="spellEnd"/>
      <w:r>
        <w:rPr>
          <w:lang w:val="ru-RU"/>
        </w:rPr>
        <w:t xml:space="preserve"> , охрана и </w:t>
      </w:r>
      <w:proofErr w:type="spellStart"/>
      <w:r>
        <w:rPr>
          <w:lang w:val="ru-RU"/>
        </w:rPr>
        <w:t>поддръжка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биотехнологични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съоръжения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изразходвани</w:t>
      </w:r>
      <w:proofErr w:type="spellEnd"/>
      <w:r>
        <w:rPr>
          <w:lang w:val="ru-RU"/>
        </w:rPr>
        <w:t xml:space="preserve"> 44313 </w:t>
      </w:r>
      <w:proofErr w:type="spellStart"/>
      <w:r>
        <w:rPr>
          <w:lang w:val="ru-RU"/>
        </w:rPr>
        <w:t>лв</w:t>
      </w:r>
      <w:proofErr w:type="spellEnd"/>
      <w:r w:rsidRPr="0081611C">
        <w:rPr>
          <w:lang w:val="ru-RU"/>
        </w:rPr>
        <w:t>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ІІ. Убит </w:t>
      </w:r>
      <w:proofErr w:type="spellStart"/>
      <w:r w:rsidRPr="0081611C">
        <w:rPr>
          <w:b/>
          <w:i/>
          <w:lang w:val="ru-RU"/>
        </w:rPr>
        <w:t>дивеч</w:t>
      </w:r>
      <w:proofErr w:type="spellEnd"/>
      <w:r w:rsidRPr="0081611C">
        <w:rPr>
          <w:b/>
          <w:i/>
          <w:lang w:val="ru-RU"/>
        </w:rPr>
        <w:t xml:space="preserve"> и улов на </w:t>
      </w:r>
      <w:proofErr w:type="spellStart"/>
      <w:r w:rsidRPr="0081611C">
        <w:rPr>
          <w:b/>
          <w:i/>
          <w:lang w:val="ru-RU"/>
        </w:rPr>
        <w:t>риба</w:t>
      </w:r>
      <w:proofErr w:type="spellEnd"/>
      <w:r w:rsidRPr="0081611C">
        <w:rPr>
          <w:b/>
          <w:i/>
          <w:lang w:val="ru-RU"/>
        </w:rPr>
        <w:t xml:space="preserve"> </w:t>
      </w:r>
      <w:r w:rsidRPr="0081611C">
        <w:rPr>
          <w:lang w:val="ru-RU"/>
        </w:rPr>
        <w:t xml:space="preserve">– </w:t>
      </w:r>
      <w:proofErr w:type="spellStart"/>
      <w:r w:rsidRPr="0081611C">
        <w:rPr>
          <w:lang w:val="ru-RU"/>
        </w:rPr>
        <w:t>отчетен</w:t>
      </w:r>
      <w:proofErr w:type="spellEnd"/>
      <w:r w:rsidRPr="0081611C">
        <w:rPr>
          <w:lang w:val="ru-RU"/>
        </w:rPr>
        <w:t xml:space="preserve"> е </w:t>
      </w:r>
      <w:proofErr w:type="spellStart"/>
      <w:r w:rsidRPr="0081611C">
        <w:rPr>
          <w:lang w:val="ru-RU"/>
        </w:rPr>
        <w:t>отстреляният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през</w:t>
      </w:r>
      <w:proofErr w:type="spellEnd"/>
      <w:r w:rsidRPr="0081611C">
        <w:rPr>
          <w:lang w:val="ru-RU"/>
        </w:rPr>
        <w:t xml:space="preserve"> 201</w:t>
      </w:r>
      <w:r>
        <w:rPr>
          <w:lang w:val="ru-RU"/>
        </w:rPr>
        <w:t>6</w:t>
      </w:r>
      <w:r w:rsidRPr="0081611C">
        <w:rPr>
          <w:lang w:val="ru-RU"/>
        </w:rPr>
        <w:t xml:space="preserve">г. </w:t>
      </w:r>
      <w:proofErr w:type="spellStart"/>
      <w:r w:rsidRPr="0081611C">
        <w:rPr>
          <w:lang w:val="ru-RU"/>
        </w:rPr>
        <w:t>дивеч</w:t>
      </w:r>
      <w:proofErr w:type="spellEnd"/>
      <w:r w:rsidRPr="0081611C">
        <w:rPr>
          <w:lang w:val="ru-RU"/>
        </w:rPr>
        <w:t xml:space="preserve"> (</w:t>
      </w:r>
      <w:proofErr w:type="spellStart"/>
      <w:r w:rsidRPr="0081611C">
        <w:rPr>
          <w:lang w:val="ru-RU"/>
        </w:rPr>
        <w:t>виж</w:t>
      </w:r>
      <w:proofErr w:type="spellEnd"/>
      <w:r w:rsidRPr="0081611C">
        <w:rPr>
          <w:lang w:val="ru-RU"/>
        </w:rPr>
        <w:t xml:space="preserve"> 2.3).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ІІІ. </w:t>
      </w:r>
      <w:proofErr w:type="spellStart"/>
      <w:r w:rsidRPr="0081611C">
        <w:rPr>
          <w:b/>
          <w:i/>
          <w:lang w:val="ru-RU"/>
        </w:rPr>
        <w:t>Домашни</w:t>
      </w:r>
      <w:proofErr w:type="spellEnd"/>
      <w:r w:rsidRPr="0081611C">
        <w:rPr>
          <w:b/>
          <w:i/>
          <w:lang w:val="ru-RU"/>
        </w:rPr>
        <w:t xml:space="preserve"> </w:t>
      </w:r>
      <w:proofErr w:type="spellStart"/>
      <w:r w:rsidRPr="0081611C">
        <w:rPr>
          <w:b/>
          <w:i/>
          <w:lang w:val="ru-RU"/>
        </w:rPr>
        <w:t>животни</w:t>
      </w:r>
      <w:proofErr w:type="spellEnd"/>
      <w:r w:rsidRPr="0081611C">
        <w:rPr>
          <w:b/>
          <w:i/>
          <w:lang w:val="ru-RU"/>
        </w:rPr>
        <w:t xml:space="preserve">, </w:t>
      </w:r>
      <w:proofErr w:type="spellStart"/>
      <w:r w:rsidRPr="0081611C">
        <w:rPr>
          <w:b/>
          <w:i/>
          <w:lang w:val="ru-RU"/>
        </w:rPr>
        <w:t>унищожени</w:t>
      </w:r>
      <w:proofErr w:type="spellEnd"/>
      <w:r w:rsidRPr="0081611C">
        <w:rPr>
          <w:b/>
          <w:i/>
          <w:lang w:val="ru-RU"/>
        </w:rPr>
        <w:t xml:space="preserve"> от </w:t>
      </w:r>
      <w:proofErr w:type="spellStart"/>
      <w:r w:rsidRPr="0081611C">
        <w:rPr>
          <w:b/>
          <w:i/>
          <w:lang w:val="ru-RU"/>
        </w:rPr>
        <w:t>хищници</w:t>
      </w:r>
      <w:proofErr w:type="spellEnd"/>
      <w:r w:rsidRPr="0081611C">
        <w:rPr>
          <w:b/>
          <w:i/>
          <w:lang w:val="ru-RU"/>
        </w:rPr>
        <w:t xml:space="preserve"> </w:t>
      </w:r>
      <w:r w:rsidRPr="0081611C">
        <w:rPr>
          <w:lang w:val="ru-RU"/>
        </w:rPr>
        <w:t xml:space="preserve">– </w:t>
      </w:r>
      <w:proofErr w:type="spellStart"/>
      <w:r w:rsidRPr="0081611C">
        <w:rPr>
          <w:lang w:val="ru-RU"/>
        </w:rPr>
        <w:t>няма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отчетени</w:t>
      </w:r>
      <w:proofErr w:type="spellEnd"/>
      <w:r w:rsidRPr="0081611C">
        <w:rPr>
          <w:lang w:val="ru-RU"/>
        </w:rPr>
        <w:t>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r w:rsidRPr="0081611C">
        <w:rPr>
          <w:b/>
          <w:i/>
          <w:lang w:val="ru-RU"/>
        </w:rPr>
        <w:t xml:space="preserve">Форма ІV. </w:t>
      </w:r>
      <w:proofErr w:type="spellStart"/>
      <w:r w:rsidRPr="0081611C">
        <w:rPr>
          <w:b/>
          <w:i/>
          <w:lang w:val="ru-RU"/>
        </w:rPr>
        <w:t>Странични</w:t>
      </w:r>
      <w:proofErr w:type="spellEnd"/>
      <w:r w:rsidRPr="0081611C">
        <w:rPr>
          <w:b/>
          <w:i/>
          <w:lang w:val="ru-RU"/>
        </w:rPr>
        <w:t xml:space="preserve"> </w:t>
      </w:r>
      <w:proofErr w:type="spellStart"/>
      <w:r w:rsidRPr="0081611C">
        <w:rPr>
          <w:b/>
          <w:i/>
          <w:lang w:val="ru-RU"/>
        </w:rPr>
        <w:t>ползвания</w:t>
      </w:r>
      <w:proofErr w:type="spellEnd"/>
      <w:r w:rsidRPr="0081611C">
        <w:rPr>
          <w:b/>
          <w:i/>
          <w:lang w:val="ru-RU"/>
        </w:rPr>
        <w:t xml:space="preserve"> </w:t>
      </w:r>
      <w:r w:rsidRPr="0081611C">
        <w:rPr>
          <w:lang w:val="ru-RU"/>
        </w:rPr>
        <w:t xml:space="preserve">– </w:t>
      </w:r>
      <w:proofErr w:type="spellStart"/>
      <w:r w:rsidRPr="0081611C">
        <w:rPr>
          <w:lang w:val="ru-RU"/>
        </w:rPr>
        <w:t>отчетени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са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добитите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през</w:t>
      </w:r>
      <w:proofErr w:type="spellEnd"/>
      <w:r w:rsidRPr="0081611C">
        <w:rPr>
          <w:lang w:val="ru-RU"/>
        </w:rPr>
        <w:t xml:space="preserve"> 201</w:t>
      </w:r>
      <w:r>
        <w:rPr>
          <w:lang w:val="ru-RU"/>
        </w:rPr>
        <w:t>6</w:t>
      </w:r>
      <w:r w:rsidRPr="0081611C">
        <w:rPr>
          <w:lang w:val="ru-RU"/>
        </w:rPr>
        <w:t xml:space="preserve">г. </w:t>
      </w:r>
      <w:proofErr w:type="spellStart"/>
      <w:r w:rsidRPr="0081611C">
        <w:rPr>
          <w:lang w:val="ru-RU"/>
        </w:rPr>
        <w:t>недървесни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горски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продукти</w:t>
      </w:r>
      <w:proofErr w:type="spellEnd"/>
      <w:r w:rsidRPr="0081611C">
        <w:rPr>
          <w:lang w:val="ru-RU"/>
        </w:rPr>
        <w:t xml:space="preserve"> (</w:t>
      </w:r>
      <w:proofErr w:type="spellStart"/>
      <w:r w:rsidRPr="0081611C">
        <w:rPr>
          <w:lang w:val="ru-RU"/>
        </w:rPr>
        <w:t>виж</w:t>
      </w:r>
      <w:proofErr w:type="spellEnd"/>
      <w:r w:rsidRPr="0081611C">
        <w:rPr>
          <w:lang w:val="ru-RU"/>
        </w:rPr>
        <w:t xml:space="preserve"> 2.2).</w:t>
      </w:r>
    </w:p>
    <w:p w:rsidR="00EC07DA" w:rsidRPr="0081611C" w:rsidRDefault="00EC07DA" w:rsidP="00EC07DA">
      <w:pPr>
        <w:ind w:firstLine="660"/>
        <w:jc w:val="both"/>
        <w:rPr>
          <w:b/>
          <w:lang w:val="ru-RU"/>
        </w:rPr>
      </w:pPr>
    </w:p>
    <w:p w:rsidR="00EC07DA" w:rsidRPr="0081611C" w:rsidRDefault="00EC07DA" w:rsidP="00EC07DA">
      <w:pPr>
        <w:ind w:firstLine="660"/>
        <w:jc w:val="both"/>
        <w:rPr>
          <w:b/>
          <w:lang w:val="ru-RU"/>
        </w:rPr>
      </w:pPr>
      <w:r w:rsidRPr="0081611C">
        <w:rPr>
          <w:b/>
          <w:lang w:val="ru-RU"/>
        </w:rPr>
        <w:t xml:space="preserve">ІІ - Отчет 1 - 7 ГФ. 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proofErr w:type="spellStart"/>
      <w:r w:rsidRPr="0081611C">
        <w:rPr>
          <w:lang w:val="ru-RU"/>
        </w:rPr>
        <w:t>Отчетни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формуляри</w:t>
      </w:r>
      <w:proofErr w:type="spellEnd"/>
      <w:r w:rsidRPr="0081611C">
        <w:rPr>
          <w:lang w:val="ru-RU"/>
        </w:rPr>
        <w:t xml:space="preserve"> </w:t>
      </w:r>
      <w:r w:rsidRPr="0081611C">
        <w:rPr>
          <w:b/>
          <w:lang w:val="ru-RU"/>
        </w:rPr>
        <w:t>1ГФ и 5ГФ</w:t>
      </w:r>
      <w:r w:rsidRPr="0081611C">
        <w:rPr>
          <w:lang w:val="ru-RU"/>
        </w:rPr>
        <w:t xml:space="preserve"> се </w:t>
      </w:r>
      <w:proofErr w:type="spellStart"/>
      <w:r w:rsidRPr="0081611C">
        <w:rPr>
          <w:lang w:val="ru-RU"/>
        </w:rPr>
        <w:t>изготвят</w:t>
      </w:r>
      <w:proofErr w:type="spellEnd"/>
      <w:r w:rsidRPr="0081611C">
        <w:rPr>
          <w:lang w:val="ru-RU"/>
        </w:rPr>
        <w:t xml:space="preserve"> ежегодно, </w:t>
      </w:r>
      <w:proofErr w:type="spellStart"/>
      <w:r w:rsidRPr="0081611C">
        <w:rPr>
          <w:lang w:val="ru-RU"/>
        </w:rPr>
        <w:t>съответно</w:t>
      </w:r>
      <w:proofErr w:type="spellEnd"/>
      <w:r w:rsidRPr="0081611C">
        <w:rPr>
          <w:lang w:val="ru-RU"/>
        </w:rPr>
        <w:t xml:space="preserve"> за </w:t>
      </w:r>
      <w:proofErr w:type="spellStart"/>
      <w:r w:rsidRPr="0081611C">
        <w:rPr>
          <w:lang w:val="ru-RU"/>
        </w:rPr>
        <w:t>настъпилите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промени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общата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горска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площ</w:t>
      </w:r>
      <w:proofErr w:type="spellEnd"/>
      <w:r w:rsidRPr="0081611C">
        <w:rPr>
          <w:lang w:val="ru-RU"/>
        </w:rPr>
        <w:t xml:space="preserve"> по вид на горите и вид на </w:t>
      </w:r>
      <w:proofErr w:type="spellStart"/>
      <w:r w:rsidRPr="0081611C">
        <w:rPr>
          <w:lang w:val="ru-RU"/>
        </w:rPr>
        <w:t>земите</w:t>
      </w:r>
      <w:proofErr w:type="spellEnd"/>
      <w:r w:rsidRPr="0081611C">
        <w:rPr>
          <w:lang w:val="ru-RU"/>
        </w:rPr>
        <w:t xml:space="preserve">, и за </w:t>
      </w:r>
      <w:proofErr w:type="spellStart"/>
      <w:r w:rsidRPr="0081611C">
        <w:rPr>
          <w:lang w:val="ru-RU"/>
        </w:rPr>
        <w:t>добитата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дървесина</w:t>
      </w:r>
      <w:proofErr w:type="spellEnd"/>
      <w:r w:rsidRPr="0081611C">
        <w:rPr>
          <w:lang w:val="ru-RU"/>
        </w:rPr>
        <w:t xml:space="preserve"> по вид </w:t>
      </w:r>
      <w:proofErr w:type="gramStart"/>
      <w:r w:rsidRPr="0081611C">
        <w:rPr>
          <w:lang w:val="ru-RU"/>
        </w:rPr>
        <w:t>на</w:t>
      </w:r>
      <w:proofErr w:type="gramEnd"/>
      <w:r w:rsidRPr="0081611C">
        <w:rPr>
          <w:lang w:val="ru-RU"/>
        </w:rPr>
        <w:t xml:space="preserve"> сеч – </w:t>
      </w:r>
      <w:proofErr w:type="spellStart"/>
      <w:r w:rsidRPr="0081611C">
        <w:rPr>
          <w:lang w:val="ru-RU"/>
        </w:rPr>
        <w:t>възобновителни</w:t>
      </w:r>
      <w:proofErr w:type="spellEnd"/>
      <w:r w:rsidRPr="0081611C">
        <w:rPr>
          <w:lang w:val="ru-RU"/>
        </w:rPr>
        <w:t xml:space="preserve">, </w:t>
      </w:r>
      <w:proofErr w:type="spellStart"/>
      <w:r w:rsidRPr="0081611C">
        <w:rPr>
          <w:lang w:val="ru-RU"/>
        </w:rPr>
        <w:t>отгледни</w:t>
      </w:r>
      <w:proofErr w:type="spellEnd"/>
      <w:r w:rsidRPr="0081611C">
        <w:rPr>
          <w:lang w:val="ru-RU"/>
        </w:rPr>
        <w:t xml:space="preserve"> и без материален добив.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  <w:proofErr w:type="spellStart"/>
      <w:r w:rsidRPr="0081611C">
        <w:rPr>
          <w:lang w:val="ru-RU"/>
        </w:rPr>
        <w:t>Всички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отчетни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формуляри</w:t>
      </w:r>
      <w:proofErr w:type="spellEnd"/>
      <w:r w:rsidRPr="0081611C">
        <w:rPr>
          <w:lang w:val="ru-RU"/>
        </w:rPr>
        <w:t xml:space="preserve"> </w:t>
      </w:r>
      <w:r w:rsidRPr="0081611C">
        <w:rPr>
          <w:b/>
          <w:lang w:val="ru-RU"/>
        </w:rPr>
        <w:t>от 1ГФ до 7ГФ</w:t>
      </w:r>
      <w:r w:rsidRPr="0081611C">
        <w:rPr>
          <w:lang w:val="ru-RU"/>
        </w:rPr>
        <w:t xml:space="preserve"> се </w:t>
      </w:r>
      <w:proofErr w:type="spellStart"/>
      <w:r w:rsidRPr="0081611C">
        <w:rPr>
          <w:lang w:val="ru-RU"/>
        </w:rPr>
        <w:t>изготвят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през</w:t>
      </w:r>
      <w:proofErr w:type="spellEnd"/>
      <w:r w:rsidRPr="0081611C">
        <w:rPr>
          <w:lang w:val="ru-RU"/>
        </w:rPr>
        <w:t xml:space="preserve"> 5 </w:t>
      </w:r>
      <w:proofErr w:type="spellStart"/>
      <w:r w:rsidRPr="0081611C">
        <w:rPr>
          <w:lang w:val="ru-RU"/>
        </w:rPr>
        <w:t>години</w:t>
      </w:r>
      <w:proofErr w:type="spellEnd"/>
      <w:r w:rsidRPr="0081611C">
        <w:rPr>
          <w:lang w:val="ru-RU"/>
        </w:rPr>
        <w:t xml:space="preserve">. </w:t>
      </w:r>
      <w:proofErr w:type="spellStart"/>
      <w:r w:rsidRPr="0081611C">
        <w:rPr>
          <w:lang w:val="ru-RU"/>
        </w:rPr>
        <w:t>През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настоящата</w:t>
      </w:r>
      <w:proofErr w:type="spellEnd"/>
      <w:r w:rsidRPr="0081611C">
        <w:rPr>
          <w:lang w:val="ru-RU"/>
        </w:rPr>
        <w:t xml:space="preserve"> година се </w:t>
      </w:r>
      <w:proofErr w:type="spellStart"/>
      <w:r w:rsidRPr="0081611C">
        <w:rPr>
          <w:lang w:val="ru-RU"/>
        </w:rPr>
        <w:t>изготвят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всички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отчетни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формуляри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към</w:t>
      </w:r>
      <w:proofErr w:type="spellEnd"/>
      <w:r w:rsidRPr="0081611C">
        <w:rPr>
          <w:lang w:val="ru-RU"/>
        </w:rPr>
        <w:t xml:space="preserve"> 31.12.201</w:t>
      </w:r>
      <w:r>
        <w:rPr>
          <w:lang w:val="ru-RU"/>
        </w:rPr>
        <w:t>6</w:t>
      </w:r>
      <w:r w:rsidRPr="0081611C">
        <w:rPr>
          <w:lang w:val="ru-RU"/>
        </w:rPr>
        <w:t xml:space="preserve">г., </w:t>
      </w:r>
      <w:proofErr w:type="spellStart"/>
      <w:r w:rsidRPr="0081611C">
        <w:rPr>
          <w:lang w:val="ru-RU"/>
        </w:rPr>
        <w:t>като</w:t>
      </w:r>
      <w:proofErr w:type="spellEnd"/>
      <w:r w:rsidRPr="0081611C">
        <w:rPr>
          <w:lang w:val="ru-RU"/>
        </w:rPr>
        <w:t xml:space="preserve"> </w:t>
      </w:r>
      <w:proofErr w:type="gramStart"/>
      <w:r w:rsidRPr="0081611C">
        <w:rPr>
          <w:lang w:val="ru-RU"/>
        </w:rPr>
        <w:t>за</w:t>
      </w:r>
      <w:proofErr w:type="gramEnd"/>
      <w:r w:rsidRPr="0081611C">
        <w:rPr>
          <w:lang w:val="ru-RU"/>
        </w:rPr>
        <w:t xml:space="preserve"> база се </w:t>
      </w:r>
      <w:proofErr w:type="spellStart"/>
      <w:r w:rsidRPr="0081611C">
        <w:rPr>
          <w:lang w:val="ru-RU"/>
        </w:rPr>
        <w:t>използват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форму</w:t>
      </w:r>
      <w:r>
        <w:rPr>
          <w:lang w:val="ru-RU"/>
        </w:rPr>
        <w:t>лярите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приложени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ГСП от 2011 и 2016</w:t>
      </w:r>
      <w:r w:rsidRPr="0081611C">
        <w:rPr>
          <w:lang w:val="ru-RU"/>
        </w:rPr>
        <w:t>г.</w:t>
      </w:r>
    </w:p>
    <w:p w:rsidR="00EC07DA" w:rsidRPr="0081611C" w:rsidRDefault="00EC07DA" w:rsidP="00EC07DA">
      <w:pPr>
        <w:ind w:firstLine="660"/>
        <w:jc w:val="both"/>
        <w:rPr>
          <w:lang w:val="ru-RU"/>
        </w:rPr>
      </w:pPr>
    </w:p>
    <w:p w:rsidR="00EC07DA" w:rsidRPr="0081611C" w:rsidRDefault="00EC07DA" w:rsidP="00EC07DA">
      <w:pPr>
        <w:ind w:firstLine="660"/>
        <w:jc w:val="both"/>
        <w:rPr>
          <w:b/>
        </w:rPr>
      </w:pPr>
      <w:r>
        <w:rPr>
          <w:b/>
        </w:rPr>
        <w:t>2</w:t>
      </w:r>
      <w:r w:rsidRPr="0081611C">
        <w:rPr>
          <w:b/>
        </w:rPr>
        <w:t>. Социално-икономически аспекти  - разходи по управлението на горите, добиви от всички продукти, както и промени в отношенията или условията между общността и работниците, брой произшествия</w:t>
      </w:r>
    </w:p>
    <w:p w:rsidR="00EC07DA" w:rsidRPr="0081611C" w:rsidRDefault="00EC07DA" w:rsidP="00EC07DA">
      <w:pPr>
        <w:ind w:firstLine="708"/>
        <w:jc w:val="both"/>
        <w:rPr>
          <w:lang w:val="ru-RU"/>
        </w:rPr>
      </w:pPr>
      <w:proofErr w:type="spellStart"/>
      <w:r w:rsidRPr="0081611C">
        <w:rPr>
          <w:lang w:val="ru-RU"/>
        </w:rPr>
        <w:t>Данните</w:t>
      </w:r>
      <w:proofErr w:type="spellEnd"/>
      <w:r w:rsidRPr="0081611C">
        <w:rPr>
          <w:lang w:val="ru-RU"/>
        </w:rPr>
        <w:t xml:space="preserve"> за </w:t>
      </w:r>
      <w:proofErr w:type="spellStart"/>
      <w:r w:rsidRPr="0081611C">
        <w:rPr>
          <w:lang w:val="ru-RU"/>
        </w:rPr>
        <w:t>разходите</w:t>
      </w:r>
      <w:proofErr w:type="spellEnd"/>
      <w:r w:rsidRPr="0081611C">
        <w:rPr>
          <w:lang w:val="ru-RU"/>
        </w:rPr>
        <w:t xml:space="preserve"> за </w:t>
      </w:r>
      <w:proofErr w:type="spellStart"/>
      <w:r w:rsidRPr="0081611C">
        <w:rPr>
          <w:lang w:val="ru-RU"/>
        </w:rPr>
        <w:t>стопанисване</w:t>
      </w:r>
      <w:proofErr w:type="spellEnd"/>
      <w:r w:rsidRPr="0081611C">
        <w:rPr>
          <w:lang w:val="ru-RU"/>
        </w:rPr>
        <w:t xml:space="preserve"> на горите, приходите от добив от </w:t>
      </w:r>
      <w:proofErr w:type="spellStart"/>
      <w:r w:rsidRPr="0081611C">
        <w:rPr>
          <w:lang w:val="ru-RU"/>
        </w:rPr>
        <w:t>всички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продукти</w:t>
      </w:r>
      <w:proofErr w:type="spellEnd"/>
      <w:r w:rsidRPr="0081611C">
        <w:rPr>
          <w:lang w:val="ru-RU"/>
        </w:rPr>
        <w:t xml:space="preserve">, </w:t>
      </w:r>
      <w:proofErr w:type="spellStart"/>
      <w:proofErr w:type="gramStart"/>
      <w:r w:rsidRPr="0081611C">
        <w:rPr>
          <w:lang w:val="ru-RU"/>
        </w:rPr>
        <w:t>продуктивност</w:t>
      </w:r>
      <w:proofErr w:type="spellEnd"/>
      <w:r w:rsidRPr="0081611C">
        <w:rPr>
          <w:lang w:val="ru-RU"/>
        </w:rPr>
        <w:t xml:space="preserve"> и</w:t>
      </w:r>
      <w:proofErr w:type="gram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производителност</w:t>
      </w:r>
      <w:proofErr w:type="spellEnd"/>
      <w:r w:rsidRPr="0081611C">
        <w:rPr>
          <w:lang w:val="ru-RU"/>
        </w:rPr>
        <w:t xml:space="preserve"> и т.н., се </w:t>
      </w:r>
      <w:proofErr w:type="spellStart"/>
      <w:r w:rsidRPr="0081611C">
        <w:rPr>
          <w:lang w:val="ru-RU"/>
        </w:rPr>
        <w:t>изготвят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съхраняват</w:t>
      </w:r>
      <w:proofErr w:type="spellEnd"/>
      <w:r w:rsidRPr="0081611C">
        <w:rPr>
          <w:lang w:val="ru-RU"/>
        </w:rPr>
        <w:t xml:space="preserve"> в </w:t>
      </w:r>
      <w:proofErr w:type="spellStart"/>
      <w:r w:rsidRPr="0081611C">
        <w:rPr>
          <w:lang w:val="ru-RU"/>
        </w:rPr>
        <w:t>счетоводството</w:t>
      </w:r>
      <w:proofErr w:type="spellEnd"/>
      <w:r w:rsidRPr="0081611C">
        <w:rPr>
          <w:lang w:val="ru-RU"/>
        </w:rPr>
        <w:t xml:space="preserve"> на </w:t>
      </w:r>
      <w:proofErr w:type="spellStart"/>
      <w:r w:rsidRPr="0081611C">
        <w:rPr>
          <w:lang w:val="ru-RU"/>
        </w:rPr>
        <w:t>стопанството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могат</w:t>
      </w:r>
      <w:proofErr w:type="spellEnd"/>
      <w:r w:rsidRPr="0081611C">
        <w:rPr>
          <w:lang w:val="ru-RU"/>
        </w:rPr>
        <w:t xml:space="preserve"> да </w:t>
      </w:r>
      <w:proofErr w:type="spellStart"/>
      <w:r w:rsidRPr="0081611C">
        <w:rPr>
          <w:lang w:val="ru-RU"/>
        </w:rPr>
        <w:t>бъдат</w:t>
      </w:r>
      <w:proofErr w:type="spellEnd"/>
      <w:r w:rsidRPr="0081611C">
        <w:rPr>
          <w:lang w:val="ru-RU"/>
        </w:rPr>
        <w:t xml:space="preserve"> основа за </w:t>
      </w:r>
      <w:proofErr w:type="spellStart"/>
      <w:r w:rsidRPr="0081611C">
        <w:rPr>
          <w:lang w:val="ru-RU"/>
        </w:rPr>
        <w:t>бъдещи</w:t>
      </w:r>
      <w:proofErr w:type="spellEnd"/>
      <w:r w:rsidRPr="0081611C">
        <w:rPr>
          <w:lang w:val="ru-RU"/>
        </w:rPr>
        <w:t xml:space="preserve"> </w:t>
      </w:r>
      <w:proofErr w:type="spellStart"/>
      <w:r w:rsidRPr="0081611C">
        <w:rPr>
          <w:lang w:val="ru-RU"/>
        </w:rPr>
        <w:t>анализи</w:t>
      </w:r>
      <w:proofErr w:type="spellEnd"/>
      <w:r w:rsidRPr="0081611C">
        <w:rPr>
          <w:lang w:val="ru-RU"/>
        </w:rPr>
        <w:t>.</w:t>
      </w:r>
    </w:p>
    <w:p w:rsidR="00EC07DA" w:rsidRPr="0081611C" w:rsidRDefault="00EC07DA" w:rsidP="00EC07DA">
      <w:pPr>
        <w:ind w:firstLine="708"/>
        <w:jc w:val="both"/>
      </w:pPr>
      <w:proofErr w:type="spellStart"/>
      <w:r w:rsidRPr="0081611C">
        <w:rPr>
          <w:lang w:val="ru-RU"/>
        </w:rPr>
        <w:t>Няма</w:t>
      </w:r>
      <w:proofErr w:type="spellEnd"/>
      <w:r w:rsidRPr="0081611C">
        <w:rPr>
          <w:lang w:val="ru-RU"/>
        </w:rPr>
        <w:t xml:space="preserve"> изменения в </w:t>
      </w:r>
      <w:proofErr w:type="spellStart"/>
      <w:r w:rsidRPr="0081611C">
        <w:rPr>
          <w:lang w:val="ru-RU"/>
        </w:rPr>
        <w:t>общността</w:t>
      </w:r>
      <w:proofErr w:type="spellEnd"/>
      <w:r w:rsidRPr="0081611C">
        <w:rPr>
          <w:lang w:val="ru-RU"/>
        </w:rPr>
        <w:t xml:space="preserve"> и </w:t>
      </w:r>
      <w:proofErr w:type="spellStart"/>
      <w:r w:rsidRPr="0081611C">
        <w:rPr>
          <w:lang w:val="ru-RU"/>
        </w:rPr>
        <w:t>взаимоотношенията</w:t>
      </w:r>
      <w:proofErr w:type="spellEnd"/>
      <w:r w:rsidRPr="0081611C">
        <w:rPr>
          <w:lang w:val="ru-RU"/>
        </w:rPr>
        <w:t xml:space="preserve"> с </w:t>
      </w:r>
      <w:proofErr w:type="spellStart"/>
      <w:r w:rsidRPr="0081611C">
        <w:rPr>
          <w:lang w:val="ru-RU"/>
        </w:rPr>
        <w:t>работниците</w:t>
      </w:r>
      <w:proofErr w:type="spellEnd"/>
      <w:r w:rsidRPr="0081611C">
        <w:rPr>
          <w:lang w:val="ru-RU"/>
        </w:rPr>
        <w:t xml:space="preserve"> и в </w:t>
      </w:r>
      <w:proofErr w:type="spellStart"/>
      <w:r w:rsidRPr="0081611C">
        <w:rPr>
          <w:lang w:val="ru-RU"/>
        </w:rPr>
        <w:t>условията</w:t>
      </w:r>
      <w:proofErr w:type="spellEnd"/>
      <w:r w:rsidRPr="0081611C">
        <w:rPr>
          <w:lang w:val="ru-RU"/>
        </w:rPr>
        <w:t xml:space="preserve">. </w:t>
      </w:r>
      <w:r w:rsidRPr="0081611C">
        <w:t xml:space="preserve">Социалното и икономическо благополучие на служителите се поддържа около и над средното ниво за района.Участието на задочните студенти в учебният процес на съответното учебно заведение не  се възпрепятства от страна на стопанството. </w:t>
      </w:r>
    </w:p>
    <w:p w:rsidR="00EC07DA" w:rsidRPr="0081611C" w:rsidRDefault="00EC07DA" w:rsidP="00EC07DA">
      <w:pPr>
        <w:ind w:left="660"/>
        <w:jc w:val="both"/>
      </w:pPr>
      <w:r w:rsidRPr="0081611C">
        <w:t>През годината няма настъпили произшествия и инциденти.</w:t>
      </w:r>
    </w:p>
    <w:p w:rsidR="00EC07DA" w:rsidRPr="0081611C" w:rsidRDefault="00EC07DA" w:rsidP="00EC07DA">
      <w:pPr>
        <w:ind w:left="660"/>
        <w:jc w:val="both"/>
        <w:rPr>
          <w:b/>
        </w:rPr>
      </w:pPr>
    </w:p>
    <w:p w:rsidR="00EC07DA" w:rsidRPr="0081611C" w:rsidRDefault="00EC07DA" w:rsidP="00EC07DA">
      <w:pPr>
        <w:ind w:left="660"/>
        <w:jc w:val="both"/>
        <w:rPr>
          <w:b/>
        </w:rPr>
      </w:pPr>
      <w:r>
        <w:rPr>
          <w:b/>
        </w:rPr>
        <w:t>3</w:t>
      </w:r>
      <w:r w:rsidRPr="0081611C">
        <w:rPr>
          <w:b/>
        </w:rPr>
        <w:t>. Срещи с представители на местните общности</w:t>
      </w:r>
    </w:p>
    <w:p w:rsidR="00EC07DA" w:rsidRPr="0081611C" w:rsidRDefault="00EC07DA" w:rsidP="00EC07DA">
      <w:pPr>
        <w:ind w:firstLine="708"/>
        <w:jc w:val="both"/>
      </w:pPr>
      <w:r w:rsidRPr="0081611C">
        <w:t xml:space="preserve">Текущо през годината се извършват работни срещи с представители на местните институции и общности - МВР, РСПБЗН, Областна администрация, Общинска администрация, Областна дирекция и Общинска служба „Земеделие”, Служба по геодезия картография и кадастър, РИОСВ, Сдружение на ловците и риболовците и др. </w:t>
      </w:r>
    </w:p>
    <w:p w:rsidR="00EC07DA" w:rsidRPr="0081611C" w:rsidRDefault="00EC07DA" w:rsidP="00EC07DA">
      <w:pPr>
        <w:ind w:firstLine="660"/>
        <w:jc w:val="both"/>
        <w:rPr>
          <w:b/>
        </w:rPr>
      </w:pPr>
    </w:p>
    <w:p w:rsidR="00EC07DA" w:rsidRPr="0081611C" w:rsidRDefault="00EC07DA" w:rsidP="00EC07DA">
      <w:pPr>
        <w:ind w:firstLine="660"/>
        <w:jc w:val="both"/>
        <w:rPr>
          <w:b/>
        </w:rPr>
      </w:pPr>
      <w:r>
        <w:rPr>
          <w:b/>
        </w:rPr>
        <w:t>4</w:t>
      </w:r>
      <w:r w:rsidRPr="0081611C">
        <w:rPr>
          <w:b/>
        </w:rPr>
        <w:t xml:space="preserve">. Определените гори с висока </w:t>
      </w:r>
      <w:proofErr w:type="spellStart"/>
      <w:r w:rsidRPr="0081611C">
        <w:rPr>
          <w:b/>
        </w:rPr>
        <w:t>консервационна</w:t>
      </w:r>
      <w:proofErr w:type="spellEnd"/>
      <w:r w:rsidRPr="0081611C">
        <w:rPr>
          <w:b/>
        </w:rPr>
        <w:t xml:space="preserve"> стойност</w:t>
      </w:r>
    </w:p>
    <w:p w:rsidR="00EC07DA" w:rsidRPr="0081611C" w:rsidRDefault="00EC07DA" w:rsidP="00EC07DA">
      <w:pPr>
        <w:ind w:firstLine="660"/>
        <w:jc w:val="both"/>
      </w:pPr>
      <w:r w:rsidRPr="0081611C">
        <w:t xml:space="preserve">Горите с висока </w:t>
      </w:r>
      <w:proofErr w:type="spellStart"/>
      <w:r w:rsidRPr="0081611C">
        <w:t>консервационна</w:t>
      </w:r>
      <w:proofErr w:type="spellEnd"/>
      <w:r w:rsidRPr="0081611C">
        <w:t xml:space="preserve"> стойност са определени в „Доклада за ГВКС на </w:t>
      </w:r>
      <w:r>
        <w:t>ТП „</w:t>
      </w:r>
      <w:r w:rsidRPr="0081611C">
        <w:t>Д</w:t>
      </w:r>
      <w:r>
        <w:t>Л</w:t>
      </w:r>
      <w:r w:rsidRPr="0081611C">
        <w:t>С</w:t>
      </w:r>
      <w:r>
        <w:t xml:space="preserve"> </w:t>
      </w:r>
      <w:proofErr w:type="spellStart"/>
      <w:r>
        <w:t>Шерба</w:t>
      </w:r>
      <w:proofErr w:type="spellEnd"/>
      <w:r w:rsidRPr="0081611C">
        <w:t>”, изготвен от „</w:t>
      </w:r>
      <w:proofErr w:type="spellStart"/>
      <w:r w:rsidRPr="0081611C">
        <w:t>Екоконсулт</w:t>
      </w:r>
      <w:proofErr w:type="spellEnd"/>
      <w:r w:rsidRPr="0081611C">
        <w:t xml:space="preserve"> 97”ЕООД гр.София и предаден </w:t>
      </w:r>
      <w:r>
        <w:t xml:space="preserve"> през </w:t>
      </w:r>
      <w:r w:rsidRPr="0081611C">
        <w:t>2012г.</w:t>
      </w:r>
    </w:p>
    <w:p w:rsidR="00EC07DA" w:rsidRPr="0081611C" w:rsidRDefault="00EC07DA" w:rsidP="00EC07DA">
      <w:pPr>
        <w:ind w:firstLine="708"/>
        <w:jc w:val="both"/>
        <w:rPr>
          <w:i/>
        </w:rPr>
      </w:pPr>
      <w:r w:rsidRPr="0081611C">
        <w:t xml:space="preserve">През 2013г., 2014г. </w:t>
      </w:r>
      <w:r>
        <w:t xml:space="preserve">, </w:t>
      </w:r>
      <w:r w:rsidRPr="0081611C">
        <w:t>2015г.</w:t>
      </w:r>
      <w:r>
        <w:t>и 2016г.</w:t>
      </w:r>
      <w:r w:rsidRPr="0081611C">
        <w:t xml:space="preserve">, мониторингът се извърши от теренните служители при ежедневната им работа, съгласно изискванията на “Системата за провеждане на мониторинг” и на изискванията в Доклада за ГВКС на стопанството </w:t>
      </w:r>
      <w:r w:rsidRPr="0081611C">
        <w:rPr>
          <w:i/>
        </w:rPr>
        <w:t>/критерий 8.1. и 8.2/.</w:t>
      </w:r>
    </w:p>
    <w:p w:rsidR="00EC07DA" w:rsidRPr="0081611C" w:rsidRDefault="00EC07DA" w:rsidP="00EC07DA">
      <w:pPr>
        <w:ind w:firstLine="708"/>
        <w:jc w:val="both"/>
        <w:rPr>
          <w:i/>
        </w:rPr>
      </w:pPr>
      <w:r w:rsidRPr="0081611C">
        <w:t xml:space="preserve">При документиране на мониторинга и попълване на стандартните формуляри за мониторинг (ВКС 1.2 – растения, ВКС 1.2 и 1.3 – животни и ВКС 3 – редки, застрашени и изчезващи горски екосистеми) се ползват и данни от протоколи, паметни записки и доклади от лесовъдския персонал на стопанството </w:t>
      </w:r>
      <w:r w:rsidRPr="0081611C">
        <w:rPr>
          <w:i/>
        </w:rPr>
        <w:t>/критерий 8.1. и 8.2/.</w:t>
      </w:r>
    </w:p>
    <w:p w:rsidR="00EC07DA" w:rsidRDefault="00EC07DA" w:rsidP="00EC07DA">
      <w:pPr>
        <w:ind w:firstLine="720"/>
        <w:jc w:val="both"/>
        <w:rPr>
          <w:bCs/>
        </w:rPr>
      </w:pPr>
      <w:r>
        <w:rPr>
          <w:bCs/>
        </w:rPr>
        <w:t>През периода са извършени наблюдения на следните застрашени, изчезващи и ендемични растителни и животински видове и екосистеми:</w:t>
      </w:r>
    </w:p>
    <w:p w:rsidR="00EC07DA" w:rsidRPr="001B4171" w:rsidRDefault="00EC07DA" w:rsidP="00EC07DA">
      <w:pPr>
        <w:ind w:firstLine="720"/>
        <w:jc w:val="both"/>
        <w:rPr>
          <w:bCs/>
        </w:rPr>
      </w:pPr>
      <w:r>
        <w:rPr>
          <w:bCs/>
        </w:rPr>
        <w:t>Попълнени са формуляри за мониторинг на биологичното разнообразие на ВКС 1.2 – растения  и 1.3 - животни</w:t>
      </w:r>
    </w:p>
    <w:p w:rsidR="00EC07DA" w:rsidRPr="0095502A" w:rsidRDefault="00EC07DA" w:rsidP="00EC07DA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Пролетно </w:t>
      </w:r>
      <w:proofErr w:type="spellStart"/>
      <w:r>
        <w:rPr>
          <w:b/>
          <w:bCs/>
        </w:rPr>
        <w:t>ботурче</w:t>
      </w:r>
      <w:proofErr w:type="spellEnd"/>
      <w:r>
        <w:rPr>
          <w:b/>
          <w:bCs/>
        </w:rPr>
        <w:t xml:space="preserve"> ( </w:t>
      </w:r>
      <w:r>
        <w:rPr>
          <w:b/>
          <w:bCs/>
          <w:lang w:val="en-US"/>
        </w:rPr>
        <w:t xml:space="preserve">Cyclamen </w:t>
      </w:r>
      <w:proofErr w:type="spellStart"/>
      <w:r>
        <w:rPr>
          <w:b/>
          <w:bCs/>
          <w:lang w:val="en-US"/>
        </w:rPr>
        <w:t>coum</w:t>
      </w:r>
      <w:proofErr w:type="spellEnd"/>
      <w:r>
        <w:rPr>
          <w:b/>
          <w:bCs/>
          <w:lang w:val="en-US"/>
        </w:rPr>
        <w:t xml:space="preserve"> Mill</w:t>
      </w:r>
      <w:r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 xml:space="preserve">Установено е в отдели : </w:t>
      </w:r>
      <w:r w:rsidRPr="00A517F5">
        <w:rPr>
          <w:bCs/>
          <w:lang w:val="en-US"/>
        </w:rPr>
        <w:t>1251</w:t>
      </w:r>
      <w:r w:rsidRPr="00A517F5">
        <w:rPr>
          <w:bCs/>
        </w:rPr>
        <w:t xml:space="preserve"> „в”, „г”,”к”, 1253”а”,”б”, 1253 „з“, „к“, 1254”е”,”ж”. При проверката на</w:t>
      </w:r>
      <w:r w:rsidRPr="00A517F5">
        <w:rPr>
          <w:bCs/>
          <w:lang w:val="en-US"/>
        </w:rPr>
        <w:t xml:space="preserve"> </w:t>
      </w:r>
      <w:r w:rsidRPr="00A517F5">
        <w:rPr>
          <w:bCs/>
        </w:rPr>
        <w:t>терена се установи, че находищата са в добро състояние.</w:t>
      </w:r>
    </w:p>
    <w:p w:rsidR="00EC07DA" w:rsidRPr="00A517F5" w:rsidRDefault="00EC07DA" w:rsidP="00EC07DA">
      <w:pPr>
        <w:numPr>
          <w:ilvl w:val="0"/>
          <w:numId w:val="1"/>
        </w:numPr>
        <w:jc w:val="both"/>
        <w:rPr>
          <w:b/>
          <w:bCs/>
        </w:rPr>
      </w:pPr>
      <w:proofErr w:type="spellStart"/>
      <w:r w:rsidRPr="00A517F5">
        <w:rPr>
          <w:b/>
          <w:bCs/>
        </w:rPr>
        <w:t>Батински</w:t>
      </w:r>
      <w:proofErr w:type="spellEnd"/>
      <w:r w:rsidRPr="00A517F5">
        <w:rPr>
          <w:b/>
          <w:bCs/>
        </w:rPr>
        <w:t xml:space="preserve"> синчец (</w:t>
      </w:r>
      <w:proofErr w:type="spellStart"/>
      <w:r w:rsidRPr="00A517F5">
        <w:rPr>
          <w:b/>
          <w:bCs/>
          <w:lang w:val="en-US"/>
        </w:rPr>
        <w:t>Scilla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bithynica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proofErr w:type="spellStart"/>
      <w:r w:rsidRPr="00A517F5">
        <w:rPr>
          <w:bCs/>
        </w:rPr>
        <w:t>Установе</w:t>
      </w:r>
      <w:proofErr w:type="spellEnd"/>
      <w:r w:rsidRPr="00A517F5">
        <w:rPr>
          <w:bCs/>
        </w:rPr>
        <w:t xml:space="preserve"> е в отдели 156 „а”, „ж”, „з”, 295 „а”,  и „в”, 338 „б“. При проверката на терена се установи, че находищата са в добро състояние.</w:t>
      </w:r>
    </w:p>
    <w:p w:rsidR="00EC07DA" w:rsidRPr="00A517F5" w:rsidRDefault="00EC07DA" w:rsidP="00EC07DA">
      <w:pPr>
        <w:numPr>
          <w:ilvl w:val="0"/>
          <w:numId w:val="1"/>
        </w:numPr>
        <w:jc w:val="both"/>
        <w:rPr>
          <w:b/>
          <w:bCs/>
        </w:rPr>
      </w:pPr>
      <w:r w:rsidRPr="00A517F5">
        <w:rPr>
          <w:b/>
          <w:bCs/>
        </w:rPr>
        <w:t>Кавказка иглика (</w:t>
      </w:r>
      <w:r w:rsidRPr="00A517F5">
        <w:rPr>
          <w:b/>
          <w:bCs/>
          <w:lang w:val="en-US"/>
        </w:rPr>
        <w:t xml:space="preserve">Primula vulgaris </w:t>
      </w:r>
      <w:proofErr w:type="spellStart"/>
      <w:r w:rsidRPr="00A517F5">
        <w:rPr>
          <w:b/>
          <w:bCs/>
          <w:lang w:val="en-US"/>
        </w:rPr>
        <w:t>subsp.sibthorppi</w:t>
      </w:r>
      <w:proofErr w:type="spellEnd"/>
      <w:r w:rsidRPr="00A517F5">
        <w:rPr>
          <w:b/>
          <w:bCs/>
          <w:lang w:val="en-US"/>
        </w:rPr>
        <w:t xml:space="preserve"> Primula </w:t>
      </w:r>
      <w:proofErr w:type="spellStart"/>
      <w:r w:rsidRPr="00A517F5">
        <w:rPr>
          <w:b/>
          <w:bCs/>
          <w:lang w:val="en-US"/>
        </w:rPr>
        <w:t>acaulis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subsp.rubra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left="-180" w:firstLine="900"/>
        <w:jc w:val="both"/>
        <w:rPr>
          <w:bCs/>
        </w:rPr>
      </w:pPr>
      <w:r w:rsidRPr="00A517F5">
        <w:rPr>
          <w:bCs/>
        </w:rPr>
        <w:t xml:space="preserve">Установена е в отдели :  338 „б”, 395”а”, „в”. </w:t>
      </w:r>
    </w:p>
    <w:p w:rsidR="00EC07DA" w:rsidRPr="00A517F5" w:rsidRDefault="00EC07DA" w:rsidP="00EC07DA">
      <w:pPr>
        <w:ind w:left="-180" w:firstLine="900"/>
        <w:jc w:val="both"/>
        <w:rPr>
          <w:bCs/>
        </w:rPr>
      </w:pPr>
      <w:r w:rsidRPr="00A517F5">
        <w:rPr>
          <w:bCs/>
        </w:rPr>
        <w:t>Находищата установени при мониторинга са в добро състояние.</w:t>
      </w:r>
    </w:p>
    <w:p w:rsidR="00EC07DA" w:rsidRPr="00A517F5" w:rsidRDefault="00EC07DA" w:rsidP="00EC07DA">
      <w:pPr>
        <w:numPr>
          <w:ilvl w:val="0"/>
          <w:numId w:val="1"/>
        </w:numPr>
        <w:jc w:val="both"/>
        <w:rPr>
          <w:b/>
          <w:bCs/>
        </w:rPr>
      </w:pPr>
      <w:r w:rsidRPr="00A517F5">
        <w:rPr>
          <w:b/>
          <w:bCs/>
        </w:rPr>
        <w:t>Снежно кокиче (</w:t>
      </w:r>
      <w:proofErr w:type="spellStart"/>
      <w:r w:rsidRPr="00A517F5">
        <w:rPr>
          <w:b/>
          <w:bCs/>
          <w:lang w:val="en-US"/>
        </w:rPr>
        <w:t>Galanthus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nivslis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>Установено е в отдели : 110„а”, 112„а”, 122„а”, 124„а” , 338 „б”. При проверката на терена се установи, че находищата са в добро състояние.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>5.  Блатно кокиче (</w:t>
      </w:r>
      <w:proofErr w:type="spellStart"/>
      <w:r w:rsidRPr="00A517F5">
        <w:rPr>
          <w:b/>
          <w:bCs/>
          <w:lang w:val="en-US"/>
        </w:rPr>
        <w:t>Leucojum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aestivum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 xml:space="preserve">Установено е в отдели :338”б”, 1020, 1021.  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>При проверката на терена се установи, че находищата са в добро състояние.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>6.  Видра (</w:t>
      </w:r>
      <w:proofErr w:type="spellStart"/>
      <w:r w:rsidRPr="00A517F5">
        <w:rPr>
          <w:b/>
          <w:bCs/>
          <w:lang w:val="en-US"/>
        </w:rPr>
        <w:t>Lutra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lutra</w:t>
      </w:r>
      <w:proofErr w:type="spellEnd"/>
      <w:r w:rsidRPr="00A517F5">
        <w:rPr>
          <w:b/>
          <w:bCs/>
          <w:lang w:val="en-US"/>
        </w:rPr>
        <w:t xml:space="preserve"> L.</w:t>
      </w:r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 xml:space="preserve"> При проверката се установи наблюдение на видра по поречието на р.”Камчия”. Среща се и по поречието на р.”Двойница” и микроязовир до с.Рудник.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>7.  Черен щъркел (</w:t>
      </w:r>
      <w:proofErr w:type="spellStart"/>
      <w:r w:rsidRPr="00A517F5">
        <w:rPr>
          <w:b/>
          <w:bCs/>
          <w:lang w:val="en-US"/>
        </w:rPr>
        <w:t>Ciconia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nigra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/>
          <w:bCs/>
        </w:rPr>
        <w:t xml:space="preserve"> </w:t>
      </w:r>
      <w:r w:rsidRPr="00A517F5">
        <w:rPr>
          <w:bCs/>
        </w:rPr>
        <w:t xml:space="preserve">Установен е в отдели: 79, 81, 220, 221, 222, 344, 347/349, 335, 323, 390, 228”б”, 318, 73 „а”, „г”, 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 xml:space="preserve">.При мониторинга е наблюдаван да гнезди в </w:t>
      </w:r>
      <w:proofErr w:type="spellStart"/>
      <w:r w:rsidRPr="00A517F5">
        <w:rPr>
          <w:bCs/>
        </w:rPr>
        <w:t>месностите</w:t>
      </w:r>
      <w:proofErr w:type="spellEnd"/>
      <w:r w:rsidRPr="00A517F5">
        <w:rPr>
          <w:bCs/>
        </w:rPr>
        <w:t xml:space="preserve"> „Чифут дере” и „Дълбокия дол”. Редовното му гнездене доказва, че популацията му е стабилна.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 xml:space="preserve">8.  Гълъб </w:t>
      </w:r>
      <w:proofErr w:type="spellStart"/>
      <w:r w:rsidRPr="00A517F5">
        <w:rPr>
          <w:b/>
          <w:bCs/>
        </w:rPr>
        <w:t>хралупар</w:t>
      </w:r>
      <w:proofErr w:type="spellEnd"/>
      <w:r w:rsidRPr="00A517F5">
        <w:rPr>
          <w:b/>
          <w:bCs/>
        </w:rPr>
        <w:t xml:space="preserve"> (</w:t>
      </w:r>
      <w:r w:rsidRPr="00A517F5">
        <w:rPr>
          <w:b/>
          <w:bCs/>
          <w:lang w:val="en-US"/>
        </w:rPr>
        <w:t xml:space="preserve">Columba </w:t>
      </w:r>
      <w:proofErr w:type="spellStart"/>
      <w:r w:rsidRPr="00A517F5">
        <w:rPr>
          <w:b/>
          <w:bCs/>
          <w:lang w:val="en-US"/>
        </w:rPr>
        <w:t>oenas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 xml:space="preserve">При мониторинга е наблюдаван в отдели : 335, 336, 327, 388, 357 </w:t>
      </w:r>
    </w:p>
    <w:p w:rsidR="00EC07DA" w:rsidRPr="00A517F5" w:rsidRDefault="00EC07DA" w:rsidP="00EC07DA">
      <w:pPr>
        <w:ind w:left="720"/>
        <w:jc w:val="both"/>
        <w:rPr>
          <w:b/>
          <w:bCs/>
          <w:lang w:val="en-US"/>
        </w:rPr>
      </w:pPr>
      <w:r w:rsidRPr="00A517F5">
        <w:rPr>
          <w:b/>
          <w:bCs/>
        </w:rPr>
        <w:t xml:space="preserve">9. </w:t>
      </w:r>
      <w:r w:rsidRPr="00A517F5">
        <w:rPr>
          <w:b/>
          <w:bCs/>
          <w:lang w:val="en-US"/>
        </w:rPr>
        <w:t xml:space="preserve"> </w:t>
      </w:r>
      <w:r w:rsidRPr="00A517F5">
        <w:rPr>
          <w:b/>
          <w:bCs/>
        </w:rPr>
        <w:t xml:space="preserve">Черен кълвач ( </w:t>
      </w:r>
      <w:proofErr w:type="spellStart"/>
      <w:r w:rsidRPr="00A517F5">
        <w:rPr>
          <w:b/>
          <w:bCs/>
          <w:lang w:val="en-US"/>
        </w:rPr>
        <w:t>Dryocopus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martius</w:t>
      </w:r>
      <w:proofErr w:type="spellEnd"/>
      <w:r w:rsidRPr="00A517F5">
        <w:rPr>
          <w:b/>
          <w:bCs/>
          <w:lang w:val="en-US"/>
        </w:rPr>
        <w:t xml:space="preserve"> L</w:t>
      </w:r>
      <w:r w:rsidRPr="00A517F5">
        <w:rPr>
          <w:b/>
          <w:bCs/>
        </w:rPr>
        <w:t xml:space="preserve"> )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>При мониторинга е наблюдаван в отдели : 227, 229,  328, 327, 338, 336, 339, 333, 389,  400 и 401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 xml:space="preserve">10. </w:t>
      </w:r>
      <w:r w:rsidRPr="00A517F5">
        <w:rPr>
          <w:b/>
          <w:bCs/>
          <w:lang w:val="en-US"/>
        </w:rPr>
        <w:t xml:space="preserve"> </w:t>
      </w:r>
      <w:r w:rsidRPr="00A517F5">
        <w:rPr>
          <w:b/>
          <w:bCs/>
        </w:rPr>
        <w:t>Сив кълвач ( Р</w:t>
      </w:r>
      <w:proofErr w:type="spellStart"/>
      <w:r w:rsidRPr="00A517F5">
        <w:rPr>
          <w:b/>
          <w:bCs/>
          <w:lang w:val="en-US"/>
        </w:rPr>
        <w:t>icus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canus</w:t>
      </w:r>
      <w:proofErr w:type="spellEnd"/>
      <w:r w:rsidRPr="00A517F5">
        <w:rPr>
          <w:b/>
          <w:bCs/>
        </w:rPr>
        <w:t xml:space="preserve">) 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>При мониторинга е наблюдаван в отдели : 220, 221, 222, 84,  319, 326, 336, 338, 296, 339, 333, 335, 327, 328, 388, 377, 389, 406</w:t>
      </w:r>
    </w:p>
    <w:p w:rsidR="00EC07DA" w:rsidRPr="00A517F5" w:rsidRDefault="00EC07DA" w:rsidP="00EC07DA">
      <w:pPr>
        <w:ind w:firstLine="720"/>
        <w:jc w:val="both"/>
        <w:rPr>
          <w:b/>
          <w:bCs/>
          <w:lang w:val="en-US"/>
        </w:rPr>
      </w:pPr>
      <w:r w:rsidRPr="00A517F5">
        <w:rPr>
          <w:b/>
          <w:bCs/>
        </w:rPr>
        <w:t xml:space="preserve">11.   Южен </w:t>
      </w:r>
      <w:proofErr w:type="spellStart"/>
      <w:r w:rsidRPr="00A517F5">
        <w:rPr>
          <w:b/>
          <w:bCs/>
        </w:rPr>
        <w:t>белогръб</w:t>
      </w:r>
      <w:proofErr w:type="spellEnd"/>
      <w:r w:rsidRPr="00A517F5">
        <w:rPr>
          <w:b/>
          <w:bCs/>
        </w:rPr>
        <w:t xml:space="preserve"> кълвач (</w:t>
      </w:r>
      <w:proofErr w:type="spellStart"/>
      <w:r w:rsidRPr="00A517F5">
        <w:rPr>
          <w:b/>
          <w:bCs/>
          <w:lang w:val="en-US"/>
        </w:rPr>
        <w:t>Deudrocopus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leucotus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lilfordi</w:t>
      </w:r>
      <w:proofErr w:type="spellEnd"/>
      <w:r w:rsidRPr="00A517F5">
        <w:rPr>
          <w:b/>
          <w:bCs/>
          <w:lang w:val="en-US"/>
        </w:rPr>
        <w:t xml:space="preserve"> Sharpe </w:t>
      </w:r>
      <w:proofErr w:type="spellStart"/>
      <w:r w:rsidRPr="00A517F5">
        <w:rPr>
          <w:b/>
          <w:bCs/>
          <w:lang w:val="en-US"/>
        </w:rPr>
        <w:t>Pressaz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>При мониторинга е наблюдаван в отдели : 338, 333, 335, 336, 321, 322, 323, 320, 324, 325, 326, 296, 387</w:t>
      </w:r>
    </w:p>
    <w:p w:rsidR="00EC07DA" w:rsidRPr="00A517F5" w:rsidRDefault="00EC07DA" w:rsidP="00EC07DA">
      <w:pPr>
        <w:jc w:val="both"/>
        <w:rPr>
          <w:b/>
          <w:bCs/>
        </w:rPr>
      </w:pPr>
      <w:r w:rsidRPr="00A517F5">
        <w:rPr>
          <w:b/>
          <w:bCs/>
          <w:lang w:val="en-US"/>
        </w:rPr>
        <w:t xml:space="preserve">           </w:t>
      </w:r>
      <w:r w:rsidRPr="00A517F5">
        <w:rPr>
          <w:b/>
          <w:bCs/>
        </w:rPr>
        <w:t>12.   Орел змияр (</w:t>
      </w:r>
      <w:proofErr w:type="spellStart"/>
      <w:r w:rsidRPr="00A517F5">
        <w:rPr>
          <w:b/>
          <w:bCs/>
          <w:lang w:val="en-US"/>
        </w:rPr>
        <w:t>Circaetus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gallicus</w:t>
      </w:r>
      <w:proofErr w:type="spellEnd"/>
      <w:r w:rsidRPr="00A517F5">
        <w:rPr>
          <w:b/>
          <w:bCs/>
        </w:rPr>
        <w:t xml:space="preserve">) 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>При мониторинга е наблюдаван в отдели :336, 342, 328, 389, 409</w:t>
      </w:r>
    </w:p>
    <w:p w:rsidR="00EC07DA" w:rsidRPr="00A517F5" w:rsidRDefault="00EC07DA" w:rsidP="00EC07DA">
      <w:pPr>
        <w:ind w:left="720"/>
        <w:jc w:val="both"/>
        <w:rPr>
          <w:b/>
          <w:bCs/>
          <w:lang w:val="en-US"/>
        </w:rPr>
      </w:pPr>
      <w:r w:rsidRPr="00A517F5">
        <w:rPr>
          <w:b/>
          <w:bCs/>
        </w:rPr>
        <w:t>13.   Малък орел (</w:t>
      </w:r>
      <w:proofErr w:type="spellStart"/>
      <w:r w:rsidRPr="00A517F5">
        <w:rPr>
          <w:b/>
          <w:bCs/>
          <w:lang w:val="en-US"/>
        </w:rPr>
        <w:t>Haeraaetus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pennatus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  <w:lang w:val="en-US"/>
        </w:rPr>
      </w:pPr>
      <w:r w:rsidRPr="00A517F5">
        <w:rPr>
          <w:bCs/>
        </w:rPr>
        <w:t>При мониторинга е наблюдаван в отдели :</w:t>
      </w:r>
      <w:r w:rsidRPr="00A517F5">
        <w:rPr>
          <w:bCs/>
          <w:lang w:val="en-US"/>
        </w:rPr>
        <w:t>228</w:t>
      </w:r>
      <w:r w:rsidRPr="00A517F5">
        <w:rPr>
          <w:bCs/>
        </w:rPr>
        <w:t>, 34</w:t>
      </w:r>
      <w:r w:rsidRPr="00A517F5">
        <w:rPr>
          <w:bCs/>
          <w:lang w:val="en-US"/>
        </w:rPr>
        <w:t>7</w:t>
      </w:r>
      <w:r w:rsidRPr="00A517F5">
        <w:rPr>
          <w:bCs/>
        </w:rPr>
        <w:t>, 3</w:t>
      </w:r>
      <w:r w:rsidRPr="00A517F5">
        <w:rPr>
          <w:bCs/>
          <w:lang w:val="en-US"/>
        </w:rPr>
        <w:t>35</w:t>
      </w:r>
      <w:r w:rsidRPr="00A517F5">
        <w:rPr>
          <w:bCs/>
        </w:rPr>
        <w:t>, 3</w:t>
      </w:r>
      <w:r w:rsidRPr="00A517F5">
        <w:rPr>
          <w:bCs/>
          <w:lang w:val="en-US"/>
        </w:rPr>
        <w:t>17</w:t>
      </w:r>
      <w:r w:rsidRPr="00A517F5">
        <w:rPr>
          <w:bCs/>
        </w:rPr>
        <w:t xml:space="preserve">, </w:t>
      </w:r>
      <w:r w:rsidRPr="00A517F5">
        <w:rPr>
          <w:bCs/>
          <w:lang w:val="en-US"/>
        </w:rPr>
        <w:t>38</w:t>
      </w:r>
      <w:r w:rsidRPr="00A517F5">
        <w:rPr>
          <w:bCs/>
        </w:rPr>
        <w:t xml:space="preserve">7  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  <w:lang w:val="en-US"/>
        </w:rPr>
        <w:t>1</w:t>
      </w:r>
      <w:r w:rsidRPr="00A517F5">
        <w:rPr>
          <w:b/>
          <w:bCs/>
        </w:rPr>
        <w:t>4</w:t>
      </w:r>
      <w:r w:rsidRPr="00A517F5">
        <w:rPr>
          <w:b/>
          <w:bCs/>
          <w:lang w:val="en-US"/>
        </w:rPr>
        <w:t>.</w:t>
      </w:r>
      <w:r w:rsidRPr="00A517F5">
        <w:rPr>
          <w:b/>
          <w:bCs/>
        </w:rPr>
        <w:t xml:space="preserve">  Малък креслив орел (</w:t>
      </w:r>
      <w:proofErr w:type="spellStart"/>
      <w:r w:rsidRPr="00A517F5">
        <w:rPr>
          <w:b/>
          <w:bCs/>
          <w:lang w:val="en-US"/>
        </w:rPr>
        <w:t>Aguila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pomarina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>При мониторинга е наблюдаван в отдели:319,335, 296, 379, 82, 188, 341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>15.  Късопръст ястреб (</w:t>
      </w:r>
      <w:r w:rsidRPr="00A517F5">
        <w:rPr>
          <w:b/>
          <w:bCs/>
          <w:lang w:val="en-US"/>
        </w:rPr>
        <w:t xml:space="preserve">Accipiter </w:t>
      </w:r>
      <w:proofErr w:type="spellStart"/>
      <w:r w:rsidRPr="00A517F5">
        <w:rPr>
          <w:b/>
          <w:bCs/>
          <w:lang w:val="en-US"/>
        </w:rPr>
        <w:t>brevipes</w:t>
      </w:r>
      <w:proofErr w:type="spellEnd"/>
      <w:r w:rsidRPr="00A517F5">
        <w:rPr>
          <w:b/>
          <w:bCs/>
        </w:rPr>
        <w:t>)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 xml:space="preserve">При мониторинга е наблюдаван в отдели: 334,324,391,379,80,84 </w:t>
      </w:r>
    </w:p>
    <w:p w:rsidR="00EC07DA" w:rsidRPr="00A517F5" w:rsidRDefault="00EC07DA" w:rsidP="00EC07DA">
      <w:pPr>
        <w:ind w:left="720"/>
        <w:jc w:val="both"/>
        <w:rPr>
          <w:b/>
          <w:bCs/>
          <w:lang w:val="en-US"/>
        </w:rPr>
      </w:pPr>
      <w:r w:rsidRPr="00A517F5">
        <w:rPr>
          <w:b/>
          <w:bCs/>
        </w:rPr>
        <w:t xml:space="preserve">16.  </w:t>
      </w:r>
      <w:proofErr w:type="spellStart"/>
      <w:r w:rsidRPr="00A517F5">
        <w:rPr>
          <w:b/>
          <w:bCs/>
        </w:rPr>
        <w:t>Червеногуша</w:t>
      </w:r>
      <w:proofErr w:type="spellEnd"/>
      <w:r w:rsidRPr="00A517F5">
        <w:rPr>
          <w:b/>
          <w:bCs/>
        </w:rPr>
        <w:t xml:space="preserve"> </w:t>
      </w:r>
      <w:proofErr w:type="spellStart"/>
      <w:r w:rsidRPr="00A517F5">
        <w:rPr>
          <w:b/>
          <w:bCs/>
        </w:rPr>
        <w:t>мухалевка</w:t>
      </w:r>
      <w:proofErr w:type="spellEnd"/>
      <w:r w:rsidRPr="00A517F5">
        <w:rPr>
          <w:b/>
          <w:bCs/>
        </w:rPr>
        <w:t xml:space="preserve"> (</w:t>
      </w:r>
      <w:proofErr w:type="spellStart"/>
      <w:r w:rsidRPr="00A517F5">
        <w:rPr>
          <w:b/>
          <w:bCs/>
          <w:lang w:val="en-US"/>
        </w:rPr>
        <w:t>Ficedula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parva</w:t>
      </w:r>
      <w:proofErr w:type="spellEnd"/>
      <w:r w:rsidRPr="00A517F5">
        <w:rPr>
          <w:b/>
          <w:bCs/>
        </w:rPr>
        <w:t xml:space="preserve">) </w:t>
      </w:r>
    </w:p>
    <w:p w:rsidR="00EC07DA" w:rsidRPr="00A517F5" w:rsidRDefault="00EC07DA" w:rsidP="00EC07DA">
      <w:pPr>
        <w:ind w:firstLine="720"/>
        <w:jc w:val="both"/>
        <w:rPr>
          <w:bCs/>
        </w:rPr>
      </w:pPr>
      <w:r w:rsidRPr="00A517F5">
        <w:rPr>
          <w:bCs/>
        </w:rPr>
        <w:t>При мониторинга е наблюдаван в отдели: 3</w:t>
      </w:r>
      <w:r w:rsidRPr="00A517F5">
        <w:rPr>
          <w:bCs/>
          <w:lang w:val="en-US"/>
        </w:rPr>
        <w:t>89</w:t>
      </w:r>
      <w:r w:rsidRPr="00A517F5">
        <w:rPr>
          <w:bCs/>
        </w:rPr>
        <w:t>,3</w:t>
      </w:r>
      <w:r w:rsidRPr="00A517F5">
        <w:rPr>
          <w:bCs/>
          <w:lang w:val="en-US"/>
        </w:rPr>
        <w:t>90</w:t>
      </w:r>
      <w:r w:rsidRPr="00A517F5">
        <w:rPr>
          <w:bCs/>
        </w:rPr>
        <w:t>,3</w:t>
      </w:r>
      <w:r w:rsidRPr="00A517F5">
        <w:rPr>
          <w:bCs/>
          <w:lang w:val="en-US"/>
        </w:rPr>
        <w:t>91</w:t>
      </w:r>
      <w:r w:rsidRPr="00A517F5">
        <w:rPr>
          <w:bCs/>
        </w:rPr>
        <w:t>,39</w:t>
      </w:r>
      <w:r w:rsidRPr="00A517F5">
        <w:rPr>
          <w:bCs/>
          <w:lang w:val="en-US"/>
        </w:rPr>
        <w:t>3</w:t>
      </w:r>
      <w:r w:rsidRPr="00A517F5">
        <w:rPr>
          <w:bCs/>
        </w:rPr>
        <w:t>,</w:t>
      </w:r>
      <w:r w:rsidRPr="00A517F5">
        <w:rPr>
          <w:bCs/>
          <w:lang w:val="en-US"/>
        </w:rPr>
        <w:t>359</w:t>
      </w:r>
      <w:r w:rsidRPr="00A517F5">
        <w:rPr>
          <w:bCs/>
        </w:rPr>
        <w:t>,</w:t>
      </w:r>
      <w:r w:rsidRPr="00A517F5">
        <w:rPr>
          <w:bCs/>
          <w:lang w:val="en-US"/>
        </w:rPr>
        <w:t>397,404,</w:t>
      </w:r>
      <w:r w:rsidRPr="00A517F5">
        <w:rPr>
          <w:bCs/>
        </w:rPr>
        <w:t xml:space="preserve"> </w:t>
      </w:r>
      <w:r w:rsidRPr="00A517F5">
        <w:rPr>
          <w:bCs/>
          <w:lang w:val="en-US"/>
        </w:rPr>
        <w:t>407</w:t>
      </w:r>
      <w:r w:rsidRPr="00A517F5">
        <w:rPr>
          <w:bCs/>
        </w:rPr>
        <w:t xml:space="preserve">и 409 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 xml:space="preserve">17.  </w:t>
      </w:r>
      <w:proofErr w:type="spellStart"/>
      <w:r w:rsidRPr="00A517F5">
        <w:rPr>
          <w:b/>
          <w:bCs/>
        </w:rPr>
        <w:t>Полубеловрата</w:t>
      </w:r>
      <w:proofErr w:type="spellEnd"/>
      <w:r w:rsidRPr="00A517F5">
        <w:rPr>
          <w:b/>
          <w:bCs/>
        </w:rPr>
        <w:t xml:space="preserve"> мухоловка ( </w:t>
      </w:r>
      <w:proofErr w:type="spellStart"/>
      <w:r w:rsidRPr="00A517F5">
        <w:rPr>
          <w:b/>
          <w:bCs/>
          <w:lang w:val="en-US"/>
        </w:rPr>
        <w:t>Ficedula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semitorguata</w:t>
      </w:r>
      <w:proofErr w:type="spellEnd"/>
      <w:r w:rsidRPr="00A517F5">
        <w:rPr>
          <w:b/>
          <w:bCs/>
          <w:lang w:val="en-US"/>
        </w:rPr>
        <w:t xml:space="preserve"> </w:t>
      </w:r>
      <w:r w:rsidRPr="00A517F5">
        <w:rPr>
          <w:b/>
          <w:bCs/>
        </w:rPr>
        <w:t>)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>При мониторинга е наблюдаван в отдели: 227”, 228,  233, 235, 296, 320, 321, 322, 323, 328, 333, 335, 336, 338, 3</w:t>
      </w:r>
      <w:r w:rsidRPr="00A517F5">
        <w:rPr>
          <w:bCs/>
          <w:lang w:val="en-US"/>
        </w:rPr>
        <w:t>90</w:t>
      </w:r>
      <w:r w:rsidRPr="00A517F5">
        <w:rPr>
          <w:bCs/>
        </w:rPr>
        <w:t>, 3</w:t>
      </w:r>
      <w:r w:rsidRPr="00A517F5">
        <w:rPr>
          <w:bCs/>
          <w:lang w:val="en-US"/>
        </w:rPr>
        <w:t>91</w:t>
      </w:r>
      <w:r w:rsidRPr="00A517F5">
        <w:rPr>
          <w:bCs/>
        </w:rPr>
        <w:t xml:space="preserve"> и 39</w:t>
      </w:r>
      <w:r w:rsidRPr="00A517F5">
        <w:rPr>
          <w:bCs/>
          <w:lang w:val="en-US"/>
        </w:rPr>
        <w:t>3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 xml:space="preserve">18.  Горски прилепи 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>При мониторинга е наблюдаван в отдели: 404, 407 и 409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 xml:space="preserve">19.  Среден пъстър кълвач ( </w:t>
      </w:r>
      <w:proofErr w:type="spellStart"/>
      <w:r w:rsidRPr="00A517F5">
        <w:rPr>
          <w:b/>
          <w:bCs/>
          <w:lang w:val="en-US"/>
        </w:rPr>
        <w:t>Dendrocopos</w:t>
      </w:r>
      <w:proofErr w:type="spellEnd"/>
      <w:r w:rsidRPr="00A517F5">
        <w:rPr>
          <w:b/>
          <w:bCs/>
          <w:lang w:val="en-US"/>
        </w:rPr>
        <w:t xml:space="preserve"> </w:t>
      </w:r>
      <w:proofErr w:type="spellStart"/>
      <w:r w:rsidRPr="00A517F5">
        <w:rPr>
          <w:b/>
          <w:bCs/>
          <w:lang w:val="en-US"/>
        </w:rPr>
        <w:t>medius</w:t>
      </w:r>
      <w:proofErr w:type="spellEnd"/>
      <w:r w:rsidRPr="00A517F5">
        <w:rPr>
          <w:b/>
          <w:bCs/>
          <w:lang w:val="en-US"/>
        </w:rPr>
        <w:t xml:space="preserve"> </w:t>
      </w:r>
      <w:r w:rsidRPr="00A517F5">
        <w:rPr>
          <w:b/>
          <w:bCs/>
        </w:rPr>
        <w:t xml:space="preserve">) 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 xml:space="preserve">При мониторинга е наблюдаван в отдели:  </w:t>
      </w:r>
      <w:r w:rsidRPr="00A517F5">
        <w:rPr>
          <w:bCs/>
          <w:lang w:val="en-US"/>
        </w:rPr>
        <w:t>220</w:t>
      </w:r>
      <w:r w:rsidRPr="00A517F5">
        <w:rPr>
          <w:bCs/>
        </w:rPr>
        <w:t>,</w:t>
      </w:r>
      <w:r w:rsidRPr="00A517F5">
        <w:rPr>
          <w:bCs/>
          <w:lang w:val="en-US"/>
        </w:rPr>
        <w:t xml:space="preserve"> 221</w:t>
      </w:r>
      <w:r w:rsidRPr="00A517F5">
        <w:rPr>
          <w:bCs/>
        </w:rPr>
        <w:t xml:space="preserve">, </w:t>
      </w:r>
      <w:r w:rsidRPr="00A517F5">
        <w:rPr>
          <w:bCs/>
          <w:lang w:val="en-US"/>
        </w:rPr>
        <w:t xml:space="preserve"> 222</w:t>
      </w:r>
      <w:r w:rsidRPr="00A517F5">
        <w:rPr>
          <w:bCs/>
        </w:rPr>
        <w:t>,</w:t>
      </w:r>
      <w:r w:rsidRPr="00A517F5">
        <w:rPr>
          <w:bCs/>
          <w:lang w:val="en-US"/>
        </w:rPr>
        <w:t xml:space="preserve">  224</w:t>
      </w:r>
      <w:r w:rsidRPr="00A517F5">
        <w:rPr>
          <w:bCs/>
        </w:rPr>
        <w:t>,</w:t>
      </w:r>
      <w:r w:rsidRPr="00A517F5">
        <w:rPr>
          <w:bCs/>
          <w:lang w:val="en-US"/>
        </w:rPr>
        <w:t xml:space="preserve"> </w:t>
      </w:r>
      <w:r w:rsidRPr="00A517F5">
        <w:rPr>
          <w:bCs/>
        </w:rPr>
        <w:t xml:space="preserve">315, 316, 318, 344, 339, 335, 336, 343, 326, 324, 320, 321, 322, 323, 358, </w:t>
      </w:r>
      <w:r w:rsidRPr="00A517F5">
        <w:rPr>
          <w:bCs/>
          <w:lang w:val="en-US"/>
        </w:rPr>
        <w:t xml:space="preserve">79 </w:t>
      </w:r>
      <w:r w:rsidRPr="00A517F5">
        <w:rPr>
          <w:bCs/>
        </w:rPr>
        <w:t>и 82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 xml:space="preserve">20.  </w:t>
      </w:r>
      <w:proofErr w:type="spellStart"/>
      <w:r w:rsidRPr="00A517F5">
        <w:rPr>
          <w:b/>
          <w:bCs/>
        </w:rPr>
        <w:t>Осояд</w:t>
      </w:r>
      <w:proofErr w:type="spellEnd"/>
      <w:r w:rsidRPr="00A517F5">
        <w:rPr>
          <w:b/>
          <w:bCs/>
        </w:rPr>
        <w:t xml:space="preserve"> (</w:t>
      </w:r>
      <w:proofErr w:type="spellStart"/>
      <w:r w:rsidRPr="00A517F5">
        <w:rPr>
          <w:b/>
          <w:i/>
          <w:iCs/>
        </w:rPr>
        <w:t>Pernis</w:t>
      </w:r>
      <w:proofErr w:type="spellEnd"/>
      <w:r w:rsidRPr="00A517F5">
        <w:rPr>
          <w:b/>
          <w:i/>
          <w:iCs/>
        </w:rPr>
        <w:t xml:space="preserve"> </w:t>
      </w:r>
      <w:proofErr w:type="spellStart"/>
      <w:r w:rsidRPr="00A517F5">
        <w:rPr>
          <w:b/>
          <w:i/>
          <w:iCs/>
        </w:rPr>
        <w:t>apivorus</w:t>
      </w:r>
      <w:proofErr w:type="spellEnd"/>
      <w:r w:rsidRPr="00A517F5">
        <w:rPr>
          <w:b/>
          <w:bCs/>
        </w:rPr>
        <w:t>)</w:t>
      </w:r>
      <w:r w:rsidRPr="00A517F5">
        <w:rPr>
          <w:b/>
          <w:bCs/>
          <w:lang w:val="en-US"/>
        </w:rPr>
        <w:t xml:space="preserve"> 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>При мониторинга е наблюдаван в отдели: 79, 221, 296, 327, 340, 344, 349, 358, 377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>21.  Голям ястреб (</w:t>
      </w:r>
      <w:proofErr w:type="spellStart"/>
      <w:r w:rsidRPr="00A517F5">
        <w:rPr>
          <w:b/>
          <w:i/>
          <w:iCs/>
        </w:rPr>
        <w:t>Accipiter</w:t>
      </w:r>
      <w:proofErr w:type="spellEnd"/>
      <w:r w:rsidRPr="00A517F5">
        <w:rPr>
          <w:b/>
          <w:i/>
          <w:iCs/>
        </w:rPr>
        <w:t xml:space="preserve"> </w:t>
      </w:r>
      <w:proofErr w:type="spellStart"/>
      <w:r w:rsidRPr="00A517F5">
        <w:rPr>
          <w:b/>
          <w:i/>
          <w:iCs/>
        </w:rPr>
        <w:t>gentilis</w:t>
      </w:r>
      <w:proofErr w:type="spellEnd"/>
      <w:r w:rsidRPr="00A517F5">
        <w:rPr>
          <w:b/>
        </w:rPr>
        <w:t>)</w:t>
      </w:r>
      <w:r w:rsidRPr="00A517F5">
        <w:rPr>
          <w:b/>
          <w:bCs/>
        </w:rPr>
        <w:t xml:space="preserve"> 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>При мониторинга е наблюдаван в отдели:  220, 317, 327, 336, 345”а”,”д”, 349</w:t>
      </w:r>
    </w:p>
    <w:p w:rsidR="00EC07DA" w:rsidRPr="00A517F5" w:rsidRDefault="00EC07DA" w:rsidP="00EC07DA">
      <w:pPr>
        <w:ind w:left="720"/>
        <w:jc w:val="both"/>
        <w:rPr>
          <w:b/>
          <w:i/>
          <w:iCs/>
        </w:rPr>
      </w:pPr>
      <w:r w:rsidRPr="00A517F5">
        <w:rPr>
          <w:b/>
          <w:bCs/>
        </w:rPr>
        <w:t>22.  Малък ястреб</w:t>
      </w:r>
      <w:r w:rsidRPr="00A517F5">
        <w:rPr>
          <w:b/>
          <w:i/>
          <w:iCs/>
        </w:rPr>
        <w:t xml:space="preserve"> (</w:t>
      </w:r>
      <w:proofErr w:type="spellStart"/>
      <w:r w:rsidRPr="00A517F5">
        <w:rPr>
          <w:b/>
          <w:i/>
          <w:iCs/>
        </w:rPr>
        <w:t>Accipiter</w:t>
      </w:r>
      <w:proofErr w:type="spellEnd"/>
      <w:r w:rsidRPr="00A517F5">
        <w:rPr>
          <w:b/>
          <w:i/>
          <w:iCs/>
        </w:rPr>
        <w:t xml:space="preserve"> </w:t>
      </w:r>
      <w:proofErr w:type="spellStart"/>
      <w:r w:rsidRPr="00A517F5">
        <w:rPr>
          <w:b/>
          <w:i/>
          <w:iCs/>
        </w:rPr>
        <w:t>nisus</w:t>
      </w:r>
      <w:proofErr w:type="spellEnd"/>
      <w:r w:rsidRPr="00A517F5">
        <w:rPr>
          <w:b/>
          <w:i/>
          <w:iCs/>
        </w:rPr>
        <w:t>)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Cs/>
        </w:rPr>
        <w:t>При мониторинга е наблюдаван в отдели:  296, 328, 342, 346”а”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>23.   Златка (</w:t>
      </w:r>
      <w:proofErr w:type="spellStart"/>
      <w:r w:rsidRPr="00A517F5">
        <w:rPr>
          <w:b/>
          <w:i/>
          <w:iCs/>
        </w:rPr>
        <w:t>Martes</w:t>
      </w:r>
      <w:proofErr w:type="spellEnd"/>
      <w:r w:rsidRPr="00A517F5">
        <w:rPr>
          <w:b/>
          <w:i/>
          <w:iCs/>
        </w:rPr>
        <w:t xml:space="preserve"> </w:t>
      </w:r>
      <w:proofErr w:type="spellStart"/>
      <w:r w:rsidRPr="00A517F5">
        <w:rPr>
          <w:b/>
          <w:i/>
          <w:iCs/>
        </w:rPr>
        <w:t>martes</w:t>
      </w:r>
      <w:proofErr w:type="spellEnd"/>
      <w:r w:rsidRPr="00A517F5">
        <w:rPr>
          <w:b/>
          <w:i/>
          <w:iCs/>
        </w:rPr>
        <w:t>)</w:t>
      </w:r>
    </w:p>
    <w:p w:rsidR="00EC07DA" w:rsidRPr="00A517F5" w:rsidRDefault="00EC07DA" w:rsidP="00EC07DA">
      <w:pPr>
        <w:ind w:left="720"/>
        <w:jc w:val="both"/>
        <w:rPr>
          <w:bCs/>
        </w:rPr>
      </w:pPr>
      <w:r w:rsidRPr="00A517F5">
        <w:rPr>
          <w:bCs/>
        </w:rPr>
        <w:t xml:space="preserve">При мониторинга е наблюдаван в отдели: 334, 335, 336 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>24.  Бухал (</w:t>
      </w:r>
      <w:r w:rsidRPr="00A517F5">
        <w:rPr>
          <w:b/>
          <w:bCs/>
          <w:lang w:val="en-US"/>
        </w:rPr>
        <w:t xml:space="preserve">Bubo </w:t>
      </w:r>
      <w:proofErr w:type="spellStart"/>
      <w:r w:rsidRPr="00A517F5">
        <w:rPr>
          <w:b/>
          <w:bCs/>
          <w:lang w:val="en-US"/>
        </w:rPr>
        <w:t>bubo</w:t>
      </w:r>
      <w:proofErr w:type="spellEnd"/>
      <w:r w:rsidRPr="00A517F5">
        <w:rPr>
          <w:b/>
          <w:bCs/>
          <w:lang w:val="en-US"/>
        </w:rPr>
        <w:t xml:space="preserve"> L</w:t>
      </w:r>
      <w:r w:rsidRPr="00A517F5">
        <w:rPr>
          <w:b/>
          <w:bCs/>
        </w:rPr>
        <w:t>)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Cs/>
        </w:rPr>
        <w:t>При мониторинга е наблюдаван в отдели:337 „а”, 1063”а”, 1064”а”,”б”, 1065-1104</w:t>
      </w:r>
    </w:p>
    <w:p w:rsidR="00EC07DA" w:rsidRPr="00A517F5" w:rsidRDefault="00EC07DA" w:rsidP="00EC07DA">
      <w:pPr>
        <w:ind w:left="720"/>
        <w:jc w:val="both"/>
        <w:rPr>
          <w:b/>
          <w:bCs/>
        </w:rPr>
      </w:pPr>
      <w:r w:rsidRPr="00A517F5">
        <w:rPr>
          <w:b/>
          <w:bCs/>
        </w:rPr>
        <w:t xml:space="preserve">25.  Обикновена блатна костенурка ( </w:t>
      </w:r>
      <w:proofErr w:type="spellStart"/>
      <w:r w:rsidRPr="00A517F5">
        <w:rPr>
          <w:b/>
          <w:bCs/>
          <w:lang w:val="en-US"/>
        </w:rPr>
        <w:t>Emys</w:t>
      </w:r>
      <w:proofErr w:type="spellEnd"/>
      <w:r w:rsidRPr="00A517F5">
        <w:rPr>
          <w:b/>
          <w:bCs/>
          <w:lang w:val="en-US"/>
        </w:rPr>
        <w:t xml:space="preserve"> orbicularis </w:t>
      </w:r>
      <w:r w:rsidRPr="00A517F5">
        <w:rPr>
          <w:b/>
          <w:bCs/>
        </w:rPr>
        <w:t>)</w:t>
      </w:r>
    </w:p>
    <w:p w:rsidR="00EC07DA" w:rsidRPr="00A517F5" w:rsidRDefault="00EC07DA" w:rsidP="00EC07DA">
      <w:pPr>
        <w:jc w:val="both"/>
        <w:rPr>
          <w:bCs/>
          <w:lang w:val="en-US"/>
        </w:rPr>
      </w:pPr>
      <w:r w:rsidRPr="00A517F5">
        <w:rPr>
          <w:bCs/>
        </w:rPr>
        <w:t xml:space="preserve">            При мониторинга е наблюдаван в отдели: по поречието на река Камчия и канали в ССФ </w:t>
      </w:r>
    </w:p>
    <w:p w:rsidR="00EC07DA" w:rsidRDefault="00EC07DA" w:rsidP="00EC07DA">
      <w:pPr>
        <w:ind w:firstLine="708"/>
        <w:jc w:val="both"/>
      </w:pPr>
    </w:p>
    <w:p w:rsidR="00EC07DA" w:rsidRPr="0081611C" w:rsidRDefault="00EC07DA" w:rsidP="00EC07DA">
      <w:pPr>
        <w:ind w:firstLine="708"/>
        <w:jc w:val="both"/>
      </w:pPr>
    </w:p>
    <w:p w:rsidR="00EC07DA" w:rsidRDefault="00EC07DA" w:rsidP="00EC07DA">
      <w:pPr>
        <w:ind w:firstLine="708"/>
        <w:jc w:val="both"/>
      </w:pPr>
      <w:r w:rsidRPr="0081611C">
        <w:t xml:space="preserve">Няма констатирана промяна на горите с висока </w:t>
      </w:r>
      <w:proofErr w:type="spellStart"/>
      <w:r w:rsidRPr="0081611C">
        <w:t>консервационна</w:t>
      </w:r>
      <w:proofErr w:type="spellEnd"/>
      <w:r w:rsidRPr="0081611C">
        <w:t xml:space="preserve"> стойност.</w:t>
      </w:r>
      <w:r w:rsidRPr="0081611C">
        <w:tab/>
      </w:r>
    </w:p>
    <w:p w:rsidR="00EC07DA" w:rsidRDefault="00EC07DA" w:rsidP="00EC07DA">
      <w:pPr>
        <w:ind w:firstLine="708"/>
        <w:jc w:val="both"/>
      </w:pPr>
    </w:p>
    <w:p w:rsidR="00EF3A74" w:rsidRDefault="00EF3A74"/>
    <w:sectPr w:rsidR="00EF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P_Bing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A228C"/>
    <w:multiLevelType w:val="hybridMultilevel"/>
    <w:tmpl w:val="EA3A6DDC"/>
    <w:lvl w:ilvl="0" w:tplc="44BA0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DA"/>
    <w:rsid w:val="00432F78"/>
    <w:rsid w:val="00EC07DA"/>
    <w:rsid w:val="00E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432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F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F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F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3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43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43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43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43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F7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3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43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2F78"/>
    <w:rPr>
      <w:b/>
      <w:bCs/>
    </w:rPr>
  </w:style>
  <w:style w:type="character" w:styleId="a9">
    <w:name w:val="Emphasis"/>
    <w:basedOn w:val="a0"/>
    <w:uiPriority w:val="20"/>
    <w:qFormat/>
    <w:rsid w:val="00432F78"/>
    <w:rPr>
      <w:i/>
      <w:iCs/>
    </w:rPr>
  </w:style>
  <w:style w:type="paragraph" w:styleId="aa">
    <w:name w:val="No Spacing"/>
    <w:uiPriority w:val="1"/>
    <w:qFormat/>
    <w:rsid w:val="0043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F7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32F78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432F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432F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32F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2F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2F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32F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2F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2F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432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F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F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F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F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3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43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43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43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43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43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43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F7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43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43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2F78"/>
    <w:rPr>
      <w:b/>
      <w:bCs/>
    </w:rPr>
  </w:style>
  <w:style w:type="character" w:styleId="a9">
    <w:name w:val="Emphasis"/>
    <w:basedOn w:val="a0"/>
    <w:uiPriority w:val="20"/>
    <w:qFormat/>
    <w:rsid w:val="00432F78"/>
    <w:rPr>
      <w:i/>
      <w:iCs/>
    </w:rPr>
  </w:style>
  <w:style w:type="paragraph" w:styleId="aa">
    <w:name w:val="No Spacing"/>
    <w:uiPriority w:val="1"/>
    <w:qFormat/>
    <w:rsid w:val="0043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F7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32F78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432F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432F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32F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2F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2F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32F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2F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2F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5F79-AB7B-444E-BD04-962B38CE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2017-06-29T11:18:00Z</dcterms:created>
  <dcterms:modified xsi:type="dcterms:W3CDTF">2017-06-29T11:19:00Z</dcterms:modified>
</cp:coreProperties>
</file>