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7DA" w:rsidRPr="006F5D14" w:rsidRDefault="005457DA" w:rsidP="00AA1A2E">
      <w:pPr>
        <w:pStyle w:val="a4"/>
        <w:spacing w:line="360" w:lineRule="auto"/>
        <w:rPr>
          <w:lang w:val="bg-BG"/>
        </w:rPr>
      </w:pPr>
    </w:p>
    <w:p w:rsidR="005457DA" w:rsidRDefault="00BF65DD" w:rsidP="00AA1A2E">
      <w:pPr>
        <w:pStyle w:val="a4"/>
        <w:spacing w:line="360" w:lineRule="auto"/>
        <w:ind w:firstLine="706"/>
        <w:rPr>
          <w:lang w:val="bg-BG"/>
        </w:rPr>
      </w:pPr>
      <w:r>
        <w:rPr>
          <w:noProof/>
          <w:lang w:eastAsia="en-US"/>
        </w:rPr>
        <w:drawing>
          <wp:inline distT="0" distB="0" distL="0" distR="0">
            <wp:extent cx="5210175" cy="29051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0175" cy="2905125"/>
                    </a:xfrm>
                    <a:prstGeom prst="rect">
                      <a:avLst/>
                    </a:prstGeom>
                    <a:noFill/>
                    <a:ln>
                      <a:noFill/>
                    </a:ln>
                  </pic:spPr>
                </pic:pic>
              </a:graphicData>
            </a:graphic>
          </wp:inline>
        </w:drawing>
      </w:r>
    </w:p>
    <w:p w:rsidR="005457DA" w:rsidRPr="006F5D14" w:rsidRDefault="005457DA" w:rsidP="00AA1A2E">
      <w:pPr>
        <w:pStyle w:val="a4"/>
        <w:spacing w:line="360" w:lineRule="auto"/>
        <w:rPr>
          <w:lang w:val="bg-BG"/>
        </w:rPr>
      </w:pPr>
    </w:p>
    <w:p w:rsidR="005457DA" w:rsidRPr="00D72FB3" w:rsidRDefault="005457DA" w:rsidP="00D72FB3">
      <w:pPr>
        <w:pStyle w:val="a4"/>
        <w:rPr>
          <w:color w:val="FF0000"/>
          <w:lang w:val="bg-BG"/>
        </w:rPr>
      </w:pPr>
      <w:r w:rsidRPr="00760DDB">
        <w:br w:type="page"/>
      </w:r>
      <w:r>
        <w:rPr>
          <w:lang w:val="bg-BG"/>
        </w:rPr>
        <w:lastRenderedPageBreak/>
        <w:tab/>
      </w:r>
      <w:r w:rsidRPr="00D72FB3">
        <w:t>Настоящото проучване е извършено през 201</w:t>
      </w:r>
      <w:r w:rsidR="004B75B7" w:rsidRPr="00D72FB3">
        <w:t>2</w:t>
      </w:r>
      <w:r w:rsidRPr="00D72FB3">
        <w:t xml:space="preserve"> година като разширение и допълнение на Доклада за определяне, управление и мониторинг на горите с висока консервационна стойност (ГВКС) за територията на Държавно </w:t>
      </w:r>
      <w:r w:rsidR="00CC080C" w:rsidRPr="00D72FB3">
        <w:rPr>
          <w:lang w:val="bg-BG"/>
        </w:rPr>
        <w:t xml:space="preserve">ловно </w:t>
      </w:r>
      <w:r w:rsidRPr="00D72FB3">
        <w:t xml:space="preserve">стопанство </w:t>
      </w:r>
      <w:r w:rsidR="00CC080C" w:rsidRPr="00D72FB3">
        <w:rPr>
          <w:lang w:val="bg-BG"/>
        </w:rPr>
        <w:t>„Шерба“</w:t>
      </w:r>
      <w:r w:rsidR="004B75B7" w:rsidRPr="00D72FB3">
        <w:t xml:space="preserve"> (</w:t>
      </w:r>
      <w:r w:rsidR="004B75B7" w:rsidRPr="00D72FB3">
        <w:rPr>
          <w:lang w:val="bg-BG"/>
        </w:rPr>
        <w:t>бившето ДГС Старо Оряхово</w:t>
      </w:r>
      <w:r w:rsidR="004B75B7" w:rsidRPr="00D72FB3">
        <w:t>)</w:t>
      </w:r>
      <w:r w:rsidRPr="00D72FB3">
        <w:t>, извършено през 20</w:t>
      </w:r>
      <w:r w:rsidR="004B75B7" w:rsidRPr="00D72FB3">
        <w:t>07</w:t>
      </w:r>
      <w:r w:rsidRPr="00D72FB3">
        <w:t xml:space="preserve"> г. съгласно договор </w:t>
      </w:r>
      <w:r w:rsidR="004B75B7" w:rsidRPr="00D72FB3">
        <w:rPr>
          <w:lang w:val="bg-BG"/>
        </w:rPr>
        <w:t>№ 2006-064-</w:t>
      </w:r>
      <w:r w:rsidR="004B75B7" w:rsidRPr="00D72FB3">
        <w:t>POG</w:t>
      </w:r>
      <w:r w:rsidR="004B75B7" w:rsidRPr="00D72FB3">
        <w:rPr>
          <w:lang w:val="bg-BG"/>
        </w:rPr>
        <w:t xml:space="preserve">/01.09.2006 г. на програма на ООН за развитие </w:t>
      </w:r>
      <w:r w:rsidR="004B75B7" w:rsidRPr="00D72FB3">
        <w:t>(</w:t>
      </w:r>
      <w:r w:rsidR="004B75B7" w:rsidRPr="00D72FB3">
        <w:rPr>
          <w:lang w:val="bg-BG"/>
        </w:rPr>
        <w:t>ПРООН</w:t>
      </w:r>
      <w:r w:rsidR="004B75B7" w:rsidRPr="00D72FB3">
        <w:t>)</w:t>
      </w:r>
      <w:r w:rsidR="004B75B7" w:rsidRPr="00D72FB3">
        <w:rPr>
          <w:lang w:val="bg-BG"/>
        </w:rPr>
        <w:t xml:space="preserve"> и в изпълнение на принцип 9 на сертификационната система на </w:t>
      </w:r>
      <w:r w:rsidR="004B75B7" w:rsidRPr="00D72FB3">
        <w:t>FSC</w:t>
      </w:r>
      <w:r w:rsidR="004B75B7" w:rsidRPr="00D72FB3">
        <w:rPr>
          <w:lang w:val="bg-BG"/>
        </w:rPr>
        <w:t>.</w:t>
      </w:r>
    </w:p>
    <w:p w:rsidR="005457DA" w:rsidRPr="00D72FB3" w:rsidRDefault="005457DA" w:rsidP="00D72FB3">
      <w:pPr>
        <w:ind w:firstLine="708"/>
        <w:jc w:val="both"/>
      </w:pPr>
      <w:r w:rsidRPr="00D72FB3">
        <w:t xml:space="preserve">След обединението на ДГС </w:t>
      </w:r>
      <w:r w:rsidR="007B463E" w:rsidRPr="00D72FB3">
        <w:t>„</w:t>
      </w:r>
      <w:r w:rsidRPr="00D72FB3">
        <w:t>Старо Оряхово</w:t>
      </w:r>
      <w:r w:rsidR="007B463E" w:rsidRPr="00D72FB3">
        <w:t>“</w:t>
      </w:r>
      <w:r w:rsidRPr="00D72FB3">
        <w:t xml:space="preserve"> с ДЛС </w:t>
      </w:r>
      <w:r w:rsidR="007B463E" w:rsidRPr="00D72FB3">
        <w:t>„</w:t>
      </w:r>
      <w:r w:rsidRPr="00D72FB3">
        <w:t>Шерба</w:t>
      </w:r>
      <w:r w:rsidR="007B463E" w:rsidRPr="00D72FB3">
        <w:t>“</w:t>
      </w:r>
      <w:r w:rsidRPr="00D72FB3">
        <w:t xml:space="preserve"> през 2012 г, с настоящата разработка се предоставят данни за цялата територия, която юридически се води </w:t>
      </w:r>
      <w:r w:rsidR="007B463E" w:rsidRPr="00D72FB3">
        <w:t xml:space="preserve">ТП </w:t>
      </w:r>
      <w:r w:rsidRPr="00D72FB3">
        <w:t>Д</w:t>
      </w:r>
      <w:r w:rsidR="007B463E" w:rsidRPr="00D72FB3">
        <w:t>ЛС</w:t>
      </w:r>
      <w:r w:rsidRPr="00D72FB3">
        <w:t xml:space="preserve"> </w:t>
      </w:r>
      <w:r w:rsidR="007B463E" w:rsidRPr="00D72FB3">
        <w:t>„</w:t>
      </w:r>
      <w:r w:rsidRPr="00D72FB3">
        <w:t>Шерба</w:t>
      </w:r>
      <w:r w:rsidR="007B463E" w:rsidRPr="00D72FB3">
        <w:t>“</w:t>
      </w:r>
      <w:r w:rsidRPr="00D72FB3">
        <w:t xml:space="preserve"> към СЕВЕРОИЗТОЧНО ДЪРЖАВНО ПРЕДПРИЯТИЕ </w:t>
      </w:r>
      <w:r w:rsidR="007B463E" w:rsidRPr="00D72FB3">
        <w:t>ДП</w:t>
      </w:r>
      <w:r w:rsidRPr="00D72FB3">
        <w:t xml:space="preserve"> - Шумен. </w:t>
      </w:r>
    </w:p>
    <w:p w:rsidR="00CC080C" w:rsidRPr="00D72FB3" w:rsidRDefault="005457DA" w:rsidP="00D72FB3">
      <w:pPr>
        <w:ind w:firstLine="708"/>
        <w:jc w:val="both"/>
      </w:pPr>
      <w:r w:rsidRPr="00D72FB3">
        <w:t xml:space="preserve">Седалището на </w:t>
      </w:r>
      <w:r w:rsidR="007B463E" w:rsidRPr="00D72FB3">
        <w:t xml:space="preserve">ТП </w:t>
      </w:r>
      <w:r w:rsidRPr="00D72FB3">
        <w:t>ДЛС Шерба се намира в с. Горен чифлик.</w:t>
      </w:r>
      <w:r w:rsidR="00CC080C" w:rsidRPr="00D72FB3">
        <w:t xml:space="preserve"> Към настоящия момент администрацията се помещава в сградата </w:t>
      </w:r>
      <w:r w:rsidR="00CC080C" w:rsidRPr="00D72FB3">
        <w:rPr>
          <w:lang w:val="en-US"/>
        </w:rPr>
        <w:t>(</w:t>
      </w:r>
      <w:r w:rsidR="00CC080C" w:rsidRPr="00D72FB3">
        <w:t>на бившето ДГС Старо Оряхово</w:t>
      </w:r>
      <w:r w:rsidR="00CC080C" w:rsidRPr="00D72FB3">
        <w:rPr>
          <w:lang w:val="en-US"/>
        </w:rPr>
        <w:t>)</w:t>
      </w:r>
      <w:r w:rsidR="00CC080C" w:rsidRPr="00D72FB3">
        <w:t xml:space="preserve"> в с.Старо Оряхово.</w:t>
      </w:r>
    </w:p>
    <w:p w:rsidR="005457DA" w:rsidRPr="00D72FB3" w:rsidRDefault="005457DA" w:rsidP="00D72FB3">
      <w:pPr>
        <w:ind w:firstLine="708"/>
        <w:jc w:val="both"/>
      </w:pPr>
      <w:r w:rsidRPr="00D72FB3">
        <w:t xml:space="preserve"> На север от него се намират държавните горски стопанства „Провадия” и „Варна”, на запад държавно горско стопанство „Цонево”, на юг – държавно горско стопанство „Айтос” и държавно ловно стопанство „Несебър”, а на изток – Черно море (чрез горските територии в бившето ДГС „Старо Оряхово”).</w:t>
      </w:r>
    </w:p>
    <w:p w:rsidR="005457DA" w:rsidRPr="00D72FB3" w:rsidRDefault="005457DA" w:rsidP="00D72FB3">
      <w:pPr>
        <w:ind w:firstLine="708"/>
        <w:jc w:val="both"/>
      </w:pPr>
      <w:r w:rsidRPr="00D72FB3">
        <w:t>Стопанството се намира между 420 54’ и 430 04’ северна ширина и 270 28’ и 270 41’ източна дължина по Гринуич. Обхваща част от Камчийско – Еминския дял на Стара Планина, югоизточните разклонения на Роякското плато, най-южните склонове на Момино плато и простиращата се между тях долина на река Камчия.</w:t>
      </w:r>
    </w:p>
    <w:p w:rsidR="005457DA" w:rsidRPr="00D72FB3" w:rsidRDefault="005457DA" w:rsidP="00D72FB3">
      <w:pPr>
        <w:ind w:firstLine="708"/>
        <w:jc w:val="both"/>
      </w:pPr>
      <w:r w:rsidRPr="00D72FB3">
        <w:t>Релефът в района на стопанството обхваща източната част на Стара Планина, някои от ниските плата на Предбалкана и широката Лонгозна низина по долното течение на река Камчия.</w:t>
      </w:r>
    </w:p>
    <w:p w:rsidR="005457DA" w:rsidRPr="00D72FB3" w:rsidRDefault="005457DA" w:rsidP="00D72FB3">
      <w:pPr>
        <w:ind w:firstLine="708"/>
        <w:jc w:val="both"/>
      </w:pPr>
      <w:r w:rsidRPr="00D72FB3">
        <w:t>Територията на стопанството се намира в Европейско-континенталната климатична област, в Умереноконтинентална климатична подобласт представена от  Източен климатичен район на Дунавската хълмиста равнина, заема един пояс – Долен равнинно-хълмист и хълмисто-предпланински пояс на дъбовите гори.</w:t>
      </w:r>
    </w:p>
    <w:p w:rsidR="005457DA" w:rsidRPr="00D72FB3" w:rsidRDefault="005457DA" w:rsidP="00D72FB3">
      <w:pPr>
        <w:ind w:firstLine="708"/>
        <w:jc w:val="both"/>
      </w:pPr>
      <w:r w:rsidRPr="00D72FB3">
        <w:t>Общата площ на стопанство е 359</w:t>
      </w:r>
      <w:r w:rsidR="00CC080C" w:rsidRPr="00D72FB3">
        <w:t>46 хa, като сертифицираната площ е 35806 ха.</w:t>
      </w:r>
    </w:p>
    <w:p w:rsidR="005457DA" w:rsidRPr="00D72FB3" w:rsidRDefault="005457DA" w:rsidP="00D72FB3">
      <w:pPr>
        <w:ind w:firstLine="708"/>
        <w:jc w:val="both"/>
      </w:pPr>
      <w:r w:rsidRPr="00D72FB3">
        <w:t>Основните дървесни видове в стопанството са благун, цер, зимен дъб, полски ясен, габър.</w:t>
      </w:r>
    </w:p>
    <w:p w:rsidR="005457DA" w:rsidRPr="00D72FB3" w:rsidRDefault="005457DA" w:rsidP="00D72FB3">
      <w:pPr>
        <w:ind w:firstLine="708"/>
        <w:jc w:val="both"/>
      </w:pPr>
      <w:r w:rsidRPr="00D72FB3">
        <w:t>Инвентаризацията и проучванията са направени съгласно указанията на ръководство</w:t>
      </w:r>
      <w:r w:rsidR="00323033" w:rsidRPr="00D72FB3">
        <w:t>то</w:t>
      </w:r>
      <w:r w:rsidRPr="00D72FB3">
        <w:t xml:space="preserve"> за определяне на гори с висока консервационна стойност, изготвено </w:t>
      </w:r>
      <w:r w:rsidR="00323033" w:rsidRPr="00D72FB3">
        <w:t xml:space="preserve">с активното съдействие на </w:t>
      </w:r>
      <w:r w:rsidR="00323033" w:rsidRPr="00D72FB3">
        <w:rPr>
          <w:lang w:val="en-US"/>
        </w:rPr>
        <w:t xml:space="preserve">ProForest </w:t>
      </w:r>
      <w:r w:rsidR="00323033" w:rsidRPr="00D72FB3">
        <w:t>в рамките на сътрудничеството между WWF</w:t>
      </w:r>
      <w:r w:rsidR="00323033" w:rsidRPr="00D72FB3">
        <w:rPr>
          <w:lang w:val="en-US"/>
        </w:rPr>
        <w:t xml:space="preserve"> </w:t>
      </w:r>
      <w:r w:rsidR="00323033" w:rsidRPr="00D72FB3">
        <w:t xml:space="preserve">и </w:t>
      </w:r>
      <w:r w:rsidR="00323033" w:rsidRPr="00D72FB3">
        <w:rPr>
          <w:lang w:val="en-US"/>
        </w:rPr>
        <w:t>IKEA</w:t>
      </w:r>
      <w:r w:rsidR="00323033" w:rsidRPr="00D72FB3">
        <w:t xml:space="preserve"> в областта на горите</w:t>
      </w:r>
      <w:r w:rsidRPr="00D72FB3">
        <w:t>.</w:t>
      </w:r>
    </w:p>
    <w:p w:rsidR="005457DA" w:rsidRPr="00D72FB3" w:rsidRDefault="005457DA" w:rsidP="00D72FB3">
      <w:pPr>
        <w:ind w:firstLine="708"/>
        <w:jc w:val="both"/>
      </w:pPr>
      <w:r w:rsidRPr="00D72FB3">
        <w:t>В Националното ръководство е дадена дефиниция за ГВКС, включваща в себе си шест различни характеристики на гората или комбинации от тях, които определят нейната консе</w:t>
      </w:r>
      <w:r w:rsidR="00D72FB3">
        <w:t>рвационна стойност. В общ план р</w:t>
      </w:r>
      <w:r w:rsidRPr="00D72FB3">
        <w:t>ъководството дава и насоките за управление и стопанисване, които ще запазят или повишат тези консервационни стойности. При разработката на настоящият документ, екипът се е ръководил основно от определенията, праговете и оценките посочени в ръководството. Всяка от дефинициите е адаптирана за всички земи и гори от горския фонд на територията на ДЛС Шерба, включително земите и горите от горския фонд собственост и/или временно стопанисвани от община Долни Чифлик. Посочените указания за стопанисване и мониторинг са разработени конкретно и съобразно спецификата на горите и начина им на управление. Разработени са всички консервационни стойности, установени на територията на стопанството.</w:t>
      </w:r>
    </w:p>
    <w:p w:rsidR="005457DA" w:rsidRPr="008C0D4E" w:rsidRDefault="005457DA" w:rsidP="00D72FB3">
      <w:pPr>
        <w:ind w:firstLine="708"/>
        <w:jc w:val="both"/>
      </w:pPr>
      <w:r w:rsidRPr="00D72FB3">
        <w:t>По време на предварителните проучвания бяха проведени срещи с ръководството на ДЛС Шерба, кмета на община Долни Чифлик и други заинтересовани лица. Извършено бе обучение на част от ръководството на стопанството по прилагане на методиката за определяне, стопанисване и мониторинг на гори с висока консервационна стойност.</w:t>
      </w:r>
      <w:r w:rsidRPr="008C0D4E">
        <w:t xml:space="preserve"> </w:t>
      </w:r>
    </w:p>
    <w:p w:rsidR="005457DA" w:rsidRPr="00D72FB3" w:rsidRDefault="005457DA" w:rsidP="00DE01E3">
      <w:pPr>
        <w:ind w:firstLine="720"/>
        <w:jc w:val="both"/>
        <w:rPr>
          <w:color w:val="FF0000"/>
        </w:rPr>
      </w:pPr>
      <w:r w:rsidRPr="006F5D14">
        <w:br w:type="page"/>
      </w:r>
      <w:r w:rsidRPr="00D72FB3">
        <w:rPr>
          <w:b/>
          <w:color w:val="000000"/>
        </w:rPr>
        <w:lastRenderedPageBreak/>
        <w:t xml:space="preserve">ВКС 1. </w:t>
      </w:r>
      <w:r w:rsidR="00741D9D" w:rsidRPr="00D72FB3">
        <w:rPr>
          <w:b/>
          <w:color w:val="000000"/>
        </w:rPr>
        <w:t>РАЗНООБРАЗИЕ ОТ ВИДОВЕ. Концентрации на биологично разнообразие вкл. ендемични , редки, защитени и застрашени от изчезване видове, с глобално, регионално или национално значение</w:t>
      </w:r>
    </w:p>
    <w:p w:rsidR="005457DA" w:rsidRPr="00D72FB3" w:rsidRDefault="005457DA">
      <w:pPr>
        <w:pStyle w:val="a4"/>
        <w:rPr>
          <w:lang w:val="bg-BG"/>
        </w:rPr>
      </w:pPr>
    </w:p>
    <w:p w:rsidR="005457DA" w:rsidRPr="00D72FB3" w:rsidRDefault="005457DA" w:rsidP="00DE01E3">
      <w:pPr>
        <w:pStyle w:val="a4"/>
        <w:ind w:firstLine="706"/>
        <w:rPr>
          <w:lang w:val="bg-BG"/>
        </w:rPr>
      </w:pPr>
      <w:r w:rsidRPr="00D72FB3">
        <w:rPr>
          <w:lang w:val="bg-BG"/>
        </w:rPr>
        <w:t>Тази ВКС е свързана с оценка на управлението на горите на територията на ДЛС Шерба във връзка с опазването на различни елементи на биологичното разнообразие. Тук се оценя</w:t>
      </w:r>
      <w:r w:rsidRPr="00D72FB3">
        <w:rPr>
          <w:lang w:val="be-BY"/>
        </w:rPr>
        <w:t>ва</w:t>
      </w:r>
      <w:r w:rsidRPr="00D72FB3">
        <w:rPr>
          <w:lang w:val="bg-BG"/>
        </w:rPr>
        <w:t xml:space="preserve">, както въздействието върху </w:t>
      </w:r>
      <w:r w:rsidR="00741D9D" w:rsidRPr="00D72FB3">
        <w:rPr>
          <w:lang w:val="bg-BG"/>
        </w:rPr>
        <w:t>видовете, така и върху екосистемите и тяхното функциониране.</w:t>
      </w:r>
    </w:p>
    <w:p w:rsidR="005457DA" w:rsidRPr="00D72FB3" w:rsidRDefault="005457DA" w:rsidP="00DE01E3">
      <w:pPr>
        <w:pStyle w:val="a4"/>
        <w:ind w:firstLine="706"/>
        <w:rPr>
          <w:lang w:val="bg-BG"/>
        </w:rPr>
      </w:pPr>
      <w:r w:rsidRPr="00D72FB3">
        <w:rPr>
          <w:lang w:val="bg-BG"/>
        </w:rPr>
        <w:t>За България в ръководството са определени следните компоненти:</w:t>
      </w:r>
    </w:p>
    <w:p w:rsidR="005457DA" w:rsidRPr="00D72FB3" w:rsidRDefault="00741D9D" w:rsidP="00DE01E3">
      <w:pPr>
        <w:pStyle w:val="a4"/>
        <w:numPr>
          <w:ilvl w:val="0"/>
          <w:numId w:val="6"/>
        </w:numPr>
        <w:tabs>
          <w:tab w:val="left" w:pos="720"/>
        </w:tabs>
        <w:ind w:left="720" w:hanging="360"/>
        <w:rPr>
          <w:lang w:val="bg-BG"/>
        </w:rPr>
      </w:pPr>
      <w:r w:rsidRPr="00D72FB3">
        <w:rPr>
          <w:lang w:val="bg-BG"/>
        </w:rPr>
        <w:t xml:space="preserve">ВКС 1.1. </w:t>
      </w:r>
      <w:r w:rsidR="005457DA" w:rsidRPr="00D72FB3">
        <w:rPr>
          <w:lang w:val="bg-BG"/>
        </w:rPr>
        <w:t>Защитени територии</w:t>
      </w:r>
      <w:r w:rsidRPr="00D72FB3">
        <w:rPr>
          <w:lang w:val="bg-BG"/>
        </w:rPr>
        <w:t xml:space="preserve"> и защитени зони</w:t>
      </w:r>
    </w:p>
    <w:p w:rsidR="005457DA" w:rsidRPr="00D72FB3" w:rsidRDefault="00741D9D" w:rsidP="00DE01E3">
      <w:pPr>
        <w:pStyle w:val="a4"/>
        <w:numPr>
          <w:ilvl w:val="0"/>
          <w:numId w:val="6"/>
        </w:numPr>
        <w:tabs>
          <w:tab w:val="left" w:pos="720"/>
        </w:tabs>
        <w:ind w:left="720" w:hanging="360"/>
        <w:rPr>
          <w:lang w:val="bg-BG"/>
        </w:rPr>
      </w:pPr>
      <w:r w:rsidRPr="00D72FB3">
        <w:rPr>
          <w:lang w:val="bg-BG"/>
        </w:rPr>
        <w:t xml:space="preserve">ВКС 1.2. </w:t>
      </w:r>
      <w:r w:rsidR="005457DA" w:rsidRPr="00D72FB3">
        <w:rPr>
          <w:lang w:val="bg-BG"/>
        </w:rPr>
        <w:t>Застрашен</w:t>
      </w:r>
      <w:r w:rsidRPr="00D72FB3">
        <w:rPr>
          <w:lang w:val="bg-BG"/>
        </w:rPr>
        <w:t>и, изчезващи и ендемични видове</w:t>
      </w:r>
    </w:p>
    <w:p w:rsidR="005457DA" w:rsidRPr="00D72FB3" w:rsidRDefault="00741D9D" w:rsidP="00DE01E3">
      <w:pPr>
        <w:pStyle w:val="a4"/>
        <w:numPr>
          <w:ilvl w:val="0"/>
          <w:numId w:val="6"/>
        </w:numPr>
        <w:tabs>
          <w:tab w:val="left" w:pos="720"/>
        </w:tabs>
        <w:ind w:left="720" w:hanging="360"/>
        <w:rPr>
          <w:lang w:val="bg-BG"/>
        </w:rPr>
      </w:pPr>
      <w:r w:rsidRPr="00D72FB3">
        <w:rPr>
          <w:lang w:val="bg-BG"/>
        </w:rPr>
        <w:t xml:space="preserve">ВКС 1.3. </w:t>
      </w:r>
      <w:r w:rsidR="005457DA" w:rsidRPr="00D72FB3">
        <w:rPr>
          <w:lang w:val="bg-BG"/>
        </w:rPr>
        <w:t>Критични концентрации на видове.</w:t>
      </w:r>
    </w:p>
    <w:p w:rsidR="005457DA" w:rsidRPr="00D72FB3" w:rsidRDefault="005457DA" w:rsidP="00DE01E3">
      <w:pPr>
        <w:jc w:val="both"/>
      </w:pPr>
    </w:p>
    <w:p w:rsidR="005457DA" w:rsidRPr="00D72FB3" w:rsidRDefault="005457DA" w:rsidP="00DE01E3">
      <w:pPr>
        <w:ind w:firstLine="360"/>
        <w:jc w:val="both"/>
      </w:pPr>
      <w:r w:rsidRPr="00D72FB3">
        <w:t>На територията на ДЛС Шерба е установено наличието и на трите консервационни стойности.</w:t>
      </w:r>
    </w:p>
    <w:p w:rsidR="005457DA" w:rsidRPr="00741D9D" w:rsidRDefault="005457DA" w:rsidP="00DE01E3">
      <w:pPr>
        <w:ind w:firstLine="360"/>
        <w:jc w:val="both"/>
        <w:rPr>
          <w:highlight w:val="yellow"/>
        </w:rPr>
      </w:pPr>
    </w:p>
    <w:p w:rsidR="005457DA" w:rsidRPr="00D72FB3" w:rsidRDefault="005457DA">
      <w:pPr>
        <w:pStyle w:val="1"/>
        <w:pBdr>
          <w:top w:val="single" w:sz="4" w:space="1" w:color="000000"/>
          <w:bottom w:val="single" w:sz="4" w:space="1" w:color="000000"/>
        </w:pBdr>
        <w:tabs>
          <w:tab w:val="left" w:pos="0"/>
        </w:tabs>
      </w:pPr>
      <w:r w:rsidRPr="00D72FB3">
        <w:t>ВКС 1.1 ЗАЩИТЕНИ ТЕРИТОРИИ</w:t>
      </w:r>
      <w:r w:rsidR="00741D9D" w:rsidRPr="00D72FB3">
        <w:t xml:space="preserve"> И ЗАЩИТЕНИ ЗОНИ</w:t>
      </w:r>
    </w:p>
    <w:p w:rsidR="005457DA" w:rsidRPr="006F5D14" w:rsidRDefault="005457DA">
      <w:pPr>
        <w:pStyle w:val="33"/>
        <w:rPr>
          <w:b/>
          <w:color w:val="auto"/>
          <w:lang w:val="ru-RU"/>
        </w:rPr>
      </w:pPr>
    </w:p>
    <w:p w:rsidR="005457DA" w:rsidRPr="00D72FB3" w:rsidRDefault="005457DA">
      <w:pPr>
        <w:pStyle w:val="33"/>
        <w:rPr>
          <w:b/>
          <w:color w:val="auto"/>
        </w:rPr>
      </w:pPr>
      <w:r w:rsidRPr="00D72FB3">
        <w:rPr>
          <w:b/>
          <w:color w:val="auto"/>
        </w:rPr>
        <w:t>В България за ГВКС се смятат всички защитени територии</w:t>
      </w:r>
      <w:r w:rsidR="004A757D" w:rsidRPr="00D72FB3">
        <w:rPr>
          <w:b/>
          <w:color w:val="auto"/>
        </w:rPr>
        <w:t xml:space="preserve"> и зони</w:t>
      </w:r>
      <w:r w:rsidRPr="00D72FB3">
        <w:rPr>
          <w:b/>
          <w:color w:val="auto"/>
        </w:rPr>
        <w:t>, както следва:</w:t>
      </w:r>
    </w:p>
    <w:p w:rsidR="005457DA" w:rsidRPr="00D72FB3" w:rsidRDefault="005457DA">
      <w:pPr>
        <w:pStyle w:val="a4"/>
        <w:rPr>
          <w:b/>
          <w:lang w:val="bg-BG"/>
        </w:rPr>
      </w:pPr>
      <w:r w:rsidRPr="00D72FB3">
        <w:rPr>
          <w:b/>
          <w:lang w:val="bg-BG"/>
        </w:rPr>
        <w:t xml:space="preserve">1. </w:t>
      </w:r>
      <w:r w:rsidR="004A757D" w:rsidRPr="00D72FB3">
        <w:rPr>
          <w:b/>
          <w:lang w:val="bg-BG"/>
        </w:rPr>
        <w:t>Горски територии</w:t>
      </w:r>
      <w:r w:rsidRPr="00D72FB3">
        <w:rPr>
          <w:b/>
          <w:lang w:val="bg-BG"/>
        </w:rPr>
        <w:t xml:space="preserve"> в резервати, поддържани резервати, национални паркове, защитени </w:t>
      </w:r>
      <w:r w:rsidR="004A757D" w:rsidRPr="00D72FB3">
        <w:rPr>
          <w:b/>
          <w:lang w:val="bg-BG"/>
        </w:rPr>
        <w:t xml:space="preserve">местности и </w:t>
      </w:r>
      <w:r w:rsidRPr="00D72FB3">
        <w:rPr>
          <w:b/>
          <w:lang w:val="bg-BG"/>
        </w:rPr>
        <w:t>природни забележителности, обявени по ЗЗТ;</w:t>
      </w:r>
    </w:p>
    <w:p w:rsidR="005457DA" w:rsidRPr="00D72FB3" w:rsidRDefault="005457DA">
      <w:pPr>
        <w:pStyle w:val="a4"/>
        <w:rPr>
          <w:b/>
          <w:lang w:val="bg-BG"/>
        </w:rPr>
      </w:pPr>
      <w:r w:rsidRPr="00D72FB3">
        <w:rPr>
          <w:b/>
          <w:lang w:val="bg-BG"/>
        </w:rPr>
        <w:t xml:space="preserve">2. </w:t>
      </w:r>
      <w:r w:rsidR="004A757D" w:rsidRPr="00D72FB3">
        <w:rPr>
          <w:b/>
          <w:lang w:val="bg-BG"/>
        </w:rPr>
        <w:t>Горски територии</w:t>
      </w:r>
      <w:r w:rsidRPr="00D72FB3">
        <w:rPr>
          <w:b/>
          <w:lang w:val="bg-BG"/>
        </w:rPr>
        <w:t xml:space="preserve"> в природни паркове</w:t>
      </w:r>
      <w:r w:rsidR="004A757D" w:rsidRPr="00D72FB3">
        <w:rPr>
          <w:b/>
          <w:lang w:val="bg-BG"/>
        </w:rPr>
        <w:t>,</w:t>
      </w:r>
      <w:r w:rsidRPr="00D72FB3">
        <w:rPr>
          <w:b/>
          <w:lang w:val="bg-BG"/>
        </w:rPr>
        <w:t xml:space="preserve"> попадащи в зони предназначени за опазване на биологичното разнообразие</w:t>
      </w:r>
      <w:r w:rsidR="004A757D" w:rsidRPr="00D72FB3">
        <w:rPr>
          <w:b/>
          <w:lang w:val="bg-BG"/>
        </w:rPr>
        <w:t>,</w:t>
      </w:r>
      <w:r w:rsidRPr="00D72FB3">
        <w:rPr>
          <w:b/>
          <w:lang w:val="bg-BG"/>
        </w:rPr>
        <w:t xml:space="preserve"> определени с плановете за управление </w:t>
      </w:r>
      <w:r w:rsidR="004A757D" w:rsidRPr="00D72FB3">
        <w:rPr>
          <w:b/>
          <w:lang w:val="bg-BG"/>
        </w:rPr>
        <w:t xml:space="preserve">по реда на ЗЗТ </w:t>
      </w:r>
      <w:r w:rsidRPr="00D72FB3">
        <w:rPr>
          <w:b/>
          <w:lang w:val="bg-BG"/>
        </w:rPr>
        <w:t>или паркоустройствените проекти по реда на Закона за горите (ЗГ);</w:t>
      </w:r>
    </w:p>
    <w:p w:rsidR="005457DA" w:rsidRPr="00D72FB3" w:rsidRDefault="005457DA">
      <w:pPr>
        <w:pStyle w:val="a4"/>
        <w:rPr>
          <w:b/>
          <w:lang w:val="bg-BG"/>
        </w:rPr>
      </w:pPr>
      <w:r w:rsidRPr="00D72FB3">
        <w:rPr>
          <w:b/>
          <w:lang w:val="bg-BG"/>
        </w:rPr>
        <w:t>3</w:t>
      </w:r>
      <w:r w:rsidR="004A757D" w:rsidRPr="00D72FB3">
        <w:rPr>
          <w:b/>
          <w:lang w:val="bg-BG"/>
        </w:rPr>
        <w:t>. Горски територии</w:t>
      </w:r>
      <w:r w:rsidRPr="00D72FB3">
        <w:rPr>
          <w:b/>
          <w:lang w:val="bg-BG"/>
        </w:rPr>
        <w:t xml:space="preserve"> в природни паркове</w:t>
      </w:r>
      <w:r w:rsidR="004A757D" w:rsidRPr="00D72FB3">
        <w:rPr>
          <w:b/>
          <w:lang w:val="bg-BG"/>
        </w:rPr>
        <w:t>,</w:t>
      </w:r>
      <w:r w:rsidRPr="00D72FB3">
        <w:rPr>
          <w:b/>
          <w:lang w:val="bg-BG"/>
        </w:rPr>
        <w:t xml:space="preserve"> които нямат устройствени документи;</w:t>
      </w:r>
    </w:p>
    <w:p w:rsidR="005457DA" w:rsidRPr="006F5D14" w:rsidRDefault="004A757D">
      <w:pPr>
        <w:pStyle w:val="a4"/>
        <w:rPr>
          <w:b/>
          <w:lang w:val="bg-BG"/>
        </w:rPr>
      </w:pPr>
      <w:r w:rsidRPr="00D72FB3">
        <w:rPr>
          <w:b/>
          <w:lang w:val="bg-BG"/>
        </w:rPr>
        <w:t>4. Горски територии</w:t>
      </w:r>
      <w:r w:rsidR="005457DA" w:rsidRPr="00D72FB3">
        <w:rPr>
          <w:b/>
          <w:lang w:val="bg-BG"/>
        </w:rPr>
        <w:t xml:space="preserve"> попадащи в защитени зони обявени по реда на Закона за биологичното разнообразие (ЗБР)</w:t>
      </w:r>
      <w:r w:rsidRPr="00D72FB3">
        <w:rPr>
          <w:b/>
          <w:lang w:val="bg-BG"/>
        </w:rPr>
        <w:t xml:space="preserve"> – Натура 2000 зони</w:t>
      </w:r>
      <w:r w:rsidR="005457DA" w:rsidRPr="00D72FB3">
        <w:rPr>
          <w:b/>
          <w:lang w:val="bg-BG"/>
        </w:rPr>
        <w:t>.</w:t>
      </w:r>
    </w:p>
    <w:p w:rsidR="005457DA" w:rsidRPr="006F5D14" w:rsidRDefault="005457DA">
      <w:pPr>
        <w:pStyle w:val="a4"/>
        <w:rPr>
          <w:b/>
          <w:lang w:val="bg-BG"/>
        </w:rPr>
      </w:pPr>
    </w:p>
    <w:p w:rsidR="005457DA" w:rsidRPr="00D72FB3" w:rsidRDefault="005457DA" w:rsidP="002C09EF">
      <w:pPr>
        <w:ind w:firstLine="708"/>
        <w:jc w:val="both"/>
      </w:pPr>
      <w:r w:rsidRPr="00D72FB3">
        <w:t xml:space="preserve">На територията на ДЛС Шерба има обявени </w:t>
      </w:r>
      <w:r w:rsidR="00D72FB3">
        <w:t>шест</w:t>
      </w:r>
      <w:r w:rsidRPr="00D72FB3">
        <w:t xml:space="preserve"> защитени територии, които отговарят на т.1 от ВКС 1.1. </w:t>
      </w:r>
      <w:r w:rsidR="00926EFA">
        <w:t>Пет</w:t>
      </w:r>
      <w:r w:rsidRPr="00D72FB3">
        <w:t xml:space="preserve"> от тези територии са обявени като защитени местности (ЗМ), а една е обявена за природна забележителност (ПЗ) по смисъла на Закона за защитените територии. В границите на ДЛС Шерба попадат и резерват </w:t>
      </w:r>
      <w:r w:rsidR="00C7047F" w:rsidRPr="00D72FB3">
        <w:t>„</w:t>
      </w:r>
      <w:r w:rsidRPr="00D72FB3">
        <w:t>Камчия</w:t>
      </w:r>
      <w:r w:rsidR="00C7047F" w:rsidRPr="00D72FB3">
        <w:t>“</w:t>
      </w:r>
      <w:r w:rsidRPr="00D72FB3">
        <w:t xml:space="preserve"> и поддържан резерват </w:t>
      </w:r>
      <w:r w:rsidR="00C7047F" w:rsidRPr="00D72FB3">
        <w:t>„</w:t>
      </w:r>
      <w:r w:rsidRPr="00D72FB3">
        <w:t>Киров дол</w:t>
      </w:r>
      <w:r w:rsidR="00C7047F" w:rsidRPr="00D72FB3">
        <w:t>“</w:t>
      </w:r>
      <w:r w:rsidRPr="00D72FB3">
        <w:t xml:space="preserve"> и поддържан резерват "Вълчи преход", които площно не се включват в територията на държавното ловно стопанство и са управлявани от регионалните структури на Министерство на околната среда и водите. </w:t>
      </w:r>
    </w:p>
    <w:p w:rsidR="005457DA" w:rsidRPr="002C09EF" w:rsidRDefault="005457DA" w:rsidP="002C09EF">
      <w:pPr>
        <w:ind w:firstLine="708"/>
        <w:jc w:val="both"/>
      </w:pPr>
      <w:r w:rsidRPr="00D72FB3">
        <w:t>Подробни данни за защитените територии в ДЛС Шерба са посочени в Таблица 1.</w:t>
      </w:r>
      <w:r w:rsidRPr="002C09EF">
        <w:t xml:space="preserve"> </w:t>
      </w:r>
    </w:p>
    <w:p w:rsidR="005457DA" w:rsidRPr="002C09EF" w:rsidRDefault="005457DA" w:rsidP="002C09EF">
      <w:pPr>
        <w:jc w:val="both"/>
      </w:pPr>
    </w:p>
    <w:p w:rsidR="005457DA" w:rsidRPr="002C09EF" w:rsidRDefault="005457DA" w:rsidP="002C09EF">
      <w:pPr>
        <w:jc w:val="both"/>
      </w:pPr>
      <w:r w:rsidRPr="002C09EF">
        <w:rPr>
          <w:b/>
        </w:rPr>
        <w:t>Таблица 1.</w:t>
      </w:r>
      <w:r w:rsidRPr="002C09EF">
        <w:t xml:space="preserve"> Данни за защитените територии, попадащи в границите на </w:t>
      </w:r>
      <w:r>
        <w:t>ДЛС Шерба:</w:t>
      </w:r>
    </w:p>
    <w:tbl>
      <w:tblPr>
        <w:tblW w:w="0" w:type="auto"/>
        <w:tblLook w:val="0000" w:firstRow="0" w:lastRow="0" w:firstColumn="0" w:lastColumn="0" w:noHBand="0" w:noVBand="0"/>
      </w:tblPr>
      <w:tblGrid>
        <w:gridCol w:w="1336"/>
        <w:gridCol w:w="733"/>
        <w:gridCol w:w="2020"/>
        <w:gridCol w:w="2782"/>
        <w:gridCol w:w="2756"/>
      </w:tblGrid>
      <w:tr w:rsidR="000711F8" w:rsidRPr="00672BA1" w:rsidTr="00CC4592">
        <w:tc>
          <w:tcPr>
            <w:tcW w:w="0" w:type="auto"/>
            <w:tcBorders>
              <w:top w:val="single" w:sz="4" w:space="0" w:color="000000"/>
              <w:left w:val="single" w:sz="4" w:space="0" w:color="000000"/>
              <w:bottom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Защитена територия</w:t>
            </w:r>
          </w:p>
        </w:tc>
        <w:tc>
          <w:tcPr>
            <w:tcW w:w="0" w:type="auto"/>
            <w:tcBorders>
              <w:top w:val="single" w:sz="4" w:space="0" w:color="000000"/>
              <w:left w:val="single" w:sz="4" w:space="0" w:color="000000"/>
              <w:bottom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Площ /ха/</w:t>
            </w:r>
          </w:p>
        </w:tc>
        <w:tc>
          <w:tcPr>
            <w:tcW w:w="0" w:type="auto"/>
            <w:tcBorders>
              <w:top w:val="single" w:sz="4" w:space="0" w:color="000000"/>
              <w:left w:val="single" w:sz="4" w:space="0" w:color="000000"/>
              <w:bottom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Отдел/</w:t>
            </w:r>
          </w:p>
          <w:p w:rsidR="005457DA" w:rsidRPr="00672BA1" w:rsidRDefault="005457DA" w:rsidP="003763FE">
            <w:pPr>
              <w:jc w:val="center"/>
              <w:rPr>
                <w:rFonts w:ascii="Arial" w:hAnsi="Arial" w:cs="Arial"/>
                <w:b/>
                <w:sz w:val="18"/>
                <w:szCs w:val="18"/>
              </w:rPr>
            </w:pPr>
            <w:r w:rsidRPr="00672BA1">
              <w:rPr>
                <w:rFonts w:ascii="Arial" w:hAnsi="Arial" w:cs="Arial"/>
                <w:b/>
                <w:sz w:val="18"/>
                <w:szCs w:val="18"/>
              </w:rPr>
              <w:t>подотдел</w:t>
            </w:r>
          </w:p>
        </w:tc>
        <w:tc>
          <w:tcPr>
            <w:tcW w:w="0" w:type="auto"/>
            <w:tcBorders>
              <w:top w:val="single" w:sz="4" w:space="0" w:color="000000"/>
              <w:left w:val="single" w:sz="4" w:space="0" w:color="000000"/>
              <w:bottom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Заповед за обявяване и режим по заповед</w:t>
            </w:r>
          </w:p>
        </w:tc>
        <w:tc>
          <w:tcPr>
            <w:tcW w:w="0" w:type="auto"/>
            <w:tcBorders>
              <w:top w:val="single" w:sz="4" w:space="0" w:color="000000"/>
              <w:left w:val="single" w:sz="4" w:space="0" w:color="000000"/>
              <w:bottom w:val="single" w:sz="4" w:space="0" w:color="000000"/>
              <w:right w:val="single" w:sz="4" w:space="0" w:color="000000"/>
            </w:tcBorders>
          </w:tcPr>
          <w:p w:rsidR="005457DA" w:rsidRPr="00672BA1" w:rsidRDefault="005457DA" w:rsidP="003763FE">
            <w:pPr>
              <w:jc w:val="center"/>
              <w:rPr>
                <w:rFonts w:ascii="Arial" w:hAnsi="Arial" w:cs="Arial"/>
                <w:b/>
                <w:sz w:val="18"/>
                <w:szCs w:val="18"/>
              </w:rPr>
            </w:pPr>
            <w:r w:rsidRPr="00672BA1">
              <w:rPr>
                <w:rFonts w:ascii="Arial" w:hAnsi="Arial" w:cs="Arial"/>
                <w:b/>
                <w:sz w:val="18"/>
                <w:szCs w:val="18"/>
              </w:rPr>
              <w:t>Цел на обявяване</w:t>
            </w:r>
          </w:p>
        </w:tc>
      </w:tr>
      <w:tr w:rsidR="000711F8" w:rsidRPr="00672BA1" w:rsidTr="00CC4592">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Защитена местност „Михов дол”</w:t>
            </w:r>
          </w:p>
          <w:p w:rsidR="005457DA" w:rsidRPr="00672BA1" w:rsidRDefault="005457DA" w:rsidP="00CC4592">
            <w:pPr>
              <w:rPr>
                <w:rFonts w:ascii="Arial" w:hAnsi="Arial" w:cs="Arial"/>
                <w:sz w:val="18"/>
                <w:szCs w:val="18"/>
              </w:rPr>
            </w:pPr>
            <w:r w:rsidRPr="00672BA1">
              <w:rPr>
                <w:rFonts w:ascii="Arial" w:hAnsi="Arial" w:cs="Arial"/>
                <w:sz w:val="18"/>
                <w:szCs w:val="18"/>
              </w:rPr>
              <w:t>Бивша Буферна зона на резерват "Вълчи преход"</w:t>
            </w:r>
          </w:p>
        </w:tc>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86.9</w:t>
            </w:r>
          </w:p>
        </w:tc>
        <w:tc>
          <w:tcPr>
            <w:tcW w:w="0" w:type="auto"/>
            <w:tcBorders>
              <w:top w:val="single" w:sz="4" w:space="0" w:color="000000"/>
              <w:left w:val="single" w:sz="4" w:space="0" w:color="000000"/>
              <w:bottom w:val="single" w:sz="4" w:space="0" w:color="000000"/>
            </w:tcBorders>
          </w:tcPr>
          <w:p w:rsidR="005457DA" w:rsidRPr="007C2713" w:rsidRDefault="005457DA" w:rsidP="00CC4592">
            <w:pPr>
              <w:rPr>
                <w:rFonts w:ascii="Arial" w:hAnsi="Arial" w:cs="Arial"/>
                <w:color w:val="000000" w:themeColor="text1"/>
                <w:sz w:val="18"/>
                <w:szCs w:val="18"/>
                <w:highlight w:val="black"/>
              </w:rPr>
            </w:pPr>
            <w:r w:rsidRPr="007C2713">
              <w:rPr>
                <w:rFonts w:ascii="Arial" w:hAnsi="Arial" w:cs="Arial"/>
                <w:color w:val="000000" w:themeColor="text1"/>
                <w:sz w:val="18"/>
                <w:szCs w:val="18"/>
                <w:highlight w:val="black"/>
              </w:rPr>
              <w:t xml:space="preserve">1147”г”,”д”; 1148”в”,”г”,”д”,”е”; 1149”а”,”б”;   1150”ж”,”з”,”и”,”к”; 1151”б”,”в”,”г”   </w:t>
            </w:r>
          </w:p>
        </w:tc>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3718/28.08.1975г.</w:t>
            </w:r>
          </w:p>
        </w:tc>
        <w:tc>
          <w:tcPr>
            <w:tcW w:w="0" w:type="auto"/>
            <w:tcBorders>
              <w:top w:val="single" w:sz="4" w:space="0" w:color="000000"/>
              <w:left w:val="single" w:sz="4" w:space="0" w:color="000000"/>
              <w:bottom w:val="single" w:sz="4" w:space="0" w:color="000000"/>
              <w:right w:val="single" w:sz="4" w:space="0" w:color="000000"/>
            </w:tcBorders>
          </w:tcPr>
          <w:p w:rsidR="005457DA" w:rsidRPr="00672BA1" w:rsidRDefault="005457DA" w:rsidP="00CC4592">
            <w:pPr>
              <w:rPr>
                <w:rFonts w:ascii="Arial" w:hAnsi="Arial" w:cs="Arial"/>
                <w:sz w:val="18"/>
                <w:szCs w:val="18"/>
                <w:lang w:eastAsia="bg-BG"/>
              </w:rPr>
            </w:pPr>
            <w:r w:rsidRPr="00672BA1">
              <w:rPr>
                <w:rFonts w:ascii="Arial" w:hAnsi="Arial" w:cs="Arial"/>
                <w:bCs/>
                <w:sz w:val="18"/>
                <w:szCs w:val="18"/>
                <w:lang w:eastAsia="bg-BG"/>
              </w:rPr>
              <w:t>Документи за обявяване:</w:t>
            </w:r>
            <w:r w:rsidRPr="00672BA1">
              <w:rPr>
                <w:rFonts w:ascii="Arial" w:hAnsi="Arial" w:cs="Arial"/>
                <w:sz w:val="18"/>
                <w:szCs w:val="18"/>
                <w:lang w:eastAsia="bg-BG"/>
              </w:rPr>
              <w:br/>
              <w:t>Заповед No.РД-531 от 12.07.2007</w:t>
            </w:r>
          </w:p>
          <w:p w:rsidR="005457DA" w:rsidRPr="00672BA1" w:rsidRDefault="005457DA" w:rsidP="00CC4592">
            <w:pPr>
              <w:rPr>
                <w:rFonts w:ascii="Arial" w:hAnsi="Arial" w:cs="Arial"/>
                <w:sz w:val="18"/>
                <w:szCs w:val="18"/>
                <w:lang w:eastAsia="bg-BG"/>
              </w:rPr>
            </w:pPr>
            <w:r w:rsidRPr="00672BA1">
              <w:rPr>
                <w:rFonts w:ascii="Arial" w:hAnsi="Arial" w:cs="Arial"/>
                <w:bCs/>
                <w:sz w:val="18"/>
                <w:szCs w:val="18"/>
                <w:lang w:eastAsia="bg-BG"/>
              </w:rPr>
              <w:t>Режим на дейности:</w:t>
            </w:r>
            <w:r w:rsidRPr="00672BA1">
              <w:rPr>
                <w:rFonts w:ascii="Arial" w:hAnsi="Arial" w:cs="Arial"/>
                <w:sz w:val="18"/>
                <w:szCs w:val="18"/>
                <w:lang w:eastAsia="bg-BG"/>
              </w:rPr>
              <w:br/>
            </w:r>
            <w:r w:rsidRPr="00672BA1">
              <w:rPr>
                <w:rFonts w:ascii="Arial" w:hAnsi="Arial" w:cs="Arial"/>
                <w:bCs/>
                <w:sz w:val="18"/>
                <w:szCs w:val="18"/>
                <w:lang w:eastAsia="bg-BG"/>
              </w:rPr>
              <w:t xml:space="preserve">1. </w:t>
            </w:r>
            <w:r w:rsidRPr="00672BA1">
              <w:rPr>
                <w:rFonts w:ascii="Arial" w:hAnsi="Arial" w:cs="Arial"/>
                <w:sz w:val="18"/>
                <w:szCs w:val="18"/>
                <w:lang w:eastAsia="bg-BG"/>
              </w:rPr>
              <w:t>Забранява се строителство на сгради и пътища от републиканската пътна мрежа;</w:t>
            </w:r>
            <w:r w:rsidRPr="00672BA1">
              <w:rPr>
                <w:rFonts w:ascii="Arial" w:hAnsi="Arial" w:cs="Arial"/>
                <w:sz w:val="18"/>
                <w:szCs w:val="18"/>
                <w:lang w:eastAsia="bg-BG"/>
              </w:rPr>
              <w:br/>
            </w:r>
            <w:r w:rsidRPr="00672BA1">
              <w:rPr>
                <w:rFonts w:ascii="Arial" w:hAnsi="Arial" w:cs="Arial"/>
                <w:bCs/>
                <w:sz w:val="18"/>
                <w:szCs w:val="18"/>
                <w:lang w:eastAsia="bg-BG"/>
              </w:rPr>
              <w:t xml:space="preserve">2. </w:t>
            </w:r>
            <w:r w:rsidRPr="00672BA1">
              <w:rPr>
                <w:rFonts w:ascii="Arial" w:hAnsi="Arial" w:cs="Arial"/>
                <w:sz w:val="18"/>
                <w:szCs w:val="18"/>
                <w:lang w:eastAsia="bg-BG"/>
              </w:rPr>
              <w:t>Забранява се разкриване на кариери, промяна на водния режим и естествения облик на местността;</w:t>
            </w:r>
            <w:r w:rsidRPr="00672BA1">
              <w:rPr>
                <w:rFonts w:ascii="Arial" w:hAnsi="Arial" w:cs="Arial"/>
                <w:sz w:val="18"/>
                <w:szCs w:val="18"/>
                <w:lang w:eastAsia="bg-BG"/>
              </w:rPr>
              <w:br/>
            </w:r>
            <w:r w:rsidRPr="00672BA1">
              <w:rPr>
                <w:rFonts w:ascii="Arial" w:hAnsi="Arial" w:cs="Arial"/>
                <w:bCs/>
                <w:sz w:val="18"/>
                <w:szCs w:val="18"/>
                <w:lang w:eastAsia="bg-BG"/>
              </w:rPr>
              <w:t xml:space="preserve">3. </w:t>
            </w:r>
            <w:r w:rsidRPr="00672BA1">
              <w:rPr>
                <w:rFonts w:ascii="Arial" w:hAnsi="Arial" w:cs="Arial"/>
                <w:sz w:val="18"/>
                <w:szCs w:val="18"/>
                <w:lang w:eastAsia="bg-BG"/>
              </w:rPr>
              <w:t>Забранява се използване на химически средства за растителна защита;</w:t>
            </w:r>
            <w:r w:rsidRPr="00672BA1">
              <w:rPr>
                <w:rFonts w:ascii="Arial" w:hAnsi="Arial" w:cs="Arial"/>
                <w:sz w:val="18"/>
                <w:szCs w:val="18"/>
                <w:lang w:eastAsia="bg-BG"/>
              </w:rPr>
              <w:br/>
            </w:r>
            <w:r w:rsidRPr="00672BA1">
              <w:rPr>
                <w:rFonts w:ascii="Arial" w:hAnsi="Arial" w:cs="Arial"/>
                <w:bCs/>
                <w:sz w:val="18"/>
                <w:szCs w:val="18"/>
                <w:lang w:eastAsia="bg-BG"/>
              </w:rPr>
              <w:lastRenderedPageBreak/>
              <w:t xml:space="preserve">4. </w:t>
            </w:r>
            <w:r w:rsidRPr="00672BA1">
              <w:rPr>
                <w:rFonts w:ascii="Arial" w:hAnsi="Arial" w:cs="Arial"/>
                <w:sz w:val="18"/>
                <w:szCs w:val="18"/>
                <w:lang w:eastAsia="bg-BG"/>
              </w:rPr>
              <w:t>Забранява се лагеруване и палене на огън извън определените места;</w:t>
            </w:r>
            <w:r w:rsidRPr="00672BA1">
              <w:rPr>
                <w:rFonts w:ascii="Arial" w:hAnsi="Arial" w:cs="Arial"/>
                <w:sz w:val="18"/>
                <w:szCs w:val="18"/>
                <w:lang w:eastAsia="bg-BG"/>
              </w:rPr>
              <w:br/>
            </w:r>
            <w:r w:rsidRPr="00672BA1">
              <w:rPr>
                <w:rFonts w:ascii="Arial" w:hAnsi="Arial" w:cs="Arial"/>
                <w:bCs/>
                <w:sz w:val="18"/>
                <w:szCs w:val="18"/>
                <w:lang w:eastAsia="bg-BG"/>
              </w:rPr>
              <w:t xml:space="preserve">5. </w:t>
            </w:r>
            <w:r w:rsidRPr="00672BA1">
              <w:rPr>
                <w:rFonts w:ascii="Arial" w:hAnsi="Arial" w:cs="Arial"/>
                <w:sz w:val="18"/>
                <w:szCs w:val="18"/>
                <w:lang w:eastAsia="bg-BG"/>
              </w:rPr>
              <w:t>Забранява се ловуване;</w:t>
            </w:r>
            <w:r w:rsidRPr="00672BA1">
              <w:rPr>
                <w:rFonts w:ascii="Arial" w:hAnsi="Arial" w:cs="Arial"/>
                <w:sz w:val="18"/>
                <w:szCs w:val="18"/>
                <w:lang w:eastAsia="bg-BG"/>
              </w:rPr>
              <w:br/>
            </w:r>
            <w:r w:rsidRPr="00672BA1">
              <w:rPr>
                <w:rFonts w:ascii="Arial" w:hAnsi="Arial" w:cs="Arial"/>
                <w:bCs/>
                <w:sz w:val="18"/>
                <w:szCs w:val="18"/>
                <w:lang w:eastAsia="bg-BG"/>
              </w:rPr>
              <w:t xml:space="preserve">6. </w:t>
            </w:r>
            <w:r w:rsidRPr="00672BA1">
              <w:rPr>
                <w:rFonts w:ascii="Arial" w:hAnsi="Arial" w:cs="Arial"/>
                <w:sz w:val="18"/>
                <w:szCs w:val="18"/>
                <w:lang w:eastAsia="bg-BG"/>
              </w:rPr>
              <w:t>Забранява се залесяване с неприсъщи за района дървесни видове;</w:t>
            </w:r>
            <w:r w:rsidRPr="00672BA1">
              <w:rPr>
                <w:rFonts w:ascii="Arial" w:hAnsi="Arial" w:cs="Arial"/>
                <w:sz w:val="18"/>
                <w:szCs w:val="18"/>
                <w:lang w:eastAsia="bg-BG"/>
              </w:rPr>
              <w:br/>
            </w:r>
            <w:r w:rsidRPr="00672BA1">
              <w:rPr>
                <w:rFonts w:ascii="Arial" w:hAnsi="Arial" w:cs="Arial"/>
                <w:bCs/>
                <w:sz w:val="18"/>
                <w:szCs w:val="18"/>
                <w:lang w:eastAsia="bg-BG"/>
              </w:rPr>
              <w:t xml:space="preserve">7. </w:t>
            </w:r>
            <w:r w:rsidRPr="00672BA1">
              <w:rPr>
                <w:rFonts w:ascii="Arial" w:hAnsi="Arial" w:cs="Arial"/>
                <w:sz w:val="18"/>
                <w:szCs w:val="18"/>
                <w:lang w:eastAsia="bg-BG"/>
              </w:rPr>
              <w:t>Разрешава се извеждане на сечи, предвидени в горите със специално предназначение;</w:t>
            </w:r>
            <w:r w:rsidRPr="00672BA1">
              <w:rPr>
                <w:rFonts w:ascii="Arial" w:hAnsi="Arial" w:cs="Arial"/>
                <w:sz w:val="18"/>
                <w:szCs w:val="18"/>
                <w:lang w:eastAsia="bg-BG"/>
              </w:rPr>
              <w:br/>
            </w:r>
            <w:r w:rsidRPr="00672BA1">
              <w:rPr>
                <w:rFonts w:ascii="Arial" w:hAnsi="Arial" w:cs="Arial"/>
                <w:bCs/>
                <w:sz w:val="18"/>
                <w:szCs w:val="18"/>
                <w:lang w:eastAsia="bg-BG"/>
              </w:rPr>
              <w:t xml:space="preserve">8. </w:t>
            </w:r>
            <w:r w:rsidRPr="00672BA1">
              <w:rPr>
                <w:rFonts w:ascii="Arial" w:hAnsi="Arial" w:cs="Arial"/>
                <w:sz w:val="18"/>
                <w:szCs w:val="18"/>
                <w:lang w:eastAsia="bg-BG"/>
              </w:rPr>
              <w:t>Разрешава се провеждане на ловностопански мероприятия;</w:t>
            </w:r>
            <w:r w:rsidRPr="00672BA1">
              <w:rPr>
                <w:rFonts w:ascii="Arial" w:hAnsi="Arial" w:cs="Arial"/>
                <w:sz w:val="18"/>
                <w:szCs w:val="18"/>
                <w:lang w:eastAsia="bg-BG"/>
              </w:rPr>
              <w:br/>
            </w:r>
            <w:r w:rsidRPr="00672BA1">
              <w:rPr>
                <w:rFonts w:ascii="Arial" w:hAnsi="Arial" w:cs="Arial"/>
                <w:bCs/>
                <w:sz w:val="18"/>
                <w:szCs w:val="18"/>
                <w:lang w:eastAsia="bg-BG"/>
              </w:rPr>
              <w:t xml:space="preserve">9. </w:t>
            </w:r>
            <w:r w:rsidRPr="00672BA1">
              <w:rPr>
                <w:rFonts w:ascii="Arial" w:hAnsi="Arial" w:cs="Arial"/>
                <w:sz w:val="18"/>
                <w:szCs w:val="18"/>
                <w:lang w:eastAsia="bg-BG"/>
              </w:rPr>
              <w:t>Разрешава се паша на домашни животни /без кози/ в определените с лесоустройствения проект пасищни площи и в поземления фонд;</w:t>
            </w:r>
            <w:r w:rsidRPr="00672BA1">
              <w:rPr>
                <w:rFonts w:ascii="Arial" w:hAnsi="Arial" w:cs="Arial"/>
                <w:sz w:val="18"/>
                <w:szCs w:val="18"/>
                <w:lang w:eastAsia="bg-BG"/>
              </w:rPr>
              <w:br/>
            </w:r>
            <w:r w:rsidRPr="00672BA1">
              <w:rPr>
                <w:rFonts w:ascii="Arial" w:hAnsi="Arial" w:cs="Arial"/>
                <w:bCs/>
                <w:sz w:val="18"/>
                <w:szCs w:val="18"/>
                <w:lang w:eastAsia="bg-BG"/>
              </w:rPr>
              <w:t xml:space="preserve">10. </w:t>
            </w:r>
            <w:r w:rsidRPr="00672BA1">
              <w:rPr>
                <w:rFonts w:ascii="Arial" w:hAnsi="Arial" w:cs="Arial"/>
                <w:sz w:val="18"/>
                <w:szCs w:val="18"/>
                <w:lang w:eastAsia="bg-BG"/>
              </w:rPr>
              <w:t>Разрешава се добив на сено.</w:t>
            </w:r>
          </w:p>
        </w:tc>
      </w:tr>
      <w:tr w:rsidR="000711F8" w:rsidRPr="00672BA1" w:rsidTr="00CC4592">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lastRenderedPageBreak/>
              <w:t>Защитена местност „Орлов камък”</w:t>
            </w:r>
          </w:p>
        </w:tc>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0.4</w:t>
            </w:r>
          </w:p>
        </w:tc>
        <w:tc>
          <w:tcPr>
            <w:tcW w:w="0" w:type="auto"/>
            <w:tcBorders>
              <w:top w:val="single" w:sz="4" w:space="0" w:color="000000"/>
              <w:left w:val="single" w:sz="4" w:space="0" w:color="000000"/>
              <w:bottom w:val="single" w:sz="4" w:space="0" w:color="000000"/>
            </w:tcBorders>
          </w:tcPr>
          <w:p w:rsidR="005457DA" w:rsidRPr="007C2713" w:rsidRDefault="005457DA" w:rsidP="00CC4592">
            <w:pPr>
              <w:rPr>
                <w:rFonts w:ascii="Arial" w:hAnsi="Arial" w:cs="Arial"/>
                <w:sz w:val="18"/>
                <w:szCs w:val="18"/>
                <w:highlight w:val="black"/>
              </w:rPr>
            </w:pPr>
            <w:r w:rsidRPr="007C2713">
              <w:rPr>
                <w:rFonts w:ascii="Arial" w:hAnsi="Arial" w:cs="Arial"/>
                <w:sz w:val="18"/>
                <w:szCs w:val="18"/>
                <w:highlight w:val="black"/>
              </w:rPr>
              <w:t>1105”г”,”4”</w:t>
            </w:r>
          </w:p>
        </w:tc>
        <w:tc>
          <w:tcPr>
            <w:tcW w:w="0" w:type="auto"/>
            <w:tcBorders>
              <w:top w:val="single" w:sz="4" w:space="0" w:color="000000"/>
              <w:left w:val="single" w:sz="4" w:space="0" w:color="000000"/>
              <w:bottom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3718/28.08.1975г.</w:t>
            </w:r>
          </w:p>
          <w:p w:rsidR="005457DA" w:rsidRPr="00672BA1" w:rsidRDefault="005457DA" w:rsidP="00CC4592">
            <w:pPr>
              <w:rPr>
                <w:rFonts w:ascii="Arial" w:hAnsi="Arial" w:cs="Arial"/>
                <w:sz w:val="18"/>
                <w:szCs w:val="18"/>
              </w:rPr>
            </w:pPr>
            <w:r w:rsidRPr="00672BA1">
              <w:rPr>
                <w:rFonts w:ascii="Arial" w:hAnsi="Arial" w:cs="Arial"/>
                <w:sz w:val="18"/>
                <w:szCs w:val="18"/>
              </w:rPr>
              <w:t>РД-816/23.08.2002г.</w:t>
            </w:r>
          </w:p>
          <w:p w:rsidR="005457DA" w:rsidRPr="00672BA1" w:rsidRDefault="005457DA" w:rsidP="00CC4592">
            <w:pPr>
              <w:rPr>
                <w:rFonts w:ascii="Arial" w:hAnsi="Arial" w:cs="Arial"/>
                <w:sz w:val="18"/>
                <w:szCs w:val="18"/>
              </w:rPr>
            </w:pPr>
            <w:r w:rsidRPr="00672BA1">
              <w:rPr>
                <w:rFonts w:ascii="Arial" w:hAnsi="Arial" w:cs="Arial"/>
                <w:sz w:val="18"/>
                <w:szCs w:val="18"/>
              </w:rPr>
              <w:t xml:space="preserve">Прекатегоризация със заповед </w:t>
            </w:r>
          </w:p>
          <w:p w:rsidR="005457DA" w:rsidRPr="00672BA1" w:rsidRDefault="005457DA" w:rsidP="00CC4592">
            <w:pPr>
              <w:rPr>
                <w:rFonts w:ascii="Arial" w:hAnsi="Arial" w:cs="Arial"/>
                <w:sz w:val="18"/>
                <w:szCs w:val="18"/>
              </w:rPr>
            </w:pPr>
            <w:r w:rsidRPr="00672BA1">
              <w:rPr>
                <w:rFonts w:ascii="Arial" w:hAnsi="Arial" w:cs="Arial"/>
                <w:sz w:val="18"/>
                <w:szCs w:val="18"/>
              </w:rPr>
              <w:t>РД-531/12.07.2007г.</w:t>
            </w:r>
          </w:p>
        </w:tc>
        <w:tc>
          <w:tcPr>
            <w:tcW w:w="0" w:type="auto"/>
            <w:tcBorders>
              <w:top w:val="single" w:sz="4" w:space="0" w:color="000000"/>
              <w:left w:val="single" w:sz="4" w:space="0" w:color="000000"/>
              <w:bottom w:val="single" w:sz="4" w:space="0" w:color="000000"/>
              <w:right w:val="single" w:sz="4" w:space="0" w:color="000000"/>
            </w:tcBorders>
          </w:tcPr>
          <w:p w:rsidR="005457DA" w:rsidRPr="00672BA1" w:rsidRDefault="005457DA" w:rsidP="00CC4592">
            <w:pPr>
              <w:rPr>
                <w:rFonts w:ascii="Arial" w:hAnsi="Arial" w:cs="Arial"/>
                <w:sz w:val="18"/>
                <w:szCs w:val="18"/>
              </w:rPr>
            </w:pPr>
            <w:r w:rsidRPr="00672BA1">
              <w:rPr>
                <w:rFonts w:ascii="Arial" w:hAnsi="Arial" w:cs="Arial"/>
                <w:sz w:val="18"/>
                <w:szCs w:val="18"/>
              </w:rPr>
              <w:t>Обявена с цел запазване на находищата от Червен божур и останки от степни гори.</w:t>
            </w:r>
          </w:p>
        </w:tc>
      </w:tr>
      <w:tr w:rsidR="000711F8" w:rsidRPr="00672BA1" w:rsidTr="00CC4592">
        <w:tc>
          <w:tcPr>
            <w:tcW w:w="0" w:type="auto"/>
            <w:tcBorders>
              <w:left w:val="single" w:sz="4" w:space="0" w:color="000000"/>
              <w:bottom w:val="single" w:sz="4" w:space="0" w:color="000000"/>
            </w:tcBorders>
          </w:tcPr>
          <w:p w:rsidR="005457DA" w:rsidRPr="00D72FB3" w:rsidRDefault="005457DA" w:rsidP="00CC4592">
            <w:pPr>
              <w:rPr>
                <w:rFonts w:ascii="Arial" w:hAnsi="Arial" w:cs="Arial"/>
                <w:sz w:val="18"/>
                <w:szCs w:val="18"/>
              </w:rPr>
            </w:pPr>
            <w:r w:rsidRPr="00D72FB3">
              <w:rPr>
                <w:rFonts w:ascii="Arial" w:hAnsi="Arial" w:cs="Arial"/>
                <w:sz w:val="18"/>
                <w:szCs w:val="18"/>
              </w:rPr>
              <w:t>ПЗ “Белите скали”</w:t>
            </w:r>
          </w:p>
        </w:tc>
        <w:tc>
          <w:tcPr>
            <w:tcW w:w="0" w:type="auto"/>
            <w:tcBorders>
              <w:left w:val="single" w:sz="4" w:space="0" w:color="000000"/>
              <w:bottom w:val="single" w:sz="4" w:space="0" w:color="000000"/>
            </w:tcBorders>
          </w:tcPr>
          <w:p w:rsidR="005457DA" w:rsidRPr="00D72FB3" w:rsidRDefault="00712BC9" w:rsidP="00CC4592">
            <w:pPr>
              <w:rPr>
                <w:rFonts w:ascii="Arial" w:hAnsi="Arial" w:cs="Arial"/>
                <w:sz w:val="18"/>
                <w:szCs w:val="18"/>
              </w:rPr>
            </w:pPr>
            <w:r w:rsidRPr="00D72FB3">
              <w:rPr>
                <w:rFonts w:eastAsia="Times New Roman"/>
                <w:sz w:val="18"/>
                <w:szCs w:val="18"/>
                <w:lang w:eastAsia="en-US"/>
              </w:rPr>
              <w:t>10.8</w:t>
            </w:r>
          </w:p>
        </w:tc>
        <w:tc>
          <w:tcPr>
            <w:tcW w:w="0" w:type="auto"/>
            <w:tcBorders>
              <w:left w:val="single" w:sz="4" w:space="0" w:color="000000"/>
              <w:bottom w:val="single" w:sz="4" w:space="0" w:color="000000"/>
            </w:tcBorders>
          </w:tcPr>
          <w:p w:rsidR="00712BC9" w:rsidRPr="00D72FB3" w:rsidRDefault="00712BC9" w:rsidP="00712BC9">
            <w:pPr>
              <w:suppressAutoHyphens w:val="0"/>
              <w:jc w:val="both"/>
              <w:rPr>
                <w:rFonts w:eastAsia="Times New Roman"/>
                <w:b/>
                <w:bCs/>
                <w:sz w:val="18"/>
                <w:szCs w:val="18"/>
                <w:lang w:eastAsia="en-US"/>
              </w:rPr>
            </w:pPr>
            <w:r w:rsidRPr="007C2713">
              <w:rPr>
                <w:rFonts w:eastAsia="Times New Roman"/>
                <w:sz w:val="18"/>
                <w:szCs w:val="18"/>
                <w:highlight w:val="black"/>
                <w:lang w:eastAsia="en-US"/>
              </w:rPr>
              <w:t>217 – 17, 18</w:t>
            </w:r>
            <w:r w:rsidRPr="00D72FB3">
              <w:rPr>
                <w:rFonts w:eastAsia="Times New Roman"/>
                <w:sz w:val="18"/>
                <w:szCs w:val="18"/>
                <w:lang w:eastAsia="en-US"/>
              </w:rPr>
              <w:t xml:space="preserve"> с обща незалесена площ 10.8 ха. </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rsidR="00712BC9" w:rsidRPr="00D72FB3" w:rsidRDefault="00712BC9" w:rsidP="00712BC9">
            <w:pPr>
              <w:suppressAutoHyphens w:val="0"/>
              <w:jc w:val="both"/>
              <w:rPr>
                <w:rFonts w:eastAsia="Times New Roman"/>
                <w:sz w:val="18"/>
                <w:szCs w:val="18"/>
                <w:lang w:eastAsia="en-US"/>
              </w:rPr>
            </w:pPr>
            <w:r w:rsidRPr="00D72FB3">
              <w:rPr>
                <w:rFonts w:eastAsia="Times New Roman"/>
                <w:sz w:val="18"/>
                <w:szCs w:val="18"/>
                <w:lang w:eastAsia="en-US"/>
              </w:rPr>
              <w:t xml:space="preserve">Обявена за Природна забележителност със Заповед No РД - 486 от 17.04.2003 г.,ДВ, бр. 48 от 23.05.2003 г.  в землището на гр. Бяла, община Бяла.217 – 17,18 , с обща незалесена площ 10.8 ха. </w:t>
            </w:r>
          </w:p>
          <w:p w:rsidR="00712BC9" w:rsidRPr="00D72FB3" w:rsidRDefault="00712BC9" w:rsidP="00712BC9">
            <w:pPr>
              <w:suppressAutoHyphens w:val="0"/>
              <w:rPr>
                <w:rFonts w:eastAsia="Times New Roman"/>
                <w:sz w:val="18"/>
                <w:szCs w:val="18"/>
                <w:lang w:eastAsia="en-US"/>
              </w:rPr>
            </w:pPr>
            <w:r w:rsidRPr="00D72FB3">
              <w:rPr>
                <w:rFonts w:eastAsia="Times New Roman"/>
                <w:b/>
                <w:bCs/>
                <w:sz w:val="18"/>
                <w:szCs w:val="18"/>
                <w:lang w:eastAsia="en-US"/>
              </w:rPr>
              <w:t>1. </w:t>
            </w:r>
            <w:r w:rsidRPr="00D72FB3">
              <w:rPr>
                <w:rFonts w:eastAsia="Times New Roman"/>
                <w:sz w:val="18"/>
                <w:szCs w:val="18"/>
                <w:lang w:eastAsia="en-US"/>
              </w:rPr>
              <w:t>Забранява се всякакво строителство;</w:t>
            </w:r>
            <w:r w:rsidRPr="00D72FB3">
              <w:rPr>
                <w:rFonts w:eastAsia="Times New Roman"/>
                <w:sz w:val="18"/>
                <w:szCs w:val="18"/>
                <w:lang w:eastAsia="en-US"/>
              </w:rPr>
              <w:br/>
            </w:r>
            <w:r w:rsidRPr="00D72FB3">
              <w:rPr>
                <w:rFonts w:eastAsia="Times New Roman"/>
                <w:b/>
                <w:bCs/>
                <w:sz w:val="18"/>
                <w:szCs w:val="18"/>
                <w:lang w:eastAsia="en-US"/>
              </w:rPr>
              <w:t>2. </w:t>
            </w:r>
            <w:r w:rsidRPr="00D72FB3">
              <w:rPr>
                <w:rFonts w:eastAsia="Times New Roman"/>
                <w:sz w:val="18"/>
                <w:szCs w:val="18"/>
                <w:lang w:eastAsia="en-US"/>
              </w:rPr>
              <w:t>Забранява се разкриване на кариери и геологопроучвателни и добивни работи;</w:t>
            </w:r>
            <w:r w:rsidRPr="00D72FB3">
              <w:rPr>
                <w:rFonts w:eastAsia="Times New Roman"/>
                <w:sz w:val="18"/>
                <w:szCs w:val="18"/>
                <w:lang w:eastAsia="en-US"/>
              </w:rPr>
              <w:br/>
            </w:r>
            <w:r w:rsidRPr="00D72FB3">
              <w:rPr>
                <w:rFonts w:eastAsia="Times New Roman"/>
                <w:b/>
                <w:bCs/>
                <w:sz w:val="18"/>
                <w:szCs w:val="18"/>
                <w:lang w:eastAsia="en-US"/>
              </w:rPr>
              <w:t>3. </w:t>
            </w:r>
            <w:r w:rsidRPr="00D72FB3">
              <w:rPr>
                <w:rFonts w:eastAsia="Times New Roman"/>
                <w:sz w:val="18"/>
                <w:szCs w:val="18"/>
                <w:lang w:eastAsia="en-US"/>
              </w:rPr>
              <w:t>Забранява се алпинизъм;</w:t>
            </w:r>
            <w:r w:rsidRPr="00D72FB3">
              <w:rPr>
                <w:rFonts w:eastAsia="Times New Roman"/>
                <w:sz w:val="18"/>
                <w:szCs w:val="18"/>
                <w:lang w:eastAsia="en-US"/>
              </w:rPr>
              <w:br/>
            </w:r>
            <w:r w:rsidRPr="00D72FB3">
              <w:rPr>
                <w:rFonts w:eastAsia="Times New Roman"/>
                <w:b/>
                <w:bCs/>
                <w:sz w:val="18"/>
                <w:szCs w:val="18"/>
                <w:lang w:eastAsia="en-US"/>
              </w:rPr>
              <w:t>4. </w:t>
            </w:r>
            <w:r w:rsidRPr="00D72FB3">
              <w:rPr>
                <w:rFonts w:eastAsia="Times New Roman"/>
                <w:sz w:val="18"/>
                <w:szCs w:val="18"/>
                <w:lang w:eastAsia="en-US"/>
              </w:rPr>
              <w:t>Забранява се нарушаване целостта на скалните образувания и всякакви други дейности, които могат да нарушат тяхното естествено състояние или да намалят естетическата им стойност.</w:t>
            </w:r>
          </w:p>
          <w:p w:rsidR="00712BC9" w:rsidRPr="00D72FB3" w:rsidRDefault="00712BC9" w:rsidP="00712BC9">
            <w:pPr>
              <w:suppressAutoHyphens w:val="0"/>
              <w:jc w:val="both"/>
              <w:rPr>
                <w:rFonts w:eastAsia="Times New Roman"/>
                <w:b/>
                <w:bCs/>
                <w:sz w:val="18"/>
                <w:szCs w:val="18"/>
                <w:lang w:eastAsia="en-US"/>
              </w:rPr>
            </w:pP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right w:val="single" w:sz="4" w:space="0" w:color="000000"/>
            </w:tcBorders>
          </w:tcPr>
          <w:p w:rsidR="00712BC9" w:rsidRPr="00712BC9" w:rsidRDefault="00712BC9" w:rsidP="00712BC9">
            <w:pPr>
              <w:suppressAutoHyphens w:val="0"/>
              <w:rPr>
                <w:rFonts w:eastAsia="Times New Roman"/>
                <w:sz w:val="18"/>
                <w:szCs w:val="18"/>
                <w:lang w:val="en-US" w:eastAsia="en-US"/>
              </w:rPr>
            </w:pPr>
            <w:r w:rsidRPr="00D72FB3">
              <w:rPr>
                <w:rFonts w:eastAsia="Times New Roman"/>
                <w:sz w:val="18"/>
                <w:szCs w:val="18"/>
                <w:lang w:eastAsia="en-US"/>
              </w:rPr>
              <w:t>Опазване на уникален непрекъснат скален геоложки профил, представляващ геохроноложка граница Креда - Терциер и съпътстваща я иридиево-редкометална аномалия.</w:t>
            </w:r>
          </w:p>
          <w:p w:rsidR="005457DA" w:rsidRPr="00712BC9" w:rsidRDefault="005457DA" w:rsidP="00CC4592">
            <w:pPr>
              <w:rPr>
                <w:rFonts w:ascii="Arial" w:hAnsi="Arial" w:cs="Arial"/>
                <w:sz w:val="18"/>
                <w:szCs w:val="18"/>
              </w:rPr>
            </w:pPr>
          </w:p>
        </w:tc>
      </w:tr>
      <w:tr w:rsidR="000711F8" w:rsidRPr="00672BA1" w:rsidTr="00CC4592">
        <w:tc>
          <w:tcPr>
            <w:tcW w:w="0" w:type="auto"/>
            <w:tcBorders>
              <w:left w:val="single" w:sz="4" w:space="0" w:color="000000"/>
              <w:bottom w:val="single" w:sz="4" w:space="0" w:color="000000"/>
            </w:tcBorders>
          </w:tcPr>
          <w:p w:rsidR="005457DA" w:rsidRPr="00D72FB3" w:rsidRDefault="005457DA" w:rsidP="00CC4592">
            <w:pPr>
              <w:rPr>
                <w:rFonts w:ascii="Arial" w:hAnsi="Arial" w:cs="Arial"/>
                <w:sz w:val="18"/>
                <w:szCs w:val="18"/>
              </w:rPr>
            </w:pPr>
            <w:r w:rsidRPr="00D72FB3">
              <w:rPr>
                <w:rFonts w:ascii="Arial" w:hAnsi="Arial" w:cs="Arial"/>
                <w:sz w:val="18"/>
                <w:szCs w:val="18"/>
              </w:rPr>
              <w:t>ЗМ “Горска барака”</w:t>
            </w:r>
          </w:p>
        </w:tc>
        <w:tc>
          <w:tcPr>
            <w:tcW w:w="0" w:type="auto"/>
            <w:tcBorders>
              <w:left w:val="single" w:sz="4" w:space="0" w:color="000000"/>
              <w:bottom w:val="single" w:sz="4" w:space="0" w:color="000000"/>
            </w:tcBorders>
          </w:tcPr>
          <w:p w:rsidR="005457DA" w:rsidRPr="00D72FB3" w:rsidRDefault="005457DA" w:rsidP="00EA4C6C">
            <w:pPr>
              <w:rPr>
                <w:rFonts w:ascii="Arial" w:hAnsi="Arial" w:cs="Arial"/>
                <w:sz w:val="18"/>
                <w:szCs w:val="18"/>
              </w:rPr>
            </w:pPr>
            <w:r w:rsidRPr="00D72FB3">
              <w:rPr>
                <w:rFonts w:ascii="Arial" w:hAnsi="Arial" w:cs="Arial"/>
                <w:sz w:val="18"/>
                <w:szCs w:val="18"/>
              </w:rPr>
              <w:t>9</w:t>
            </w:r>
            <w:r w:rsidR="00EA4C6C" w:rsidRPr="00D72FB3">
              <w:rPr>
                <w:rFonts w:ascii="Arial" w:hAnsi="Arial" w:cs="Arial"/>
                <w:sz w:val="18"/>
                <w:szCs w:val="18"/>
              </w:rPr>
              <w:t>1</w:t>
            </w:r>
            <w:r w:rsidRPr="00D72FB3">
              <w:rPr>
                <w:rFonts w:ascii="Arial" w:hAnsi="Arial" w:cs="Arial"/>
                <w:sz w:val="18"/>
                <w:szCs w:val="18"/>
              </w:rPr>
              <w:t>.</w:t>
            </w:r>
            <w:r w:rsidR="00EA4C6C" w:rsidRPr="00D72FB3">
              <w:rPr>
                <w:rFonts w:ascii="Arial" w:hAnsi="Arial" w:cs="Arial"/>
                <w:sz w:val="18"/>
                <w:szCs w:val="18"/>
              </w:rPr>
              <w:t>2</w:t>
            </w:r>
          </w:p>
        </w:tc>
        <w:tc>
          <w:tcPr>
            <w:tcW w:w="0" w:type="auto"/>
            <w:tcBorders>
              <w:left w:val="single" w:sz="4" w:space="0" w:color="000000"/>
              <w:bottom w:val="single" w:sz="4" w:space="0" w:color="000000"/>
            </w:tcBorders>
          </w:tcPr>
          <w:p w:rsidR="00AF70C2" w:rsidRPr="00D72FB3" w:rsidRDefault="00AF70C2" w:rsidP="00AF70C2">
            <w:pPr>
              <w:suppressAutoHyphens w:val="0"/>
              <w:jc w:val="both"/>
              <w:rPr>
                <w:rFonts w:eastAsia="Times New Roman"/>
                <w:sz w:val="18"/>
                <w:szCs w:val="18"/>
                <w:lang w:val="en-US" w:eastAsia="en-US"/>
              </w:rPr>
            </w:pPr>
            <w:r w:rsidRPr="007C2713">
              <w:rPr>
                <w:rFonts w:eastAsia="Times New Roman"/>
                <w:sz w:val="18"/>
                <w:szCs w:val="18"/>
                <w:highlight w:val="black"/>
                <w:lang w:val="ru-RU" w:eastAsia="en-US"/>
              </w:rPr>
              <w:t>335 а, б, в, г, д, е, ж, з, и, к, л, 1</w:t>
            </w:r>
          </w:p>
          <w:p w:rsidR="00AF70C2" w:rsidRPr="00D72FB3" w:rsidRDefault="00AF70C2" w:rsidP="00AF70C2">
            <w:pPr>
              <w:suppressAutoHyphens w:val="0"/>
              <w:jc w:val="both"/>
              <w:rPr>
                <w:rFonts w:eastAsia="Times New Roman"/>
                <w:b/>
                <w:bCs/>
                <w:sz w:val="18"/>
                <w:szCs w:val="18"/>
                <w:lang w:eastAsia="en-US"/>
              </w:rPr>
            </w:pPr>
            <w:r w:rsidRPr="00D72FB3">
              <w:rPr>
                <w:rFonts w:eastAsia="Times New Roman"/>
                <w:sz w:val="18"/>
                <w:szCs w:val="18"/>
                <w:lang w:val="ru-RU" w:eastAsia="en-US"/>
              </w:rPr>
              <w:t>с обща площ 91.2 ха, от която залесена 89.7 ха и незалесена 1.5 ха.</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rsidR="00AF70C2" w:rsidRPr="00D72FB3" w:rsidRDefault="00AF70C2" w:rsidP="00AF70C2">
            <w:pPr>
              <w:suppressAutoHyphens w:val="0"/>
              <w:jc w:val="both"/>
              <w:rPr>
                <w:rFonts w:eastAsia="Times New Roman"/>
                <w:b/>
                <w:bCs/>
                <w:sz w:val="18"/>
                <w:szCs w:val="18"/>
                <w:lang w:eastAsia="en-US"/>
              </w:rPr>
            </w:pPr>
            <w:r w:rsidRPr="00D72FB3">
              <w:rPr>
                <w:rFonts w:eastAsia="Times New Roman"/>
                <w:sz w:val="18"/>
                <w:szCs w:val="18"/>
                <w:lang w:eastAsia="en-US"/>
              </w:rPr>
              <w:t>Обявена за природна забележителност със Заповед No.374 от 05.05.1982 г., ДВ бр. 39/1982 г. прекатегоризирана в защитена местност със Заповед РД-820 от 23.08.2002 г. ДВ бр. 86 от 10.09.2002 г., в землището на  с. Юнец, община Долни чифлик.</w:t>
            </w:r>
          </w:p>
          <w:p w:rsidR="005457DA" w:rsidRPr="00D72FB3" w:rsidRDefault="00AF70C2" w:rsidP="00AF70C2">
            <w:pPr>
              <w:suppressAutoHyphens w:val="0"/>
              <w:rPr>
                <w:rFonts w:ascii="Arial" w:hAnsi="Arial" w:cs="Arial"/>
                <w:sz w:val="18"/>
                <w:szCs w:val="18"/>
              </w:rPr>
            </w:pPr>
            <w:r w:rsidRPr="00D72FB3">
              <w:rPr>
                <w:rFonts w:eastAsia="Times New Roman"/>
                <w:b/>
                <w:bCs/>
                <w:sz w:val="18"/>
                <w:szCs w:val="18"/>
                <w:lang w:eastAsia="en-US"/>
              </w:rPr>
              <w:t>1. </w:t>
            </w:r>
            <w:r w:rsidRPr="00D72FB3">
              <w:rPr>
                <w:rFonts w:eastAsia="Times New Roman"/>
                <w:sz w:val="18"/>
                <w:szCs w:val="18"/>
                <w:lang w:eastAsia="en-US"/>
              </w:rPr>
              <w:t>Забранява се извеждането на сечи, освен отгледни и санитарни</w:t>
            </w:r>
            <w:r w:rsidRPr="00D72FB3">
              <w:rPr>
                <w:rFonts w:eastAsia="Times New Roman"/>
                <w:sz w:val="18"/>
                <w:szCs w:val="18"/>
                <w:lang w:eastAsia="en-US"/>
              </w:rPr>
              <w:br/>
            </w:r>
            <w:r w:rsidRPr="00D72FB3">
              <w:rPr>
                <w:rFonts w:eastAsia="Times New Roman"/>
                <w:b/>
                <w:bCs/>
                <w:sz w:val="18"/>
                <w:szCs w:val="18"/>
                <w:lang w:eastAsia="en-US"/>
              </w:rPr>
              <w:t>2. </w:t>
            </w:r>
            <w:r w:rsidRPr="00D72FB3">
              <w:rPr>
                <w:rFonts w:eastAsia="Times New Roman"/>
                <w:sz w:val="18"/>
                <w:szCs w:val="18"/>
                <w:lang w:eastAsia="en-US"/>
              </w:rPr>
              <w:t>Забранява се паша на домашни животни</w:t>
            </w:r>
            <w:r w:rsidRPr="00D72FB3">
              <w:rPr>
                <w:rFonts w:eastAsia="Times New Roman"/>
                <w:sz w:val="18"/>
                <w:szCs w:val="18"/>
                <w:lang w:eastAsia="en-US"/>
              </w:rPr>
              <w:br/>
            </w:r>
            <w:r w:rsidRPr="00D72FB3">
              <w:rPr>
                <w:rFonts w:eastAsia="Times New Roman"/>
                <w:b/>
                <w:bCs/>
                <w:sz w:val="18"/>
                <w:szCs w:val="18"/>
                <w:lang w:eastAsia="en-US"/>
              </w:rPr>
              <w:t>3. </w:t>
            </w:r>
            <w:r w:rsidRPr="00D72FB3">
              <w:rPr>
                <w:rFonts w:eastAsia="Times New Roman"/>
                <w:sz w:val="18"/>
                <w:szCs w:val="18"/>
                <w:lang w:eastAsia="en-US"/>
              </w:rPr>
              <w:t>Забранява се строителството</w:t>
            </w:r>
            <w:r w:rsidRPr="00D72FB3">
              <w:rPr>
                <w:rFonts w:eastAsia="Times New Roman"/>
                <w:sz w:val="18"/>
                <w:szCs w:val="18"/>
                <w:lang w:eastAsia="en-US"/>
              </w:rPr>
              <w:br/>
            </w:r>
            <w:r w:rsidRPr="00D72FB3">
              <w:rPr>
                <w:rFonts w:eastAsia="Times New Roman"/>
                <w:b/>
                <w:bCs/>
                <w:sz w:val="18"/>
                <w:szCs w:val="18"/>
                <w:lang w:eastAsia="en-US"/>
              </w:rPr>
              <w:t>4. </w:t>
            </w:r>
            <w:r w:rsidRPr="00D72FB3">
              <w:rPr>
                <w:rFonts w:eastAsia="Times New Roman"/>
                <w:sz w:val="18"/>
                <w:szCs w:val="18"/>
                <w:lang w:eastAsia="en-US"/>
              </w:rPr>
              <w:t>Забранява се разкриването на кариери, провеждането на минно-геоложки и други дейности, с които се изменя както естествения облик на местността</w:t>
            </w:r>
            <w:r w:rsidRPr="00D72FB3">
              <w:rPr>
                <w:rFonts w:eastAsia="Times New Roman"/>
                <w:sz w:val="18"/>
                <w:szCs w:val="18"/>
                <w:lang w:eastAsia="en-US"/>
              </w:rPr>
              <w:br/>
            </w:r>
            <w:r w:rsidRPr="00D72FB3">
              <w:rPr>
                <w:rFonts w:eastAsia="Times New Roman"/>
                <w:b/>
                <w:bCs/>
                <w:sz w:val="18"/>
                <w:szCs w:val="18"/>
                <w:lang w:eastAsia="en-US"/>
              </w:rPr>
              <w:lastRenderedPageBreak/>
              <w:t>5. </w:t>
            </w:r>
            <w:r w:rsidRPr="00D72FB3">
              <w:rPr>
                <w:rFonts w:eastAsia="Times New Roman"/>
                <w:sz w:val="18"/>
                <w:szCs w:val="18"/>
                <w:lang w:eastAsia="en-US"/>
              </w:rPr>
              <w:t>Забранява се ловуването</w:t>
            </w:r>
          </w:p>
        </w:tc>
        <w:tc>
          <w:tcPr>
            <w:tcW w:w="0" w:type="auto"/>
            <w:tcBorders>
              <w:left w:val="single" w:sz="4" w:space="0" w:color="000000"/>
              <w:bottom w:val="single" w:sz="4" w:space="0" w:color="000000"/>
              <w:right w:val="single" w:sz="4" w:space="0" w:color="000000"/>
            </w:tcBorders>
          </w:tcPr>
          <w:p w:rsidR="005457DA" w:rsidRPr="00672BA1" w:rsidRDefault="005457DA" w:rsidP="00CC4592">
            <w:pPr>
              <w:rPr>
                <w:rFonts w:ascii="Arial" w:hAnsi="Arial" w:cs="Arial"/>
                <w:sz w:val="18"/>
                <w:szCs w:val="18"/>
              </w:rPr>
            </w:pPr>
            <w:r w:rsidRPr="00D72FB3">
              <w:rPr>
                <w:rFonts w:ascii="Arial" w:hAnsi="Arial" w:cs="Arial"/>
                <w:sz w:val="18"/>
                <w:szCs w:val="18"/>
              </w:rPr>
              <w:lastRenderedPageBreak/>
              <w:t>Опазване на вековна благуново-горуново-буково-смесена гора.</w:t>
            </w:r>
          </w:p>
        </w:tc>
      </w:tr>
      <w:tr w:rsidR="000711F8" w:rsidRPr="00672BA1" w:rsidTr="00CC4592">
        <w:tc>
          <w:tcPr>
            <w:tcW w:w="0" w:type="auto"/>
            <w:tcBorders>
              <w:left w:val="single" w:sz="4" w:space="0" w:color="000000"/>
              <w:bottom w:val="single" w:sz="4" w:space="0" w:color="000000"/>
            </w:tcBorders>
          </w:tcPr>
          <w:p w:rsidR="005457DA" w:rsidRPr="00D72FB3" w:rsidRDefault="005457DA" w:rsidP="00CC4592">
            <w:pPr>
              <w:rPr>
                <w:rFonts w:ascii="Arial" w:hAnsi="Arial" w:cs="Arial"/>
                <w:i/>
                <w:sz w:val="18"/>
                <w:szCs w:val="18"/>
              </w:rPr>
            </w:pPr>
            <w:r w:rsidRPr="00D72FB3">
              <w:rPr>
                <w:rFonts w:ascii="Arial" w:hAnsi="Arial" w:cs="Arial"/>
                <w:sz w:val="18"/>
                <w:szCs w:val="18"/>
              </w:rPr>
              <w:lastRenderedPageBreak/>
              <w:t>Защитената местност Лонгоза</w:t>
            </w:r>
          </w:p>
          <w:p w:rsidR="005457DA" w:rsidRPr="00D72FB3" w:rsidRDefault="005457DA" w:rsidP="00CC4592">
            <w:pPr>
              <w:rPr>
                <w:rFonts w:ascii="Arial" w:hAnsi="Arial" w:cs="Arial"/>
                <w:sz w:val="18"/>
                <w:szCs w:val="18"/>
              </w:rPr>
            </w:pPr>
            <w:r w:rsidRPr="00D72FB3">
              <w:rPr>
                <w:rFonts w:ascii="Arial" w:hAnsi="Arial" w:cs="Arial"/>
                <w:i/>
                <w:sz w:val="18"/>
                <w:szCs w:val="18"/>
              </w:rPr>
              <w:t>Буферна зона на резерват “Камчия”</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rsidR="005457DA" w:rsidRPr="00D72FB3" w:rsidRDefault="003E31D7" w:rsidP="00CC4592">
            <w:pPr>
              <w:rPr>
                <w:rFonts w:ascii="Arial" w:hAnsi="Arial" w:cs="Arial"/>
                <w:sz w:val="18"/>
                <w:szCs w:val="18"/>
              </w:rPr>
            </w:pPr>
            <w:r w:rsidRPr="00D72FB3">
              <w:rPr>
                <w:rFonts w:eastAsia="Times New Roman"/>
                <w:sz w:val="18"/>
                <w:szCs w:val="18"/>
                <w:lang w:val="ru-RU" w:eastAsia="en-US"/>
              </w:rPr>
              <w:t>97.5</w:t>
            </w:r>
          </w:p>
        </w:tc>
        <w:tc>
          <w:tcPr>
            <w:tcW w:w="0" w:type="auto"/>
            <w:tcBorders>
              <w:left w:val="single" w:sz="4" w:space="0" w:color="000000"/>
              <w:bottom w:val="single" w:sz="4" w:space="0" w:color="000000"/>
            </w:tcBorders>
          </w:tcPr>
          <w:p w:rsidR="003E31D7" w:rsidRPr="00D72FB3" w:rsidRDefault="003E31D7" w:rsidP="003E31D7">
            <w:pPr>
              <w:suppressAutoHyphens w:val="0"/>
              <w:jc w:val="both"/>
              <w:rPr>
                <w:rFonts w:eastAsia="Times New Roman"/>
                <w:sz w:val="18"/>
                <w:szCs w:val="18"/>
                <w:lang w:val="ru-RU" w:eastAsia="en-US"/>
              </w:rPr>
            </w:pPr>
            <w:r w:rsidRPr="007C2713">
              <w:rPr>
                <w:rFonts w:eastAsia="Times New Roman"/>
                <w:sz w:val="18"/>
                <w:szCs w:val="18"/>
                <w:highlight w:val="black"/>
                <w:lang w:val="ru-RU" w:eastAsia="en-US"/>
              </w:rPr>
              <w:t>86 г, д, е, ж, з, и. 87 е, ж, з, и, к, л, м, н, о, 3. 111 а, б, в, г, д, е, 1. 116 ж, и, к, л, м, н, о, 1, 2, 3, 4, 9.</w:t>
            </w:r>
            <w:r w:rsidRPr="00D72FB3">
              <w:rPr>
                <w:rFonts w:eastAsia="Times New Roman"/>
                <w:sz w:val="18"/>
                <w:szCs w:val="18"/>
                <w:lang w:val="ru-RU" w:eastAsia="en-US"/>
              </w:rPr>
              <w:t xml:space="preserve"> с обща площ 97.5 ха, от която залесена 95.7 ха и незалесена 1.8 ха</w:t>
            </w:r>
            <w:r w:rsidRPr="00D72FB3">
              <w:rPr>
                <w:rFonts w:eastAsia="Times New Roman"/>
                <w:sz w:val="18"/>
                <w:szCs w:val="18"/>
                <w:lang w:val="en-US" w:eastAsia="en-US"/>
              </w:rPr>
              <w:t>.</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rsidR="003E31D7" w:rsidRPr="00D72FB3" w:rsidRDefault="003E31D7" w:rsidP="003E31D7">
            <w:pPr>
              <w:suppressAutoHyphens w:val="0"/>
              <w:jc w:val="both"/>
              <w:rPr>
                <w:rFonts w:eastAsia="Times New Roman"/>
                <w:sz w:val="18"/>
                <w:szCs w:val="18"/>
                <w:lang w:val="ru-RU" w:eastAsia="en-US"/>
              </w:rPr>
            </w:pPr>
            <w:r w:rsidRPr="00D72FB3">
              <w:rPr>
                <w:rFonts w:eastAsia="Times New Roman"/>
                <w:sz w:val="18"/>
                <w:szCs w:val="18"/>
                <w:lang w:eastAsia="en-US"/>
              </w:rPr>
              <w:t>Обявена за буферна зона на резерват „Камчия“ със Заповед No 391 от 25.04.1983 г. ДВ ,бр.38 от 1983 г. на Комитета за опазване на природната среда, прекатегоризирана в защитена местност със Заповед  No.РД-523 от 12.07.2007 г., изм. Заповед No.РД-315 от 12.05.2009 г., в землищата на селата  Равна гора и Близнаци, община Аврен и селата Старо оряхово, Ново оряхово и Шкорпиловци, община Долни Чифлик.</w:t>
            </w:r>
          </w:p>
          <w:p w:rsidR="003E31D7" w:rsidRPr="00D72FB3" w:rsidRDefault="003E31D7" w:rsidP="003E31D7">
            <w:pPr>
              <w:suppressAutoHyphens w:val="0"/>
              <w:rPr>
                <w:rFonts w:eastAsia="Times New Roman"/>
                <w:sz w:val="18"/>
                <w:szCs w:val="18"/>
                <w:lang w:eastAsia="en-US"/>
              </w:rPr>
            </w:pPr>
            <w:r w:rsidRPr="00D72FB3">
              <w:rPr>
                <w:rFonts w:eastAsia="Times New Roman"/>
                <w:b/>
                <w:bCs/>
                <w:sz w:val="18"/>
                <w:szCs w:val="18"/>
                <w:lang w:eastAsia="en-US"/>
              </w:rPr>
              <w:t>1. </w:t>
            </w:r>
            <w:r w:rsidRPr="00D72FB3">
              <w:rPr>
                <w:rFonts w:eastAsia="Times New Roman"/>
                <w:sz w:val="18"/>
                <w:szCs w:val="18"/>
                <w:lang w:eastAsia="en-US"/>
              </w:rPr>
              <w:t>Забранява се събиране на диворастящи растения, плодове и семена;</w:t>
            </w:r>
            <w:r w:rsidRPr="00D72FB3">
              <w:rPr>
                <w:rFonts w:eastAsia="Times New Roman"/>
                <w:sz w:val="18"/>
                <w:szCs w:val="18"/>
                <w:lang w:eastAsia="en-US"/>
              </w:rPr>
              <w:br/>
            </w:r>
            <w:r w:rsidRPr="00D72FB3">
              <w:rPr>
                <w:rFonts w:eastAsia="Times New Roman"/>
                <w:b/>
                <w:bCs/>
                <w:sz w:val="18"/>
                <w:szCs w:val="18"/>
                <w:lang w:eastAsia="en-US"/>
              </w:rPr>
              <w:t>2. </w:t>
            </w:r>
            <w:r w:rsidRPr="00D72FB3">
              <w:rPr>
                <w:rFonts w:eastAsia="Times New Roman"/>
                <w:sz w:val="18"/>
                <w:szCs w:val="18"/>
                <w:lang w:eastAsia="en-US"/>
              </w:rPr>
              <w:t>Забранява се употреба на химически средства за растителна защита;</w:t>
            </w:r>
            <w:r w:rsidRPr="00D72FB3">
              <w:rPr>
                <w:rFonts w:eastAsia="Times New Roman"/>
                <w:sz w:val="18"/>
                <w:szCs w:val="18"/>
                <w:lang w:eastAsia="en-US"/>
              </w:rPr>
              <w:br/>
            </w:r>
            <w:r w:rsidRPr="00D72FB3">
              <w:rPr>
                <w:rFonts w:eastAsia="Times New Roman"/>
                <w:b/>
                <w:bCs/>
                <w:sz w:val="18"/>
                <w:szCs w:val="18"/>
                <w:lang w:eastAsia="en-US"/>
              </w:rPr>
              <w:t>3. </w:t>
            </w:r>
            <w:r w:rsidRPr="00D72FB3">
              <w:rPr>
                <w:rFonts w:eastAsia="Times New Roman"/>
                <w:sz w:val="18"/>
                <w:szCs w:val="18"/>
                <w:lang w:eastAsia="en-US"/>
              </w:rPr>
              <w:t>Забранява се лова;</w:t>
            </w:r>
            <w:r w:rsidRPr="00D72FB3">
              <w:rPr>
                <w:rFonts w:eastAsia="Times New Roman"/>
                <w:sz w:val="18"/>
                <w:szCs w:val="18"/>
                <w:lang w:eastAsia="en-US"/>
              </w:rPr>
              <w:br/>
            </w:r>
            <w:r w:rsidRPr="00D72FB3">
              <w:rPr>
                <w:rFonts w:eastAsia="Times New Roman"/>
                <w:b/>
                <w:bCs/>
                <w:sz w:val="18"/>
                <w:szCs w:val="18"/>
                <w:lang w:eastAsia="en-US"/>
              </w:rPr>
              <w:t>4. </w:t>
            </w:r>
            <w:r w:rsidRPr="00D72FB3">
              <w:rPr>
                <w:rFonts w:eastAsia="Times New Roman"/>
                <w:sz w:val="18"/>
                <w:szCs w:val="18"/>
                <w:lang w:eastAsia="en-US"/>
              </w:rPr>
              <w:t>Забранява се движението на моторни плаващи съдове по река Камчия и други дейности, които са източници на шум, или животинския свят в резервата, с изключение на тези по новосъздадената т. 3 в частта на разрешителния режим;</w:t>
            </w:r>
            <w:r w:rsidRPr="00D72FB3">
              <w:rPr>
                <w:rFonts w:eastAsia="Times New Roman"/>
                <w:sz w:val="18"/>
                <w:szCs w:val="18"/>
                <w:lang w:eastAsia="en-US"/>
              </w:rPr>
              <w:br/>
            </w:r>
            <w:r w:rsidRPr="00D72FB3">
              <w:rPr>
                <w:rFonts w:eastAsia="Times New Roman"/>
                <w:b/>
                <w:bCs/>
                <w:sz w:val="18"/>
                <w:szCs w:val="18"/>
                <w:lang w:eastAsia="en-US"/>
              </w:rPr>
              <w:t>5. </w:t>
            </w:r>
            <w:r w:rsidRPr="00D72FB3">
              <w:rPr>
                <w:rFonts w:eastAsia="Times New Roman"/>
                <w:sz w:val="18"/>
                <w:szCs w:val="18"/>
                <w:lang w:eastAsia="en-US"/>
              </w:rPr>
              <w:t>Забранява се всякакъв вид строителство;</w:t>
            </w:r>
            <w:r w:rsidRPr="00D72FB3">
              <w:rPr>
                <w:rFonts w:eastAsia="Times New Roman"/>
                <w:sz w:val="18"/>
                <w:szCs w:val="18"/>
                <w:lang w:eastAsia="en-US"/>
              </w:rPr>
              <w:br/>
            </w:r>
            <w:r w:rsidRPr="00D72FB3">
              <w:rPr>
                <w:rFonts w:eastAsia="Times New Roman"/>
                <w:b/>
                <w:bCs/>
                <w:sz w:val="18"/>
                <w:szCs w:val="18"/>
                <w:lang w:eastAsia="en-US"/>
              </w:rPr>
              <w:t>6. </w:t>
            </w:r>
            <w:r w:rsidRPr="00D72FB3">
              <w:rPr>
                <w:rFonts w:eastAsia="Times New Roman"/>
                <w:sz w:val="18"/>
                <w:szCs w:val="18"/>
                <w:lang w:eastAsia="en-US"/>
              </w:rPr>
              <w:t>Забранява се изменението на водния режим на реката, замърсяването и с химически вещества, промишлени и битови отпадъци;</w:t>
            </w:r>
            <w:r w:rsidRPr="00D72FB3">
              <w:rPr>
                <w:rFonts w:eastAsia="Times New Roman"/>
                <w:sz w:val="18"/>
                <w:szCs w:val="18"/>
                <w:lang w:eastAsia="en-US"/>
              </w:rPr>
              <w:br/>
            </w:r>
            <w:r w:rsidRPr="00D72FB3">
              <w:rPr>
                <w:rFonts w:eastAsia="Times New Roman"/>
                <w:b/>
                <w:bCs/>
                <w:sz w:val="18"/>
                <w:szCs w:val="18"/>
                <w:lang w:eastAsia="en-US"/>
              </w:rPr>
              <w:t>7. </w:t>
            </w:r>
            <w:r w:rsidRPr="00D72FB3">
              <w:rPr>
                <w:rFonts w:eastAsia="Times New Roman"/>
                <w:sz w:val="18"/>
                <w:szCs w:val="18"/>
                <w:lang w:eastAsia="en-US"/>
              </w:rPr>
              <w:t>Разрешава се извеждането в горите на отгледни, санитарни, групово-изборни и изборни сечи;</w:t>
            </w:r>
            <w:r w:rsidRPr="00D72FB3">
              <w:rPr>
                <w:rFonts w:eastAsia="Times New Roman"/>
                <w:sz w:val="18"/>
                <w:szCs w:val="18"/>
                <w:lang w:eastAsia="en-US"/>
              </w:rPr>
              <w:br/>
            </w:r>
            <w:r w:rsidRPr="00D72FB3">
              <w:rPr>
                <w:rFonts w:eastAsia="Times New Roman"/>
                <w:b/>
                <w:bCs/>
                <w:sz w:val="18"/>
                <w:szCs w:val="18"/>
                <w:lang w:eastAsia="en-US"/>
              </w:rPr>
              <w:t>8. </w:t>
            </w:r>
            <w:r w:rsidRPr="00D72FB3">
              <w:rPr>
                <w:rFonts w:eastAsia="Times New Roman"/>
                <w:sz w:val="18"/>
                <w:szCs w:val="18"/>
                <w:lang w:eastAsia="en-US"/>
              </w:rPr>
              <w:t>Разрешава се косене на сено и селскостопанска дейност, каквато традиционно е провеждана в района;</w:t>
            </w:r>
            <w:r w:rsidRPr="00D72FB3">
              <w:rPr>
                <w:rFonts w:eastAsia="Times New Roman"/>
                <w:sz w:val="18"/>
                <w:szCs w:val="18"/>
                <w:lang w:eastAsia="en-US"/>
              </w:rPr>
              <w:br/>
            </w:r>
            <w:r w:rsidRPr="00D72FB3">
              <w:rPr>
                <w:rFonts w:eastAsia="Times New Roman"/>
                <w:b/>
                <w:bCs/>
                <w:sz w:val="18"/>
                <w:szCs w:val="18"/>
                <w:lang w:eastAsia="en-US"/>
              </w:rPr>
              <w:t>9. </w:t>
            </w:r>
            <w:r w:rsidRPr="00D72FB3">
              <w:rPr>
                <w:rFonts w:eastAsia="Times New Roman"/>
                <w:sz w:val="18"/>
                <w:szCs w:val="18"/>
                <w:lang w:eastAsia="en-US"/>
              </w:rPr>
              <w:t>Разрешават се организирани туристически пътувания през светлата част на денонощието от устието на р. Камчия до границата на резерват "Камчия" при следните условия: 1. максимален брой на лодките - 5 броя; 2. максимален брой на местата във всяка лодка - 20 души; 3. нивото на шума на борда на лодките да не надвишава 45 dBA; 4. лодките да не спират по брега на реката, който е на територията на резерват "Камчия"; 5. лодките да не се движат срещу течението на реката след табелата, указваща началото на резерват "Камчия"."</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right w:val="single" w:sz="4" w:space="0" w:color="000000"/>
            </w:tcBorders>
          </w:tcPr>
          <w:p w:rsidR="005457DA" w:rsidRPr="00D72FB3" w:rsidRDefault="005457DA" w:rsidP="00CC4592">
            <w:pPr>
              <w:rPr>
                <w:rFonts w:ascii="Arial" w:hAnsi="Arial" w:cs="Arial"/>
                <w:sz w:val="18"/>
                <w:szCs w:val="18"/>
              </w:rPr>
            </w:pPr>
            <w:r w:rsidRPr="00D72FB3">
              <w:rPr>
                <w:rFonts w:ascii="Arial" w:hAnsi="Arial" w:cs="Arial"/>
                <w:sz w:val="18"/>
                <w:szCs w:val="18"/>
              </w:rPr>
              <w:t>Лонгоза е обявена за защитена местност със Заповед No.РД-523 от 12.07.2007 г.</w:t>
            </w:r>
          </w:p>
          <w:p w:rsidR="005457DA" w:rsidRPr="00D72FB3" w:rsidRDefault="005457DA" w:rsidP="00CC4592">
            <w:pPr>
              <w:rPr>
                <w:rFonts w:ascii="Arial" w:hAnsi="Arial" w:cs="Arial"/>
                <w:sz w:val="18"/>
                <w:szCs w:val="18"/>
                <w:lang w:eastAsia="bg-BG"/>
              </w:rPr>
            </w:pPr>
            <w:r w:rsidRPr="00D72FB3">
              <w:rPr>
                <w:rFonts w:ascii="Arial" w:hAnsi="Arial" w:cs="Arial"/>
                <w:bCs/>
                <w:sz w:val="18"/>
                <w:szCs w:val="18"/>
                <w:lang w:eastAsia="bg-BG"/>
              </w:rPr>
              <w:t>Документи за промяна:</w:t>
            </w:r>
            <w:r w:rsidRPr="00D72FB3">
              <w:rPr>
                <w:rFonts w:ascii="Arial" w:hAnsi="Arial" w:cs="Arial"/>
                <w:sz w:val="18"/>
                <w:szCs w:val="18"/>
                <w:lang w:eastAsia="bg-BG"/>
              </w:rPr>
              <w:br/>
              <w:t>Промяна в режима на дейностите със Заповед No.РД-315 от 12.05.2009</w:t>
            </w:r>
          </w:p>
          <w:p w:rsidR="005457DA" w:rsidRPr="00672BA1" w:rsidRDefault="005457DA" w:rsidP="00CC4592">
            <w:pPr>
              <w:rPr>
                <w:rFonts w:ascii="Arial" w:hAnsi="Arial" w:cs="Arial"/>
                <w:sz w:val="18"/>
                <w:szCs w:val="18"/>
                <w:lang w:eastAsia="bg-BG"/>
              </w:rPr>
            </w:pPr>
            <w:r w:rsidRPr="00D72FB3">
              <w:rPr>
                <w:rFonts w:ascii="Arial" w:hAnsi="Arial" w:cs="Arial"/>
                <w:bCs/>
                <w:sz w:val="18"/>
                <w:szCs w:val="18"/>
                <w:lang w:eastAsia="bg-BG"/>
              </w:rPr>
              <w:t>Режим на дейности:</w:t>
            </w:r>
            <w:r w:rsidRPr="00D72FB3">
              <w:rPr>
                <w:rFonts w:ascii="Arial" w:hAnsi="Arial" w:cs="Arial"/>
                <w:sz w:val="18"/>
                <w:szCs w:val="18"/>
                <w:lang w:eastAsia="bg-BG"/>
              </w:rPr>
              <w:br/>
            </w:r>
            <w:r w:rsidRPr="00D72FB3">
              <w:rPr>
                <w:rFonts w:ascii="Arial" w:hAnsi="Arial" w:cs="Arial"/>
                <w:bCs/>
                <w:sz w:val="18"/>
                <w:szCs w:val="18"/>
                <w:lang w:eastAsia="bg-BG"/>
              </w:rPr>
              <w:t xml:space="preserve">1. </w:t>
            </w:r>
            <w:r w:rsidRPr="00D72FB3">
              <w:rPr>
                <w:rFonts w:ascii="Arial" w:hAnsi="Arial" w:cs="Arial"/>
                <w:sz w:val="18"/>
                <w:szCs w:val="18"/>
                <w:lang w:eastAsia="bg-BG"/>
              </w:rPr>
              <w:t>Забранява се събиране на диворастящи растения, плодове и семена;</w:t>
            </w:r>
            <w:r w:rsidRPr="00D72FB3">
              <w:rPr>
                <w:rFonts w:ascii="Arial" w:hAnsi="Arial" w:cs="Arial"/>
                <w:sz w:val="18"/>
                <w:szCs w:val="18"/>
                <w:lang w:eastAsia="bg-BG"/>
              </w:rPr>
              <w:br/>
            </w:r>
            <w:r w:rsidRPr="00D72FB3">
              <w:rPr>
                <w:rFonts w:ascii="Arial" w:hAnsi="Arial" w:cs="Arial"/>
                <w:bCs/>
                <w:sz w:val="18"/>
                <w:szCs w:val="18"/>
                <w:lang w:eastAsia="bg-BG"/>
              </w:rPr>
              <w:t xml:space="preserve">2. </w:t>
            </w:r>
            <w:r w:rsidRPr="00D72FB3">
              <w:rPr>
                <w:rFonts w:ascii="Arial" w:hAnsi="Arial" w:cs="Arial"/>
                <w:sz w:val="18"/>
                <w:szCs w:val="18"/>
                <w:lang w:eastAsia="bg-BG"/>
              </w:rPr>
              <w:t>Забранява се употреба на химически средства за растителна защита;</w:t>
            </w:r>
            <w:r w:rsidRPr="00D72FB3">
              <w:rPr>
                <w:rFonts w:ascii="Arial" w:hAnsi="Arial" w:cs="Arial"/>
                <w:sz w:val="18"/>
                <w:szCs w:val="18"/>
                <w:lang w:eastAsia="bg-BG"/>
              </w:rPr>
              <w:br/>
            </w:r>
            <w:r w:rsidRPr="00D72FB3">
              <w:rPr>
                <w:rFonts w:ascii="Arial" w:hAnsi="Arial" w:cs="Arial"/>
                <w:bCs/>
                <w:sz w:val="18"/>
                <w:szCs w:val="18"/>
                <w:lang w:eastAsia="bg-BG"/>
              </w:rPr>
              <w:t xml:space="preserve">3. </w:t>
            </w:r>
            <w:r w:rsidRPr="00D72FB3">
              <w:rPr>
                <w:rFonts w:ascii="Arial" w:hAnsi="Arial" w:cs="Arial"/>
                <w:sz w:val="18"/>
                <w:szCs w:val="18"/>
                <w:lang w:eastAsia="bg-BG"/>
              </w:rPr>
              <w:t>Забранява се лова;</w:t>
            </w:r>
            <w:r w:rsidRPr="00D72FB3">
              <w:rPr>
                <w:rFonts w:ascii="Arial" w:hAnsi="Arial" w:cs="Arial"/>
                <w:sz w:val="18"/>
                <w:szCs w:val="18"/>
                <w:lang w:eastAsia="bg-BG"/>
              </w:rPr>
              <w:br/>
            </w:r>
            <w:r w:rsidRPr="00D72FB3">
              <w:rPr>
                <w:rFonts w:ascii="Arial" w:hAnsi="Arial" w:cs="Arial"/>
                <w:bCs/>
                <w:sz w:val="18"/>
                <w:szCs w:val="18"/>
                <w:lang w:eastAsia="bg-BG"/>
              </w:rPr>
              <w:t xml:space="preserve">4. </w:t>
            </w:r>
            <w:r w:rsidRPr="00D72FB3">
              <w:rPr>
                <w:rFonts w:ascii="Arial" w:hAnsi="Arial" w:cs="Arial"/>
                <w:sz w:val="18"/>
                <w:szCs w:val="18"/>
                <w:lang w:eastAsia="bg-BG"/>
              </w:rPr>
              <w:t>Забранява се движението на моторни плаващи съдове по река Камчия и други дейности, които са източници на шум, или животинския свят в резервата, с изключение на тези по новосъздадената т. 3 в частта на разрешителния режим;</w:t>
            </w:r>
            <w:r w:rsidRPr="00D72FB3">
              <w:rPr>
                <w:rFonts w:ascii="Arial" w:hAnsi="Arial" w:cs="Arial"/>
                <w:sz w:val="18"/>
                <w:szCs w:val="18"/>
                <w:lang w:eastAsia="bg-BG"/>
              </w:rPr>
              <w:br/>
            </w:r>
            <w:r w:rsidRPr="00D72FB3">
              <w:rPr>
                <w:rFonts w:ascii="Arial" w:hAnsi="Arial" w:cs="Arial"/>
                <w:bCs/>
                <w:sz w:val="18"/>
                <w:szCs w:val="18"/>
                <w:lang w:eastAsia="bg-BG"/>
              </w:rPr>
              <w:t xml:space="preserve">5. </w:t>
            </w:r>
            <w:r w:rsidRPr="00D72FB3">
              <w:rPr>
                <w:rFonts w:ascii="Arial" w:hAnsi="Arial" w:cs="Arial"/>
                <w:sz w:val="18"/>
                <w:szCs w:val="18"/>
                <w:lang w:eastAsia="bg-BG"/>
              </w:rPr>
              <w:t>Забранява се всякакъв вид строителство;</w:t>
            </w:r>
            <w:r w:rsidRPr="00D72FB3">
              <w:rPr>
                <w:rFonts w:ascii="Arial" w:hAnsi="Arial" w:cs="Arial"/>
                <w:sz w:val="18"/>
                <w:szCs w:val="18"/>
                <w:lang w:eastAsia="bg-BG"/>
              </w:rPr>
              <w:br/>
            </w:r>
            <w:r w:rsidRPr="00D72FB3">
              <w:rPr>
                <w:rFonts w:ascii="Arial" w:hAnsi="Arial" w:cs="Arial"/>
                <w:bCs/>
                <w:sz w:val="18"/>
                <w:szCs w:val="18"/>
                <w:lang w:eastAsia="bg-BG"/>
              </w:rPr>
              <w:t xml:space="preserve">6. </w:t>
            </w:r>
            <w:r w:rsidRPr="00D72FB3">
              <w:rPr>
                <w:rFonts w:ascii="Arial" w:hAnsi="Arial" w:cs="Arial"/>
                <w:sz w:val="18"/>
                <w:szCs w:val="18"/>
                <w:lang w:eastAsia="bg-BG"/>
              </w:rPr>
              <w:t>Забранява се изменението на водния режим на реката, замърсяването и с химически вещества, промишлени и битови отпадъци;</w:t>
            </w:r>
            <w:r w:rsidRPr="00D72FB3">
              <w:rPr>
                <w:rFonts w:ascii="Arial" w:hAnsi="Arial" w:cs="Arial"/>
                <w:sz w:val="18"/>
                <w:szCs w:val="18"/>
                <w:lang w:eastAsia="bg-BG"/>
              </w:rPr>
              <w:br/>
            </w:r>
            <w:r w:rsidRPr="00D72FB3">
              <w:rPr>
                <w:rFonts w:ascii="Arial" w:hAnsi="Arial" w:cs="Arial"/>
                <w:bCs/>
                <w:sz w:val="18"/>
                <w:szCs w:val="18"/>
                <w:lang w:eastAsia="bg-BG"/>
              </w:rPr>
              <w:t xml:space="preserve">7. </w:t>
            </w:r>
            <w:r w:rsidRPr="00D72FB3">
              <w:rPr>
                <w:rFonts w:ascii="Arial" w:hAnsi="Arial" w:cs="Arial"/>
                <w:sz w:val="18"/>
                <w:szCs w:val="18"/>
                <w:lang w:eastAsia="bg-BG"/>
              </w:rPr>
              <w:t>Разрешава се извеждането в горите на отгледни, санитарни, групово-изборни и изборни сечи;</w:t>
            </w:r>
            <w:r w:rsidRPr="00D72FB3">
              <w:rPr>
                <w:rFonts w:ascii="Arial" w:hAnsi="Arial" w:cs="Arial"/>
                <w:sz w:val="18"/>
                <w:szCs w:val="18"/>
                <w:lang w:eastAsia="bg-BG"/>
              </w:rPr>
              <w:br/>
            </w:r>
            <w:r w:rsidRPr="00D72FB3">
              <w:rPr>
                <w:rFonts w:ascii="Arial" w:hAnsi="Arial" w:cs="Arial"/>
                <w:bCs/>
                <w:sz w:val="18"/>
                <w:szCs w:val="18"/>
                <w:lang w:eastAsia="bg-BG"/>
              </w:rPr>
              <w:t xml:space="preserve">8. </w:t>
            </w:r>
            <w:r w:rsidRPr="00D72FB3">
              <w:rPr>
                <w:rFonts w:ascii="Arial" w:hAnsi="Arial" w:cs="Arial"/>
                <w:sz w:val="18"/>
                <w:szCs w:val="18"/>
                <w:lang w:eastAsia="bg-BG"/>
              </w:rPr>
              <w:t>Разрешава се косене на сено и селскостопанска дейност, каквато традиционно е провеждана в района;</w:t>
            </w:r>
            <w:r w:rsidRPr="00D72FB3">
              <w:rPr>
                <w:rFonts w:ascii="Arial" w:hAnsi="Arial" w:cs="Arial"/>
                <w:sz w:val="18"/>
                <w:szCs w:val="18"/>
                <w:lang w:eastAsia="bg-BG"/>
              </w:rPr>
              <w:br/>
            </w:r>
            <w:r w:rsidRPr="00D72FB3">
              <w:rPr>
                <w:rFonts w:ascii="Arial" w:hAnsi="Arial" w:cs="Arial"/>
                <w:bCs/>
                <w:sz w:val="18"/>
                <w:szCs w:val="18"/>
                <w:lang w:eastAsia="bg-BG"/>
              </w:rPr>
              <w:t xml:space="preserve">9. </w:t>
            </w:r>
            <w:r w:rsidRPr="00D72FB3">
              <w:rPr>
                <w:rFonts w:ascii="Arial" w:hAnsi="Arial" w:cs="Arial"/>
                <w:sz w:val="18"/>
                <w:szCs w:val="18"/>
                <w:lang w:eastAsia="bg-BG"/>
              </w:rPr>
              <w:t>Разрешават се организирани туристически пътувания през светлата част на денонощието от устието на р. Камчия до границата на резерват "Камчия" при следните условия: 1. максимален брой на лодките - 5 броя; 2. максимален брой на местата във всяка лодка - 20 души; 3. нивото на шума на борда на лодките да не надвишава 45 dBA; 4. лодките да не спират по брега на реката, който е на територията на резерват "Камчия"; 5. лодките да не се движат срещу течението на реката след табелата, указваща началото на резерват "Камчия"."</w:t>
            </w:r>
          </w:p>
        </w:tc>
      </w:tr>
      <w:tr w:rsidR="000711F8" w:rsidRPr="00672BA1" w:rsidTr="00CC4592">
        <w:trPr>
          <w:trHeight w:val="977"/>
        </w:trPr>
        <w:tc>
          <w:tcPr>
            <w:tcW w:w="0" w:type="auto"/>
            <w:tcBorders>
              <w:left w:val="single" w:sz="4" w:space="0" w:color="000000"/>
              <w:bottom w:val="single" w:sz="4" w:space="0" w:color="000000"/>
            </w:tcBorders>
          </w:tcPr>
          <w:p w:rsidR="005457DA" w:rsidRPr="00D72FB3" w:rsidRDefault="005457DA" w:rsidP="00CC4592">
            <w:pPr>
              <w:rPr>
                <w:rFonts w:ascii="Arial" w:hAnsi="Arial" w:cs="Arial"/>
                <w:i/>
                <w:sz w:val="18"/>
                <w:szCs w:val="18"/>
              </w:rPr>
            </w:pPr>
            <w:r w:rsidRPr="00D72FB3">
              <w:rPr>
                <w:rFonts w:ascii="Arial" w:hAnsi="Arial" w:cs="Arial"/>
                <w:sz w:val="18"/>
                <w:szCs w:val="18"/>
              </w:rPr>
              <w:t>Защитената местност Солник</w:t>
            </w:r>
          </w:p>
          <w:p w:rsidR="005457DA" w:rsidRPr="00D72FB3" w:rsidRDefault="005457DA" w:rsidP="00CC4592">
            <w:pPr>
              <w:rPr>
                <w:rFonts w:ascii="Arial" w:hAnsi="Arial" w:cs="Arial"/>
                <w:i/>
                <w:sz w:val="18"/>
                <w:szCs w:val="18"/>
              </w:rPr>
            </w:pPr>
          </w:p>
          <w:p w:rsidR="005457DA" w:rsidRPr="00D72FB3" w:rsidRDefault="005457DA" w:rsidP="00CC4592">
            <w:pPr>
              <w:rPr>
                <w:rFonts w:ascii="Arial" w:hAnsi="Arial" w:cs="Arial"/>
                <w:sz w:val="18"/>
                <w:szCs w:val="18"/>
              </w:rPr>
            </w:pPr>
            <w:r w:rsidRPr="00D72FB3">
              <w:rPr>
                <w:rFonts w:ascii="Arial" w:hAnsi="Arial" w:cs="Arial"/>
                <w:i/>
                <w:sz w:val="18"/>
                <w:szCs w:val="18"/>
              </w:rPr>
              <w:t xml:space="preserve">Буферна зона на </w:t>
            </w:r>
            <w:r w:rsidRPr="00D72FB3">
              <w:rPr>
                <w:rFonts w:ascii="Arial" w:hAnsi="Arial" w:cs="Arial"/>
                <w:i/>
                <w:sz w:val="18"/>
                <w:szCs w:val="18"/>
              </w:rPr>
              <w:lastRenderedPageBreak/>
              <w:t>резерват “Киров дол”</w:t>
            </w:r>
          </w:p>
        </w:tc>
        <w:tc>
          <w:tcPr>
            <w:tcW w:w="0" w:type="auto"/>
            <w:tcBorders>
              <w:left w:val="single" w:sz="4" w:space="0" w:color="000000"/>
              <w:bottom w:val="single" w:sz="4" w:space="0" w:color="000000"/>
            </w:tcBorders>
          </w:tcPr>
          <w:p w:rsidR="005457DA" w:rsidRPr="00D72FB3" w:rsidRDefault="000711F8" w:rsidP="00CC4592">
            <w:pPr>
              <w:rPr>
                <w:rFonts w:ascii="Arial" w:hAnsi="Arial" w:cs="Arial"/>
                <w:sz w:val="18"/>
                <w:szCs w:val="18"/>
              </w:rPr>
            </w:pPr>
            <w:r w:rsidRPr="00D72FB3">
              <w:rPr>
                <w:rFonts w:eastAsia="Calibri"/>
                <w:sz w:val="18"/>
                <w:szCs w:val="18"/>
                <w:lang w:val="ru-RU" w:eastAsia="bg-BG"/>
              </w:rPr>
              <w:lastRenderedPageBreak/>
              <w:t>33.8</w:t>
            </w:r>
          </w:p>
        </w:tc>
        <w:tc>
          <w:tcPr>
            <w:tcW w:w="0" w:type="auto"/>
            <w:tcBorders>
              <w:left w:val="single" w:sz="4" w:space="0" w:color="000000"/>
              <w:bottom w:val="single" w:sz="4" w:space="0" w:color="000000"/>
            </w:tcBorders>
          </w:tcPr>
          <w:p w:rsidR="000711F8" w:rsidRPr="00D72FB3" w:rsidRDefault="000711F8" w:rsidP="000711F8">
            <w:pPr>
              <w:suppressAutoHyphens w:val="0"/>
              <w:spacing w:before="100" w:beforeAutospacing="1" w:after="100" w:afterAutospacing="1"/>
              <w:rPr>
                <w:rFonts w:eastAsia="Times New Roman"/>
                <w:sz w:val="18"/>
                <w:szCs w:val="18"/>
                <w:lang w:eastAsia="bg-BG"/>
              </w:rPr>
            </w:pPr>
            <w:r w:rsidRPr="007C2713">
              <w:rPr>
                <w:rFonts w:eastAsia="Calibri"/>
                <w:sz w:val="18"/>
                <w:szCs w:val="18"/>
                <w:highlight w:val="black"/>
                <w:lang w:val="ru-RU" w:eastAsia="bg-BG"/>
              </w:rPr>
              <w:t>1 ж, з. 407 а, б. 409 а, б, в, г.</w:t>
            </w:r>
            <w:r w:rsidRPr="00D72FB3">
              <w:rPr>
                <w:rFonts w:eastAsia="Calibri"/>
                <w:sz w:val="18"/>
                <w:szCs w:val="18"/>
                <w:lang w:val="ru-RU" w:eastAsia="bg-BG"/>
              </w:rPr>
              <w:t xml:space="preserve"> с обща площ 33.8 ха, от която залесена 33.8 ха</w:t>
            </w:r>
            <w:r w:rsidRPr="00D72FB3">
              <w:rPr>
                <w:rFonts w:eastAsia="Times New Roman"/>
                <w:sz w:val="18"/>
                <w:szCs w:val="18"/>
                <w:lang w:eastAsia="bg-BG"/>
              </w:rPr>
              <w:t xml:space="preserve">. </w:t>
            </w:r>
          </w:p>
          <w:p w:rsidR="005457DA" w:rsidRPr="00D72FB3" w:rsidRDefault="005457DA" w:rsidP="00CC4592">
            <w:pPr>
              <w:rPr>
                <w:rFonts w:ascii="Arial" w:hAnsi="Arial" w:cs="Arial"/>
                <w:sz w:val="18"/>
                <w:szCs w:val="18"/>
              </w:rPr>
            </w:pPr>
          </w:p>
        </w:tc>
        <w:tc>
          <w:tcPr>
            <w:tcW w:w="0" w:type="auto"/>
            <w:tcBorders>
              <w:left w:val="single" w:sz="4" w:space="0" w:color="000000"/>
              <w:bottom w:val="single" w:sz="4" w:space="0" w:color="000000"/>
            </w:tcBorders>
          </w:tcPr>
          <w:p w:rsidR="000711F8" w:rsidRPr="00D72FB3" w:rsidRDefault="000711F8" w:rsidP="000711F8">
            <w:pPr>
              <w:suppressAutoHyphens w:val="0"/>
              <w:spacing w:before="100" w:beforeAutospacing="1" w:after="100" w:afterAutospacing="1"/>
              <w:jc w:val="both"/>
              <w:rPr>
                <w:rFonts w:eastAsia="Times New Roman"/>
                <w:sz w:val="18"/>
                <w:szCs w:val="18"/>
                <w:lang w:eastAsia="bg-BG"/>
              </w:rPr>
            </w:pPr>
            <w:r w:rsidRPr="00D72FB3">
              <w:rPr>
                <w:rFonts w:eastAsia="Times New Roman"/>
                <w:sz w:val="18"/>
                <w:szCs w:val="18"/>
                <w:lang w:eastAsia="bg-BG"/>
              </w:rPr>
              <w:lastRenderedPageBreak/>
              <w:t xml:space="preserve">Обявена за буферна зона на поддържан резерват „Киров дол“ със Заповед No 761 от 12.08.1986 г. на Комитета по опазване на околната среда ДВ бр. 69 от 1986 г. прекатегоризирана в защитена </w:t>
            </w:r>
            <w:r w:rsidRPr="00D72FB3">
              <w:rPr>
                <w:rFonts w:eastAsia="Times New Roman"/>
                <w:sz w:val="18"/>
                <w:szCs w:val="18"/>
                <w:lang w:eastAsia="bg-BG"/>
              </w:rPr>
              <w:lastRenderedPageBreak/>
              <w:t>местност със Заповед No.РД-516 от 12.07.2007 г. на Министъра на околната среда и водите. Намира се  в землището на с. Солник, община Долни чифлик.</w:t>
            </w:r>
          </w:p>
          <w:p w:rsidR="005457DA" w:rsidRPr="00D72FB3" w:rsidRDefault="000711F8" w:rsidP="000711F8">
            <w:pPr>
              <w:suppressAutoHyphens w:val="0"/>
              <w:spacing w:before="100" w:beforeAutospacing="1" w:after="100" w:afterAutospacing="1"/>
              <w:jc w:val="both"/>
              <w:rPr>
                <w:rFonts w:eastAsia="Times New Roman"/>
                <w:sz w:val="18"/>
                <w:szCs w:val="18"/>
                <w:lang w:eastAsia="bg-BG"/>
              </w:rPr>
            </w:pPr>
            <w:r w:rsidRPr="00D72FB3">
              <w:rPr>
                <w:rFonts w:eastAsia="Times New Roman"/>
                <w:b/>
                <w:bCs/>
                <w:sz w:val="18"/>
                <w:szCs w:val="18"/>
                <w:lang w:eastAsia="bg-BG"/>
              </w:rPr>
              <w:t>1. </w:t>
            </w:r>
            <w:r w:rsidRPr="00D72FB3">
              <w:rPr>
                <w:rFonts w:eastAsia="Times New Roman"/>
                <w:sz w:val="18"/>
                <w:szCs w:val="18"/>
                <w:lang w:eastAsia="bg-BG"/>
              </w:rPr>
              <w:t>Забранява се строителство на сгради и пътища от републиканската пътна мрежа;</w:t>
            </w:r>
            <w:r w:rsidRPr="00D72FB3">
              <w:rPr>
                <w:rFonts w:eastAsia="Times New Roman"/>
                <w:sz w:val="18"/>
                <w:szCs w:val="18"/>
                <w:lang w:eastAsia="bg-BG"/>
              </w:rPr>
              <w:br/>
            </w:r>
            <w:r w:rsidRPr="00D72FB3">
              <w:rPr>
                <w:rFonts w:eastAsia="Times New Roman"/>
                <w:b/>
                <w:bCs/>
                <w:sz w:val="18"/>
                <w:szCs w:val="18"/>
                <w:lang w:eastAsia="bg-BG"/>
              </w:rPr>
              <w:t>2. </w:t>
            </w:r>
            <w:r w:rsidRPr="00D72FB3">
              <w:rPr>
                <w:rFonts w:eastAsia="Times New Roman"/>
                <w:sz w:val="18"/>
                <w:szCs w:val="18"/>
                <w:lang w:eastAsia="bg-BG"/>
              </w:rPr>
              <w:t>Забранява се разкриване на кариери, промяна на водния режим и естествения облик на местността;</w:t>
            </w:r>
            <w:r w:rsidRPr="00D72FB3">
              <w:rPr>
                <w:rFonts w:eastAsia="Times New Roman"/>
                <w:sz w:val="18"/>
                <w:szCs w:val="18"/>
                <w:lang w:eastAsia="bg-BG"/>
              </w:rPr>
              <w:br/>
            </w:r>
            <w:r w:rsidRPr="00D72FB3">
              <w:rPr>
                <w:rFonts w:eastAsia="Times New Roman"/>
                <w:b/>
                <w:bCs/>
                <w:sz w:val="18"/>
                <w:szCs w:val="18"/>
                <w:lang w:eastAsia="bg-BG"/>
              </w:rPr>
              <w:t>3. </w:t>
            </w:r>
            <w:r w:rsidRPr="00D72FB3">
              <w:rPr>
                <w:rFonts w:eastAsia="Times New Roman"/>
                <w:sz w:val="18"/>
                <w:szCs w:val="18"/>
                <w:lang w:eastAsia="bg-BG"/>
              </w:rPr>
              <w:t>Забранява се използване на химически средства за растителна защита;</w:t>
            </w:r>
            <w:r w:rsidRPr="00D72FB3">
              <w:rPr>
                <w:rFonts w:eastAsia="Times New Roman"/>
                <w:sz w:val="18"/>
                <w:szCs w:val="18"/>
                <w:lang w:eastAsia="bg-BG"/>
              </w:rPr>
              <w:br/>
            </w:r>
            <w:r w:rsidRPr="00D72FB3">
              <w:rPr>
                <w:rFonts w:eastAsia="Times New Roman"/>
                <w:b/>
                <w:bCs/>
                <w:sz w:val="18"/>
                <w:szCs w:val="18"/>
                <w:lang w:eastAsia="bg-BG"/>
              </w:rPr>
              <w:t>4. </w:t>
            </w:r>
            <w:r w:rsidRPr="00D72FB3">
              <w:rPr>
                <w:rFonts w:eastAsia="Times New Roman"/>
                <w:sz w:val="18"/>
                <w:szCs w:val="18"/>
                <w:lang w:eastAsia="bg-BG"/>
              </w:rPr>
              <w:t>Забранява се лагеруване и палене на огън извън определените места;</w:t>
            </w:r>
            <w:r w:rsidRPr="00D72FB3">
              <w:rPr>
                <w:rFonts w:eastAsia="Times New Roman"/>
                <w:sz w:val="18"/>
                <w:szCs w:val="18"/>
                <w:lang w:eastAsia="bg-BG"/>
              </w:rPr>
              <w:br/>
            </w:r>
            <w:r w:rsidRPr="00D72FB3">
              <w:rPr>
                <w:rFonts w:eastAsia="Times New Roman"/>
                <w:b/>
                <w:bCs/>
                <w:sz w:val="18"/>
                <w:szCs w:val="18"/>
                <w:lang w:eastAsia="bg-BG"/>
              </w:rPr>
              <w:t>5. </w:t>
            </w:r>
            <w:r w:rsidRPr="00D72FB3">
              <w:rPr>
                <w:rFonts w:eastAsia="Times New Roman"/>
                <w:sz w:val="18"/>
                <w:szCs w:val="18"/>
                <w:lang w:eastAsia="bg-BG"/>
              </w:rPr>
              <w:t>Забранява се ловуване;</w:t>
            </w:r>
            <w:r w:rsidRPr="00D72FB3">
              <w:rPr>
                <w:rFonts w:eastAsia="Times New Roman"/>
                <w:sz w:val="18"/>
                <w:szCs w:val="18"/>
                <w:lang w:eastAsia="bg-BG"/>
              </w:rPr>
              <w:br/>
            </w:r>
            <w:r w:rsidRPr="00D72FB3">
              <w:rPr>
                <w:rFonts w:eastAsia="Times New Roman"/>
                <w:b/>
                <w:bCs/>
                <w:sz w:val="18"/>
                <w:szCs w:val="18"/>
                <w:lang w:eastAsia="bg-BG"/>
              </w:rPr>
              <w:t>6. </w:t>
            </w:r>
            <w:r w:rsidRPr="00D72FB3">
              <w:rPr>
                <w:rFonts w:eastAsia="Times New Roman"/>
                <w:sz w:val="18"/>
                <w:szCs w:val="18"/>
                <w:lang w:eastAsia="bg-BG"/>
              </w:rPr>
              <w:t>Забранява се залесяване с неприсъщи за района дървесни видове;</w:t>
            </w:r>
            <w:r w:rsidRPr="00D72FB3">
              <w:rPr>
                <w:rFonts w:eastAsia="Times New Roman"/>
                <w:sz w:val="18"/>
                <w:szCs w:val="18"/>
                <w:lang w:eastAsia="bg-BG"/>
              </w:rPr>
              <w:br/>
            </w:r>
            <w:r w:rsidRPr="00D72FB3">
              <w:rPr>
                <w:rFonts w:eastAsia="Times New Roman"/>
                <w:b/>
                <w:bCs/>
                <w:sz w:val="18"/>
                <w:szCs w:val="18"/>
                <w:lang w:eastAsia="bg-BG"/>
              </w:rPr>
              <w:t>7. </w:t>
            </w:r>
            <w:r w:rsidRPr="00D72FB3">
              <w:rPr>
                <w:rFonts w:eastAsia="Times New Roman"/>
                <w:sz w:val="18"/>
                <w:szCs w:val="18"/>
                <w:lang w:eastAsia="bg-BG"/>
              </w:rPr>
              <w:t>Разрешава се извеждане на сечи, предвидени в горите със специално предназначение;</w:t>
            </w:r>
            <w:r w:rsidRPr="00D72FB3">
              <w:rPr>
                <w:rFonts w:eastAsia="Times New Roman"/>
                <w:sz w:val="18"/>
                <w:szCs w:val="18"/>
                <w:lang w:eastAsia="bg-BG"/>
              </w:rPr>
              <w:br/>
            </w:r>
            <w:r w:rsidRPr="00D72FB3">
              <w:rPr>
                <w:rFonts w:eastAsia="Times New Roman"/>
                <w:b/>
                <w:bCs/>
                <w:sz w:val="18"/>
                <w:szCs w:val="18"/>
                <w:lang w:eastAsia="bg-BG"/>
              </w:rPr>
              <w:t>8. </w:t>
            </w:r>
            <w:r w:rsidRPr="00D72FB3">
              <w:rPr>
                <w:rFonts w:eastAsia="Times New Roman"/>
                <w:sz w:val="18"/>
                <w:szCs w:val="18"/>
                <w:lang w:eastAsia="bg-BG"/>
              </w:rPr>
              <w:t>Разрешава се провеждане на ловностопански мероприятия;</w:t>
            </w:r>
            <w:r w:rsidRPr="00D72FB3">
              <w:rPr>
                <w:rFonts w:eastAsia="Times New Roman"/>
                <w:sz w:val="18"/>
                <w:szCs w:val="18"/>
                <w:lang w:eastAsia="bg-BG"/>
              </w:rPr>
              <w:br/>
            </w:r>
            <w:r w:rsidRPr="00D72FB3">
              <w:rPr>
                <w:rFonts w:eastAsia="Times New Roman"/>
                <w:b/>
                <w:bCs/>
                <w:sz w:val="18"/>
                <w:szCs w:val="18"/>
                <w:lang w:eastAsia="bg-BG"/>
              </w:rPr>
              <w:t>9. </w:t>
            </w:r>
            <w:r w:rsidRPr="00D72FB3">
              <w:rPr>
                <w:rFonts w:eastAsia="Times New Roman"/>
                <w:sz w:val="18"/>
                <w:szCs w:val="18"/>
                <w:lang w:eastAsia="bg-BG"/>
              </w:rPr>
              <w:t>Разрешава се паша на домашни животни /без кози/ в определените с лесоустройствения проект пасищни площи и в поземления фонд;</w:t>
            </w:r>
            <w:r w:rsidRPr="00D72FB3">
              <w:rPr>
                <w:rFonts w:eastAsia="Times New Roman"/>
                <w:sz w:val="18"/>
                <w:szCs w:val="18"/>
                <w:lang w:eastAsia="bg-BG"/>
              </w:rPr>
              <w:br/>
            </w:r>
            <w:r w:rsidRPr="00D72FB3">
              <w:rPr>
                <w:rFonts w:eastAsia="Times New Roman"/>
                <w:b/>
                <w:bCs/>
                <w:sz w:val="18"/>
                <w:szCs w:val="18"/>
                <w:lang w:eastAsia="bg-BG"/>
              </w:rPr>
              <w:t>10. </w:t>
            </w:r>
            <w:r w:rsidRPr="00D72FB3">
              <w:rPr>
                <w:rFonts w:eastAsia="Times New Roman"/>
                <w:sz w:val="18"/>
                <w:szCs w:val="18"/>
                <w:lang w:eastAsia="bg-BG"/>
              </w:rPr>
              <w:t>Разрешава се добив на сено.</w:t>
            </w:r>
          </w:p>
        </w:tc>
        <w:tc>
          <w:tcPr>
            <w:tcW w:w="0" w:type="auto"/>
            <w:tcBorders>
              <w:left w:val="single" w:sz="4" w:space="0" w:color="000000"/>
              <w:bottom w:val="single" w:sz="4" w:space="0" w:color="000000"/>
              <w:right w:val="single" w:sz="4" w:space="0" w:color="000000"/>
            </w:tcBorders>
          </w:tcPr>
          <w:p w:rsidR="005457DA" w:rsidRPr="000711F8" w:rsidRDefault="000711F8" w:rsidP="00CC4592">
            <w:pPr>
              <w:rPr>
                <w:rFonts w:ascii="Arial" w:hAnsi="Arial" w:cs="Arial"/>
                <w:sz w:val="18"/>
                <w:szCs w:val="18"/>
                <w:lang w:eastAsia="bg-BG"/>
              </w:rPr>
            </w:pPr>
            <w:r w:rsidRPr="00D72FB3">
              <w:rPr>
                <w:rFonts w:eastAsia="Times New Roman"/>
                <w:sz w:val="18"/>
                <w:szCs w:val="18"/>
                <w:lang w:eastAsia="en-US"/>
              </w:rPr>
              <w:lastRenderedPageBreak/>
              <w:t xml:space="preserve">Обявена за буферна зона на поддържан резерват „Киров дол“ със Заповед No 761 от 12.08.1986 г. на Комитета по опазване на околната среда ДВ бр. 69 от 1986 г. </w:t>
            </w:r>
            <w:r w:rsidRPr="00D72FB3">
              <w:rPr>
                <w:rFonts w:eastAsia="Times New Roman"/>
                <w:sz w:val="18"/>
                <w:szCs w:val="18"/>
                <w:lang w:eastAsia="en-US"/>
              </w:rPr>
              <w:lastRenderedPageBreak/>
              <w:t>прекатегоризирана в защитена местност</w:t>
            </w:r>
          </w:p>
        </w:tc>
      </w:tr>
    </w:tbl>
    <w:p w:rsidR="005457DA" w:rsidRDefault="005457DA" w:rsidP="00672BA1">
      <w:pPr>
        <w:jc w:val="both"/>
      </w:pPr>
    </w:p>
    <w:p w:rsidR="005457DA" w:rsidRPr="00926EFA" w:rsidRDefault="005457DA" w:rsidP="00672BA1">
      <w:pPr>
        <w:ind w:firstLine="708"/>
        <w:jc w:val="both"/>
      </w:pPr>
      <w:r w:rsidRPr="00926EFA">
        <w:t>В Таблица 2 са посочени обявените на теритроията на стопанството вековни дървета.</w:t>
      </w:r>
    </w:p>
    <w:p w:rsidR="005457DA" w:rsidRPr="00926EFA" w:rsidRDefault="005457DA" w:rsidP="00672BA1">
      <w:pPr>
        <w:jc w:val="both"/>
      </w:pPr>
      <w:r w:rsidRPr="00926EFA">
        <w:rPr>
          <w:b/>
        </w:rPr>
        <w:t xml:space="preserve">Таблица 2. </w:t>
      </w:r>
      <w:r w:rsidRPr="00926EFA">
        <w:rPr>
          <w:sz w:val="20"/>
          <w:szCs w:val="20"/>
        </w:rPr>
        <w:t>Списък на вековни дървета на територията на ДЛС Шерба обявени със заповед на КОПС: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5"/>
        <w:gridCol w:w="2148"/>
        <w:gridCol w:w="2815"/>
        <w:gridCol w:w="797"/>
        <w:gridCol w:w="1015"/>
        <w:gridCol w:w="1007"/>
      </w:tblGrid>
      <w:tr w:rsidR="005457DA" w:rsidRPr="00926EFA" w:rsidTr="00A90539">
        <w:trPr>
          <w:trHeight w:val="151"/>
          <w:jc w:val="center"/>
        </w:trPr>
        <w:tc>
          <w:tcPr>
            <w:tcW w:w="0" w:type="auto"/>
            <w:noWrap/>
            <w:vAlign w:val="bottom"/>
          </w:tcPr>
          <w:p w:rsidR="005457DA" w:rsidRPr="00926EFA" w:rsidRDefault="005457DA" w:rsidP="00A90539">
            <w:pPr>
              <w:rPr>
                <w:rFonts w:ascii="Arial" w:hAnsi="Arial" w:cs="Arial"/>
                <w:b/>
                <w:sz w:val="18"/>
                <w:szCs w:val="18"/>
              </w:rPr>
            </w:pPr>
            <w:r w:rsidRPr="00926EFA">
              <w:rPr>
                <w:rFonts w:ascii="Arial" w:hAnsi="Arial" w:cs="Arial"/>
                <w:b/>
                <w:sz w:val="18"/>
                <w:szCs w:val="18"/>
              </w:rPr>
              <w:t>Вековни дървета</w:t>
            </w:r>
          </w:p>
        </w:tc>
        <w:tc>
          <w:tcPr>
            <w:tcW w:w="0" w:type="auto"/>
            <w:noWrap/>
            <w:vAlign w:val="bottom"/>
          </w:tcPr>
          <w:p w:rsidR="005457DA" w:rsidRPr="00926EFA" w:rsidRDefault="005457DA" w:rsidP="00A90539">
            <w:pPr>
              <w:rPr>
                <w:rFonts w:ascii="Arial" w:hAnsi="Arial" w:cs="Arial"/>
                <w:b/>
                <w:sz w:val="18"/>
                <w:szCs w:val="18"/>
              </w:rPr>
            </w:pPr>
            <w:r w:rsidRPr="00926EFA">
              <w:rPr>
                <w:rFonts w:ascii="Arial" w:hAnsi="Arial" w:cs="Arial"/>
                <w:b/>
                <w:sz w:val="18"/>
                <w:szCs w:val="18"/>
              </w:rPr>
              <w:t>Заповед за обявяване</w:t>
            </w:r>
          </w:p>
        </w:tc>
        <w:tc>
          <w:tcPr>
            <w:tcW w:w="0" w:type="auto"/>
            <w:noWrap/>
            <w:vAlign w:val="bottom"/>
          </w:tcPr>
          <w:p w:rsidR="005457DA" w:rsidRPr="00926EFA" w:rsidRDefault="005457DA" w:rsidP="00A90539">
            <w:pPr>
              <w:rPr>
                <w:rFonts w:ascii="Arial" w:hAnsi="Arial" w:cs="Arial"/>
                <w:b/>
                <w:sz w:val="18"/>
                <w:szCs w:val="18"/>
              </w:rPr>
            </w:pPr>
            <w:r w:rsidRPr="00926EFA">
              <w:rPr>
                <w:rFonts w:ascii="Arial" w:hAnsi="Arial" w:cs="Arial"/>
                <w:b/>
                <w:sz w:val="18"/>
                <w:szCs w:val="18"/>
              </w:rPr>
              <w:t>Землище/Местност</w:t>
            </w:r>
          </w:p>
        </w:tc>
        <w:tc>
          <w:tcPr>
            <w:tcW w:w="0" w:type="auto"/>
          </w:tcPr>
          <w:p w:rsidR="005457DA" w:rsidRPr="00926EFA" w:rsidRDefault="005457DA" w:rsidP="00A90539">
            <w:pPr>
              <w:rPr>
                <w:rFonts w:ascii="Arial" w:hAnsi="Arial" w:cs="Arial"/>
                <w:b/>
                <w:sz w:val="18"/>
                <w:szCs w:val="18"/>
              </w:rPr>
            </w:pPr>
            <w:r w:rsidRPr="00926EFA">
              <w:rPr>
                <w:rFonts w:ascii="Arial" w:hAnsi="Arial" w:cs="Arial"/>
                <w:b/>
                <w:sz w:val="18"/>
                <w:szCs w:val="18"/>
              </w:rPr>
              <w:t>Години</w:t>
            </w:r>
          </w:p>
        </w:tc>
        <w:tc>
          <w:tcPr>
            <w:tcW w:w="0" w:type="auto"/>
          </w:tcPr>
          <w:p w:rsidR="005457DA" w:rsidRPr="00926EFA" w:rsidRDefault="005457DA" w:rsidP="00A90539">
            <w:pPr>
              <w:rPr>
                <w:rFonts w:ascii="Arial" w:hAnsi="Arial" w:cs="Arial"/>
                <w:b/>
                <w:sz w:val="18"/>
                <w:szCs w:val="18"/>
              </w:rPr>
            </w:pPr>
            <w:r w:rsidRPr="00926EFA">
              <w:rPr>
                <w:rFonts w:ascii="Arial" w:hAnsi="Arial" w:cs="Arial"/>
                <w:b/>
                <w:sz w:val="18"/>
                <w:szCs w:val="18"/>
              </w:rPr>
              <w:t>Височина</w:t>
            </w:r>
          </w:p>
          <w:p w:rsidR="005457DA" w:rsidRPr="00926EFA" w:rsidRDefault="005457DA" w:rsidP="00A90539">
            <w:pPr>
              <w:rPr>
                <w:rFonts w:ascii="Arial" w:hAnsi="Arial" w:cs="Arial"/>
                <w:b/>
                <w:sz w:val="18"/>
                <w:szCs w:val="18"/>
              </w:rPr>
            </w:pPr>
            <w:r w:rsidRPr="00926EFA">
              <w:rPr>
                <w:rFonts w:ascii="Arial" w:hAnsi="Arial" w:cs="Arial"/>
                <w:b/>
                <w:sz w:val="18"/>
                <w:szCs w:val="18"/>
              </w:rPr>
              <w:t>(м)</w:t>
            </w:r>
          </w:p>
        </w:tc>
        <w:tc>
          <w:tcPr>
            <w:tcW w:w="0" w:type="auto"/>
          </w:tcPr>
          <w:p w:rsidR="005457DA" w:rsidRPr="00926EFA" w:rsidRDefault="005457DA" w:rsidP="00A90539">
            <w:pPr>
              <w:rPr>
                <w:rFonts w:ascii="Arial" w:hAnsi="Arial" w:cs="Arial"/>
                <w:b/>
                <w:sz w:val="18"/>
                <w:szCs w:val="18"/>
              </w:rPr>
            </w:pPr>
            <w:r w:rsidRPr="00926EFA">
              <w:rPr>
                <w:rFonts w:ascii="Arial" w:hAnsi="Arial" w:cs="Arial"/>
                <w:b/>
                <w:sz w:val="18"/>
                <w:szCs w:val="18"/>
              </w:rPr>
              <w:t>Обиколка</w:t>
            </w:r>
          </w:p>
          <w:p w:rsidR="005457DA" w:rsidRPr="00926EFA" w:rsidRDefault="005457DA" w:rsidP="00A90539">
            <w:pPr>
              <w:rPr>
                <w:rFonts w:ascii="Arial" w:hAnsi="Arial" w:cs="Arial"/>
                <w:b/>
                <w:sz w:val="18"/>
                <w:szCs w:val="18"/>
              </w:rPr>
            </w:pPr>
            <w:r w:rsidRPr="00926EFA">
              <w:rPr>
                <w:rFonts w:ascii="Arial" w:hAnsi="Arial" w:cs="Arial"/>
                <w:b/>
                <w:sz w:val="18"/>
                <w:szCs w:val="18"/>
              </w:rPr>
              <w:t>(м)</w:t>
            </w:r>
          </w:p>
        </w:tc>
      </w:tr>
      <w:tr w:rsidR="005457DA" w:rsidRPr="00926EFA" w:rsidTr="00A90539">
        <w:trPr>
          <w:trHeight w:val="345"/>
          <w:jc w:val="center"/>
        </w:trPr>
        <w:tc>
          <w:tcPr>
            <w:tcW w:w="0" w:type="auto"/>
            <w:noWrap/>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Цер – 6 бр.</w:t>
            </w:r>
          </w:p>
        </w:tc>
        <w:tc>
          <w:tcPr>
            <w:tcW w:w="0" w:type="auto"/>
            <w:noWrap/>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1042/30.111984г.</w:t>
            </w:r>
          </w:p>
        </w:tc>
        <w:tc>
          <w:tcPr>
            <w:tcW w:w="0" w:type="auto"/>
            <w:noWrap/>
            <w:vAlign w:val="bottom"/>
          </w:tcPr>
          <w:p w:rsidR="005457DA" w:rsidRPr="00926EFA" w:rsidRDefault="005457DA" w:rsidP="005C2167">
            <w:pPr>
              <w:rPr>
                <w:rFonts w:ascii="Arial" w:hAnsi="Arial" w:cs="Arial"/>
                <w:sz w:val="16"/>
                <w:szCs w:val="16"/>
              </w:rPr>
            </w:pPr>
            <w:r w:rsidRPr="00926EFA">
              <w:rPr>
                <w:rFonts w:ascii="Arial" w:hAnsi="Arial" w:cs="Arial"/>
                <w:sz w:val="16"/>
                <w:szCs w:val="16"/>
              </w:rPr>
              <w:t>С.Горен чифлик- „Поленките</w:t>
            </w:r>
            <w:r w:rsidR="005C2167" w:rsidRPr="00926EFA">
              <w:rPr>
                <w:rFonts w:ascii="Arial" w:hAnsi="Arial" w:cs="Arial"/>
                <w:sz w:val="16"/>
                <w:szCs w:val="16"/>
              </w:rPr>
              <w:t>“</w:t>
            </w:r>
          </w:p>
        </w:tc>
        <w:tc>
          <w:tcPr>
            <w:tcW w:w="0" w:type="auto"/>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200</w:t>
            </w:r>
          </w:p>
        </w:tc>
        <w:tc>
          <w:tcPr>
            <w:tcW w:w="0" w:type="auto"/>
            <w:vAlign w:val="bottom"/>
          </w:tcPr>
          <w:p w:rsidR="005457DA" w:rsidRPr="00926EFA" w:rsidRDefault="008F1235" w:rsidP="00A90539">
            <w:pPr>
              <w:rPr>
                <w:rFonts w:ascii="Arial" w:hAnsi="Arial" w:cs="Arial"/>
                <w:sz w:val="18"/>
                <w:szCs w:val="18"/>
              </w:rPr>
            </w:pPr>
            <w:r w:rsidRPr="00926EFA">
              <w:rPr>
                <w:rFonts w:ascii="Arial" w:hAnsi="Arial" w:cs="Arial"/>
                <w:sz w:val="18"/>
                <w:szCs w:val="18"/>
              </w:rPr>
              <w:t>21 - 24</w:t>
            </w:r>
          </w:p>
        </w:tc>
        <w:tc>
          <w:tcPr>
            <w:tcW w:w="0" w:type="auto"/>
            <w:vAlign w:val="bottom"/>
          </w:tcPr>
          <w:p w:rsidR="005457DA" w:rsidRPr="00926EFA" w:rsidRDefault="008F1235" w:rsidP="00A90539">
            <w:pPr>
              <w:rPr>
                <w:rFonts w:ascii="Arial" w:hAnsi="Arial" w:cs="Arial"/>
                <w:sz w:val="18"/>
                <w:szCs w:val="18"/>
              </w:rPr>
            </w:pPr>
            <w:r w:rsidRPr="00926EFA">
              <w:rPr>
                <w:rFonts w:ascii="Arial" w:hAnsi="Arial" w:cs="Arial"/>
                <w:sz w:val="18"/>
                <w:szCs w:val="18"/>
              </w:rPr>
              <w:t>2,8 - 4,6</w:t>
            </w:r>
          </w:p>
        </w:tc>
      </w:tr>
      <w:tr w:rsidR="005457DA" w:rsidRPr="00926EFA" w:rsidTr="00A90539">
        <w:trPr>
          <w:trHeight w:val="345"/>
          <w:jc w:val="center"/>
        </w:trPr>
        <w:tc>
          <w:tcPr>
            <w:tcW w:w="0" w:type="auto"/>
            <w:noWrap/>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РД-620/27.07.2007г.</w:t>
            </w:r>
          </w:p>
        </w:tc>
        <w:tc>
          <w:tcPr>
            <w:tcW w:w="0" w:type="auto"/>
            <w:noWrap/>
            <w:vAlign w:val="bottom"/>
          </w:tcPr>
          <w:p w:rsidR="005457DA" w:rsidRPr="00926EFA" w:rsidRDefault="005457DA" w:rsidP="00A90539">
            <w:pPr>
              <w:rPr>
                <w:rFonts w:ascii="Arial" w:hAnsi="Arial" w:cs="Arial"/>
                <w:sz w:val="16"/>
                <w:szCs w:val="16"/>
              </w:rPr>
            </w:pPr>
            <w:r w:rsidRPr="00926EFA">
              <w:rPr>
                <w:rFonts w:ascii="Arial" w:hAnsi="Arial" w:cs="Arial"/>
                <w:sz w:val="16"/>
                <w:szCs w:val="16"/>
              </w:rPr>
              <w:t>С.Нова Шипка – „Лонгоза”</w:t>
            </w:r>
          </w:p>
        </w:tc>
        <w:tc>
          <w:tcPr>
            <w:tcW w:w="0" w:type="auto"/>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400</w:t>
            </w:r>
          </w:p>
        </w:tc>
        <w:tc>
          <w:tcPr>
            <w:tcW w:w="0" w:type="auto"/>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18</w:t>
            </w:r>
          </w:p>
        </w:tc>
        <w:tc>
          <w:tcPr>
            <w:tcW w:w="0" w:type="auto"/>
            <w:vAlign w:val="bottom"/>
          </w:tcPr>
          <w:p w:rsidR="005457DA" w:rsidRPr="00926EFA" w:rsidRDefault="005457DA" w:rsidP="00A90539">
            <w:pPr>
              <w:rPr>
                <w:rFonts w:ascii="Arial" w:hAnsi="Arial" w:cs="Arial"/>
                <w:sz w:val="18"/>
                <w:szCs w:val="18"/>
              </w:rPr>
            </w:pPr>
            <w:r w:rsidRPr="00926EFA">
              <w:rPr>
                <w:rFonts w:ascii="Arial" w:hAnsi="Arial" w:cs="Arial"/>
                <w:sz w:val="18"/>
                <w:szCs w:val="18"/>
              </w:rPr>
              <w:t>4.80</w:t>
            </w:r>
          </w:p>
        </w:tc>
      </w:tr>
      <w:tr w:rsidR="008F1235" w:rsidRPr="00926EFA" w:rsidTr="00A90539">
        <w:trPr>
          <w:trHeight w:val="345"/>
          <w:jc w:val="center"/>
        </w:trPr>
        <w:tc>
          <w:tcPr>
            <w:tcW w:w="0" w:type="auto"/>
            <w:noWrap/>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Явор</w:t>
            </w:r>
          </w:p>
        </w:tc>
        <w:tc>
          <w:tcPr>
            <w:tcW w:w="0" w:type="auto"/>
            <w:noWrap/>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292/07.02.1962г.</w:t>
            </w:r>
          </w:p>
        </w:tc>
        <w:tc>
          <w:tcPr>
            <w:tcW w:w="0" w:type="auto"/>
            <w:noWrap/>
            <w:vAlign w:val="bottom"/>
          </w:tcPr>
          <w:p w:rsidR="008F1235" w:rsidRPr="00926EFA" w:rsidRDefault="008F1235" w:rsidP="00A90539">
            <w:pPr>
              <w:rPr>
                <w:rFonts w:ascii="Arial" w:hAnsi="Arial" w:cs="Arial"/>
                <w:sz w:val="16"/>
                <w:szCs w:val="16"/>
              </w:rPr>
            </w:pPr>
            <w:r w:rsidRPr="00926EFA">
              <w:rPr>
                <w:rFonts w:ascii="Arial" w:hAnsi="Arial" w:cs="Arial"/>
                <w:sz w:val="16"/>
                <w:szCs w:val="16"/>
              </w:rPr>
              <w:t>С.Горен чифлик – „Трите кладенци“</w:t>
            </w:r>
          </w:p>
        </w:tc>
        <w:tc>
          <w:tcPr>
            <w:tcW w:w="0" w:type="auto"/>
            <w:vAlign w:val="bottom"/>
          </w:tcPr>
          <w:p w:rsidR="008F1235" w:rsidRPr="00926EFA" w:rsidRDefault="008F1235" w:rsidP="00A90539">
            <w:pPr>
              <w:rPr>
                <w:rFonts w:ascii="Arial" w:hAnsi="Arial" w:cs="Arial"/>
                <w:sz w:val="18"/>
                <w:szCs w:val="18"/>
              </w:rPr>
            </w:pPr>
          </w:p>
        </w:tc>
        <w:tc>
          <w:tcPr>
            <w:tcW w:w="0" w:type="auto"/>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18</w:t>
            </w:r>
          </w:p>
        </w:tc>
        <w:tc>
          <w:tcPr>
            <w:tcW w:w="0" w:type="auto"/>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2,30</w:t>
            </w:r>
          </w:p>
        </w:tc>
      </w:tr>
      <w:tr w:rsidR="008F1235" w:rsidRPr="00926EFA" w:rsidTr="00A90539">
        <w:trPr>
          <w:trHeight w:val="345"/>
          <w:jc w:val="center"/>
        </w:trPr>
        <w:tc>
          <w:tcPr>
            <w:tcW w:w="0" w:type="auto"/>
            <w:noWrap/>
            <w:vAlign w:val="bottom"/>
          </w:tcPr>
          <w:p w:rsidR="008F1235" w:rsidRPr="00926EFA" w:rsidRDefault="008F1235" w:rsidP="00A90539">
            <w:pPr>
              <w:rPr>
                <w:rFonts w:ascii="Arial" w:hAnsi="Arial" w:cs="Arial"/>
                <w:sz w:val="18"/>
                <w:szCs w:val="18"/>
              </w:rPr>
            </w:pPr>
            <w:r w:rsidRPr="00926EFA">
              <w:rPr>
                <w:rFonts w:ascii="Arial" w:hAnsi="Arial" w:cs="Arial"/>
                <w:sz w:val="18"/>
                <w:szCs w:val="18"/>
              </w:rPr>
              <w:t>Бук</w:t>
            </w:r>
          </w:p>
        </w:tc>
        <w:tc>
          <w:tcPr>
            <w:tcW w:w="0" w:type="auto"/>
            <w:noWrap/>
            <w:vAlign w:val="bottom"/>
          </w:tcPr>
          <w:p w:rsidR="008F1235" w:rsidRPr="00926EFA" w:rsidRDefault="00E46CC3" w:rsidP="00A90539">
            <w:pPr>
              <w:rPr>
                <w:rFonts w:ascii="Arial" w:hAnsi="Arial" w:cs="Arial"/>
                <w:sz w:val="18"/>
                <w:szCs w:val="18"/>
              </w:rPr>
            </w:pPr>
            <w:r w:rsidRPr="00926EFA">
              <w:rPr>
                <w:rFonts w:ascii="Arial" w:hAnsi="Arial" w:cs="Arial"/>
                <w:sz w:val="18"/>
                <w:szCs w:val="18"/>
              </w:rPr>
              <w:t>715/12.03.1975г.</w:t>
            </w:r>
          </w:p>
        </w:tc>
        <w:tc>
          <w:tcPr>
            <w:tcW w:w="0" w:type="auto"/>
            <w:noWrap/>
            <w:vAlign w:val="bottom"/>
          </w:tcPr>
          <w:p w:rsidR="008F1235" w:rsidRPr="00926EFA" w:rsidRDefault="00E46CC3" w:rsidP="00A90539">
            <w:pPr>
              <w:rPr>
                <w:rFonts w:ascii="Arial" w:hAnsi="Arial" w:cs="Arial"/>
                <w:sz w:val="16"/>
                <w:szCs w:val="16"/>
              </w:rPr>
            </w:pPr>
            <w:r w:rsidRPr="00926EFA">
              <w:rPr>
                <w:rFonts w:ascii="Arial" w:hAnsi="Arial" w:cs="Arial"/>
                <w:sz w:val="16"/>
                <w:szCs w:val="16"/>
              </w:rPr>
              <w:t>С.Кривини – „Гениш ада“</w:t>
            </w:r>
          </w:p>
        </w:tc>
        <w:tc>
          <w:tcPr>
            <w:tcW w:w="0" w:type="auto"/>
            <w:vAlign w:val="bottom"/>
          </w:tcPr>
          <w:p w:rsidR="008F1235" w:rsidRPr="00926EFA" w:rsidRDefault="00FE2A4A" w:rsidP="00A90539">
            <w:pPr>
              <w:rPr>
                <w:rFonts w:ascii="Arial" w:hAnsi="Arial" w:cs="Arial"/>
                <w:sz w:val="18"/>
                <w:szCs w:val="18"/>
              </w:rPr>
            </w:pPr>
            <w:r w:rsidRPr="00926EFA">
              <w:rPr>
                <w:rFonts w:ascii="Arial" w:hAnsi="Arial" w:cs="Arial"/>
                <w:sz w:val="18"/>
                <w:szCs w:val="18"/>
              </w:rPr>
              <w:t>291</w:t>
            </w:r>
          </w:p>
        </w:tc>
        <w:tc>
          <w:tcPr>
            <w:tcW w:w="0" w:type="auto"/>
            <w:vAlign w:val="bottom"/>
          </w:tcPr>
          <w:p w:rsidR="008F1235" w:rsidRPr="00926EFA" w:rsidRDefault="00FE2A4A" w:rsidP="00A90539">
            <w:pPr>
              <w:rPr>
                <w:rFonts w:ascii="Arial" w:hAnsi="Arial" w:cs="Arial"/>
                <w:sz w:val="18"/>
                <w:szCs w:val="18"/>
              </w:rPr>
            </w:pPr>
            <w:r w:rsidRPr="00926EFA">
              <w:rPr>
                <w:rFonts w:ascii="Arial" w:hAnsi="Arial" w:cs="Arial"/>
                <w:sz w:val="18"/>
                <w:szCs w:val="18"/>
              </w:rPr>
              <w:t>30</w:t>
            </w:r>
          </w:p>
        </w:tc>
        <w:tc>
          <w:tcPr>
            <w:tcW w:w="0" w:type="auto"/>
            <w:vAlign w:val="bottom"/>
          </w:tcPr>
          <w:p w:rsidR="008F1235" w:rsidRPr="00926EFA" w:rsidRDefault="00FE2A4A" w:rsidP="00A90539">
            <w:pPr>
              <w:rPr>
                <w:rFonts w:ascii="Arial" w:hAnsi="Arial" w:cs="Arial"/>
                <w:sz w:val="18"/>
                <w:szCs w:val="18"/>
              </w:rPr>
            </w:pPr>
            <w:r w:rsidRPr="00926EFA">
              <w:rPr>
                <w:rFonts w:ascii="Arial" w:hAnsi="Arial" w:cs="Arial"/>
                <w:sz w:val="18"/>
                <w:szCs w:val="18"/>
              </w:rPr>
              <w:t>3,0</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1301/05.05.1974г.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С.Ново Оряхово</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342</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26</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2,2</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981595" w:rsidRPr="00926EFA" w:rsidRDefault="00981595" w:rsidP="00254557">
            <w:pPr>
              <w:rPr>
                <w:rFonts w:ascii="Arial" w:hAnsi="Arial" w:cs="Arial"/>
                <w:sz w:val="18"/>
                <w:szCs w:val="18"/>
              </w:rPr>
            </w:pPr>
            <w:r w:rsidRPr="00926EFA">
              <w:rPr>
                <w:rFonts w:ascii="Arial" w:hAnsi="Arial" w:cs="Arial"/>
                <w:sz w:val="18"/>
                <w:szCs w:val="18"/>
              </w:rPr>
              <w:t>1301/05.05.1974г.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Гр.Долни чифлик</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342</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22</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5,3</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235/04.04.1980г.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С.Юнец</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186</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27</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2,4</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Полски бряст</w:t>
            </w:r>
          </w:p>
        </w:tc>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376/19.04.1985г.</w:t>
            </w:r>
          </w:p>
        </w:tc>
        <w:tc>
          <w:tcPr>
            <w:tcW w:w="0" w:type="auto"/>
            <w:noWrap/>
            <w:vAlign w:val="bottom"/>
          </w:tcPr>
          <w:p w:rsidR="00981595" w:rsidRPr="00926EFA" w:rsidRDefault="00981595" w:rsidP="00254557">
            <w:pPr>
              <w:rPr>
                <w:rFonts w:ascii="Arial" w:hAnsi="Arial" w:cs="Arial"/>
                <w:sz w:val="16"/>
                <w:szCs w:val="16"/>
              </w:rPr>
            </w:pPr>
            <w:r w:rsidRPr="00926EFA">
              <w:rPr>
                <w:rFonts w:ascii="Arial" w:hAnsi="Arial" w:cs="Arial"/>
                <w:sz w:val="16"/>
                <w:szCs w:val="16"/>
              </w:rPr>
              <w:t>Гр.Долни чифлик</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181</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37</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1,3</w:t>
            </w:r>
          </w:p>
        </w:tc>
      </w:tr>
      <w:tr w:rsidR="00981595" w:rsidRPr="00926EF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Летен дъб</w:t>
            </w:r>
          </w:p>
        </w:tc>
        <w:tc>
          <w:tcPr>
            <w:tcW w:w="0" w:type="auto"/>
            <w:noWrap/>
            <w:vAlign w:val="bottom"/>
          </w:tcPr>
          <w:p w:rsidR="00981595" w:rsidRPr="00926EFA" w:rsidRDefault="00981595" w:rsidP="00254557">
            <w:pPr>
              <w:rPr>
                <w:rFonts w:ascii="Arial" w:hAnsi="Arial" w:cs="Arial"/>
                <w:sz w:val="18"/>
                <w:szCs w:val="18"/>
              </w:rPr>
            </w:pPr>
            <w:r w:rsidRPr="00926EFA">
              <w:rPr>
                <w:rFonts w:ascii="Arial" w:hAnsi="Arial" w:cs="Arial"/>
                <w:sz w:val="18"/>
                <w:szCs w:val="18"/>
              </w:rPr>
              <w:t>235/04.04.1980г.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С.Господиново</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286</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24</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3,3</w:t>
            </w:r>
          </w:p>
        </w:tc>
      </w:tr>
      <w:tr w:rsidR="00981595" w:rsidRPr="00FE2A4A" w:rsidTr="00A90539">
        <w:trPr>
          <w:trHeight w:val="345"/>
          <w:jc w:val="center"/>
        </w:trPr>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Ясен</w:t>
            </w:r>
          </w:p>
        </w:tc>
        <w:tc>
          <w:tcPr>
            <w:tcW w:w="0" w:type="auto"/>
            <w:noWrap/>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3365/12.10.1963г.</w:t>
            </w:r>
          </w:p>
        </w:tc>
        <w:tc>
          <w:tcPr>
            <w:tcW w:w="0" w:type="auto"/>
            <w:noWrap/>
            <w:vAlign w:val="bottom"/>
          </w:tcPr>
          <w:p w:rsidR="00981595" w:rsidRPr="00926EFA" w:rsidRDefault="00981595" w:rsidP="00A90539">
            <w:pPr>
              <w:rPr>
                <w:rFonts w:ascii="Arial" w:hAnsi="Arial" w:cs="Arial"/>
                <w:sz w:val="16"/>
                <w:szCs w:val="16"/>
              </w:rPr>
            </w:pPr>
            <w:r w:rsidRPr="00926EFA">
              <w:rPr>
                <w:rFonts w:ascii="Arial" w:hAnsi="Arial" w:cs="Arial"/>
                <w:sz w:val="16"/>
                <w:szCs w:val="16"/>
              </w:rPr>
              <w:t>Гр.Бяла</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453</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21</w:t>
            </w:r>
          </w:p>
        </w:tc>
        <w:tc>
          <w:tcPr>
            <w:tcW w:w="0" w:type="auto"/>
            <w:vAlign w:val="bottom"/>
          </w:tcPr>
          <w:p w:rsidR="00981595" w:rsidRPr="00926EFA" w:rsidRDefault="00981595" w:rsidP="00A90539">
            <w:pPr>
              <w:rPr>
                <w:rFonts w:ascii="Arial" w:hAnsi="Arial" w:cs="Arial"/>
                <w:sz w:val="18"/>
                <w:szCs w:val="18"/>
              </w:rPr>
            </w:pPr>
            <w:r w:rsidRPr="00926EFA">
              <w:rPr>
                <w:rFonts w:ascii="Arial" w:hAnsi="Arial" w:cs="Arial"/>
                <w:sz w:val="18"/>
                <w:szCs w:val="18"/>
              </w:rPr>
              <w:t>4,9</w:t>
            </w:r>
          </w:p>
        </w:tc>
      </w:tr>
    </w:tbl>
    <w:p w:rsidR="005457DA" w:rsidRPr="00A90539" w:rsidRDefault="005457DA" w:rsidP="00A90539">
      <w:pPr>
        <w:jc w:val="both"/>
      </w:pPr>
    </w:p>
    <w:p w:rsidR="005457DA" w:rsidRPr="00926EFA" w:rsidRDefault="005457DA" w:rsidP="00CF53B6">
      <w:pPr>
        <w:ind w:firstLine="708"/>
        <w:jc w:val="both"/>
      </w:pPr>
      <w:r w:rsidRPr="00926EFA">
        <w:t xml:space="preserve">Съгласно последните действия по изграждането на Национална екологична мрежа на територията на страната, към ВКС1.1. има идентифицирани защитени зони по смисъла на Закона за биологичното разнообразие. За територията на ДЛС Шерба са определени 6 защитени зони. </w:t>
      </w:r>
    </w:p>
    <w:p w:rsidR="005457DA" w:rsidRPr="00926EFA" w:rsidRDefault="005457DA" w:rsidP="00CF53B6">
      <w:pPr>
        <w:ind w:firstLine="708"/>
        <w:jc w:val="both"/>
        <w:rPr>
          <w:i/>
        </w:rPr>
      </w:pPr>
      <w:r w:rsidRPr="00926EFA">
        <w:rPr>
          <w:i/>
        </w:rPr>
        <w:t>1. Като защитени зони за опазване на природните местообитания, дивата флора  и фауна</w:t>
      </w:r>
    </w:p>
    <w:p w:rsidR="005457DA" w:rsidRPr="00926EFA" w:rsidRDefault="005457DA" w:rsidP="00CF53B6">
      <w:pPr>
        <w:ind w:firstLine="708"/>
        <w:jc w:val="both"/>
        <w:rPr>
          <w:b/>
        </w:rPr>
      </w:pPr>
      <w:r w:rsidRPr="00926EFA">
        <w:rPr>
          <w:b/>
        </w:rPr>
        <w:lastRenderedPageBreak/>
        <w:t>ЗЗ „Камчия” – BG0000116</w:t>
      </w:r>
    </w:p>
    <w:p w:rsidR="005457DA" w:rsidRPr="00926EFA" w:rsidRDefault="005457DA" w:rsidP="00CF53B6">
      <w:pPr>
        <w:ind w:firstLine="708"/>
        <w:jc w:val="both"/>
      </w:pPr>
    </w:p>
    <w:p w:rsidR="005457DA" w:rsidRPr="00926EFA" w:rsidRDefault="005457DA" w:rsidP="00F54C6A">
      <w:pPr>
        <w:ind w:firstLine="708"/>
        <w:jc w:val="both"/>
        <w:rPr>
          <w:color w:val="000000"/>
        </w:rPr>
      </w:pPr>
      <w:r w:rsidRPr="00926EFA">
        <w:t xml:space="preserve">Защитена зона </w:t>
      </w:r>
      <w:r w:rsidRPr="00926EFA">
        <w:rPr>
          <w:b/>
        </w:rPr>
        <w:t xml:space="preserve">„Камчия” – BG0000116 </w:t>
      </w:r>
      <w:r w:rsidRPr="00926EFA">
        <w:rPr>
          <w:color w:val="000000"/>
        </w:rPr>
        <w:t>е одобрена с решение на Министерски съвет: №802 от 04.12.2007 г.</w:t>
      </w:r>
      <w:r w:rsidR="00857780" w:rsidRPr="00926EFA">
        <w:rPr>
          <w:color w:val="000000"/>
        </w:rPr>
        <w:t xml:space="preserve"> </w:t>
      </w:r>
      <w:r w:rsidRPr="00926EFA">
        <w:rPr>
          <w:color w:val="000000"/>
        </w:rPr>
        <w:t xml:space="preserve">и е с обща площ </w:t>
      </w:r>
      <w:r w:rsidRPr="00926EFA">
        <w:t xml:space="preserve">12919.94 </w:t>
      </w:r>
      <w:r w:rsidRPr="00926EFA">
        <w:rPr>
          <w:color w:val="000000"/>
        </w:rPr>
        <w:t xml:space="preserve">ха. </w:t>
      </w:r>
    </w:p>
    <w:p w:rsidR="005457DA" w:rsidRPr="00926EFA" w:rsidRDefault="005457DA" w:rsidP="00F54C6A">
      <w:pPr>
        <w:autoSpaceDE w:val="0"/>
        <w:autoSpaceDN w:val="0"/>
        <w:adjustRightInd w:val="0"/>
        <w:jc w:val="both"/>
        <w:rPr>
          <w:color w:val="000000"/>
        </w:rPr>
      </w:pPr>
      <w:r w:rsidRPr="00926EFA">
        <w:rPr>
          <w:color w:val="000000"/>
        </w:rPr>
        <w:tab/>
        <w:t>Целите на опазване на защитената зона са:</w:t>
      </w:r>
    </w:p>
    <w:p w:rsidR="005457DA" w:rsidRPr="00926EFA" w:rsidRDefault="005457DA" w:rsidP="00F54C6A">
      <w:pPr>
        <w:autoSpaceDE w:val="0"/>
        <w:autoSpaceDN w:val="0"/>
        <w:adjustRightInd w:val="0"/>
        <w:jc w:val="both"/>
        <w:rPr>
          <w:color w:val="000000"/>
        </w:rPr>
      </w:pPr>
      <w:r w:rsidRPr="00926EFA">
        <w:rPr>
          <w:color w:val="000000"/>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5457DA" w:rsidRPr="00926EFA" w:rsidRDefault="005457DA" w:rsidP="00F54C6A">
      <w:pPr>
        <w:autoSpaceDE w:val="0"/>
        <w:autoSpaceDN w:val="0"/>
        <w:adjustRightInd w:val="0"/>
        <w:jc w:val="both"/>
        <w:rPr>
          <w:color w:val="000000"/>
        </w:rPr>
      </w:pPr>
      <w:r w:rsidRPr="00926EFA">
        <w:rPr>
          <w:color w:val="000000"/>
        </w:rPr>
        <w:t>2. 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457DA" w:rsidRPr="00926EFA" w:rsidRDefault="005457DA" w:rsidP="00F54C6A">
      <w:pPr>
        <w:autoSpaceDE w:val="0"/>
        <w:autoSpaceDN w:val="0"/>
        <w:adjustRightInd w:val="0"/>
        <w:jc w:val="both"/>
        <w:rPr>
          <w:color w:val="000000"/>
        </w:rPr>
      </w:pPr>
      <w:r w:rsidRPr="00926EFA">
        <w:rPr>
          <w:color w:val="000000"/>
        </w:rPr>
        <w:t>3.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457DA" w:rsidRDefault="005457DA" w:rsidP="00F54C6A">
      <w:pPr>
        <w:jc w:val="both"/>
        <w:rPr>
          <w:bCs/>
          <w:iCs/>
        </w:rPr>
      </w:pPr>
      <w:r w:rsidRPr="00926EFA">
        <w:rPr>
          <w:color w:val="000000"/>
        </w:rPr>
        <w:tab/>
        <w:t xml:space="preserve">Стандартният формуляр за зоната със списък на местообитанията и видовете е на страницата: </w:t>
      </w:r>
      <w:r w:rsidRPr="00926EFA">
        <w:t>http://natura2000bg.org/natura/zones_info.php?id=7</w:t>
      </w:r>
    </w:p>
    <w:p w:rsidR="005457DA" w:rsidRPr="00CF53B6" w:rsidRDefault="005457DA" w:rsidP="00F54C6A">
      <w:pPr>
        <w:ind w:firstLine="708"/>
        <w:jc w:val="both"/>
      </w:pPr>
    </w:p>
    <w:p w:rsidR="005457DA" w:rsidRPr="008C738F" w:rsidRDefault="005457DA" w:rsidP="00F54C6A">
      <w:pPr>
        <w:ind w:firstLine="708"/>
        <w:jc w:val="both"/>
        <w:rPr>
          <w:b/>
        </w:rPr>
      </w:pPr>
      <w:r w:rsidRPr="008C738F">
        <w:rPr>
          <w:b/>
        </w:rPr>
        <w:t>ЗЗ „Камчийско – Еминска планина” – BG0000133</w:t>
      </w:r>
    </w:p>
    <w:p w:rsidR="005457DA" w:rsidRPr="008C738F" w:rsidRDefault="005457DA" w:rsidP="00F54C6A">
      <w:pPr>
        <w:ind w:firstLine="708"/>
        <w:jc w:val="both"/>
        <w:rPr>
          <w:color w:val="000000"/>
        </w:rPr>
      </w:pPr>
      <w:r w:rsidRPr="008C738F">
        <w:t xml:space="preserve">Защитена зона </w:t>
      </w:r>
      <w:r w:rsidRPr="008C738F">
        <w:rPr>
          <w:b/>
        </w:rPr>
        <w:t xml:space="preserve">„Камчийско – Еминска планина” – BG0000133 </w:t>
      </w:r>
      <w:r w:rsidRPr="008C738F">
        <w:rPr>
          <w:color w:val="000000"/>
        </w:rPr>
        <w:t xml:space="preserve">е одобрена с решение на Министерски съвет: № 661 от 16 октомври 2007 г.  и е с обща площ 63678.47 ха. </w:t>
      </w:r>
    </w:p>
    <w:p w:rsidR="005457DA" w:rsidRPr="008C738F" w:rsidRDefault="005457DA" w:rsidP="00F54C6A">
      <w:pPr>
        <w:autoSpaceDE w:val="0"/>
        <w:autoSpaceDN w:val="0"/>
        <w:adjustRightInd w:val="0"/>
        <w:jc w:val="both"/>
        <w:rPr>
          <w:color w:val="000000"/>
        </w:rPr>
      </w:pPr>
      <w:r w:rsidRPr="008C738F">
        <w:rPr>
          <w:color w:val="000000"/>
        </w:rPr>
        <w:tab/>
        <w:t>Целите на опазване на защитената зона са:</w:t>
      </w:r>
    </w:p>
    <w:p w:rsidR="005457DA" w:rsidRPr="008C738F" w:rsidRDefault="005457DA" w:rsidP="00F54C6A">
      <w:pPr>
        <w:autoSpaceDE w:val="0"/>
        <w:autoSpaceDN w:val="0"/>
        <w:adjustRightInd w:val="0"/>
        <w:jc w:val="both"/>
        <w:rPr>
          <w:color w:val="000000"/>
        </w:rPr>
      </w:pPr>
      <w:r w:rsidRPr="008C738F">
        <w:rPr>
          <w:color w:val="000000"/>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5457DA" w:rsidRPr="008C738F" w:rsidRDefault="005457DA" w:rsidP="00F54C6A">
      <w:pPr>
        <w:autoSpaceDE w:val="0"/>
        <w:autoSpaceDN w:val="0"/>
        <w:adjustRightInd w:val="0"/>
        <w:jc w:val="both"/>
        <w:rPr>
          <w:color w:val="000000"/>
        </w:rPr>
      </w:pPr>
      <w:r w:rsidRPr="008C738F">
        <w:rPr>
          <w:color w:val="000000"/>
        </w:rPr>
        <w:t>2. 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457DA" w:rsidRPr="008C738F" w:rsidRDefault="005457DA" w:rsidP="00F54C6A">
      <w:pPr>
        <w:autoSpaceDE w:val="0"/>
        <w:autoSpaceDN w:val="0"/>
        <w:adjustRightInd w:val="0"/>
        <w:jc w:val="both"/>
        <w:rPr>
          <w:color w:val="000000"/>
        </w:rPr>
      </w:pPr>
      <w:r w:rsidRPr="008C738F">
        <w:rPr>
          <w:color w:val="000000"/>
        </w:rPr>
        <w:t>3. Възстановяване при необходимост на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457DA" w:rsidRDefault="005457DA" w:rsidP="00F54C6A">
      <w:pPr>
        <w:jc w:val="both"/>
        <w:rPr>
          <w:bCs/>
          <w:iCs/>
        </w:rPr>
      </w:pPr>
      <w:r w:rsidRPr="008C738F">
        <w:rPr>
          <w:color w:val="000000"/>
        </w:rPr>
        <w:tab/>
        <w:t xml:space="preserve">Стандартният формуляр за зоната със списък на местообитанията и видовете е на страницата: </w:t>
      </w:r>
      <w:r w:rsidRPr="008C738F">
        <w:t>http://natura2000bg.org/natura/zones_info.php?id=200</w:t>
      </w:r>
    </w:p>
    <w:p w:rsidR="005457DA" w:rsidRPr="00CF53B6" w:rsidRDefault="005457DA" w:rsidP="00F54C6A">
      <w:pPr>
        <w:ind w:firstLine="708"/>
        <w:jc w:val="both"/>
      </w:pPr>
    </w:p>
    <w:p w:rsidR="005457DA" w:rsidRPr="00767693" w:rsidRDefault="005457DA" w:rsidP="00F54C6A">
      <w:pPr>
        <w:ind w:firstLine="708"/>
        <w:jc w:val="both"/>
        <w:rPr>
          <w:b/>
        </w:rPr>
      </w:pPr>
      <w:r w:rsidRPr="00767693">
        <w:rPr>
          <w:b/>
        </w:rPr>
        <w:t>ЗЗ "Плаж Шкорпиловци" - BG0000100</w:t>
      </w:r>
    </w:p>
    <w:p w:rsidR="005457DA" w:rsidRPr="00767693" w:rsidRDefault="005457DA" w:rsidP="00F54C6A">
      <w:pPr>
        <w:ind w:firstLine="708"/>
        <w:jc w:val="both"/>
        <w:rPr>
          <w:color w:val="000000"/>
        </w:rPr>
      </w:pPr>
      <w:r w:rsidRPr="00767693">
        <w:t xml:space="preserve">Защитена зона </w:t>
      </w:r>
      <w:r w:rsidRPr="00767693">
        <w:rPr>
          <w:b/>
        </w:rPr>
        <w:t xml:space="preserve">"Плаж Шкорпиловци" - BG0000100 </w:t>
      </w:r>
      <w:r w:rsidRPr="00767693">
        <w:rPr>
          <w:color w:val="000000"/>
        </w:rPr>
        <w:t xml:space="preserve">е одобрена с решение на Министерски съвет: №802 от 04.12.2007г. и е с обща площ 5125.65 ха. </w:t>
      </w:r>
    </w:p>
    <w:p w:rsidR="005457DA" w:rsidRPr="00767693" w:rsidRDefault="005457DA" w:rsidP="00F54C6A">
      <w:pPr>
        <w:autoSpaceDE w:val="0"/>
        <w:autoSpaceDN w:val="0"/>
        <w:adjustRightInd w:val="0"/>
        <w:jc w:val="both"/>
        <w:rPr>
          <w:color w:val="000000"/>
        </w:rPr>
      </w:pPr>
      <w:r w:rsidRPr="00767693">
        <w:rPr>
          <w:color w:val="000000"/>
        </w:rPr>
        <w:tab/>
        <w:t>Целите на опазване на защитената зона са:</w:t>
      </w:r>
    </w:p>
    <w:p w:rsidR="005457DA" w:rsidRPr="00767693" w:rsidRDefault="005457DA" w:rsidP="00F54C6A">
      <w:pPr>
        <w:autoSpaceDE w:val="0"/>
        <w:autoSpaceDN w:val="0"/>
        <w:adjustRightInd w:val="0"/>
        <w:jc w:val="both"/>
        <w:rPr>
          <w:color w:val="000000"/>
        </w:rPr>
      </w:pPr>
      <w:r w:rsidRPr="00767693">
        <w:rPr>
          <w:color w:val="000000"/>
        </w:rPr>
        <w:t>1. Запазване площта на природните местообитания и местообитанията на видовете и техните популации, предмет на опазване в рамките на защитената зона.</w:t>
      </w:r>
    </w:p>
    <w:p w:rsidR="005457DA" w:rsidRPr="00767693" w:rsidRDefault="005457DA" w:rsidP="00F54C6A">
      <w:pPr>
        <w:autoSpaceDE w:val="0"/>
        <w:autoSpaceDN w:val="0"/>
        <w:adjustRightInd w:val="0"/>
        <w:jc w:val="both"/>
        <w:rPr>
          <w:color w:val="000000"/>
        </w:rPr>
      </w:pPr>
      <w:r w:rsidRPr="00767693">
        <w:rPr>
          <w:color w:val="000000"/>
        </w:rPr>
        <w:t>2. Опазване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rsidR="005457DA" w:rsidRPr="00767693" w:rsidRDefault="005457DA" w:rsidP="00F54C6A">
      <w:pPr>
        <w:autoSpaceDE w:val="0"/>
        <w:autoSpaceDN w:val="0"/>
        <w:adjustRightInd w:val="0"/>
        <w:jc w:val="both"/>
        <w:rPr>
          <w:color w:val="000000"/>
        </w:rPr>
      </w:pPr>
      <w:r w:rsidRPr="00767693">
        <w:rPr>
          <w:color w:val="000000"/>
        </w:rPr>
        <w:t>3. Възст</w:t>
      </w:r>
      <w:r w:rsidR="00FB086D" w:rsidRPr="00767693">
        <w:rPr>
          <w:color w:val="000000"/>
        </w:rPr>
        <w:t>ановяване при необходимост на</w:t>
      </w:r>
      <w:r w:rsidRPr="00767693">
        <w:rPr>
          <w:color w:val="000000"/>
        </w:rPr>
        <w:t xml:space="preserve">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rsidR="005457DA" w:rsidRPr="00767693" w:rsidRDefault="005457DA" w:rsidP="00F54C6A">
      <w:pPr>
        <w:jc w:val="both"/>
      </w:pPr>
      <w:r w:rsidRPr="00767693">
        <w:rPr>
          <w:color w:val="000000"/>
        </w:rPr>
        <w:tab/>
        <w:t xml:space="preserve">Стандартният формуляр за зоната със списък на местообитанията и видовете е на страницата: </w:t>
      </w:r>
      <w:r w:rsidRPr="00767693">
        <w:t>http://natura2000bg.org/natura/zones_info.php?id=1</w:t>
      </w:r>
    </w:p>
    <w:p w:rsidR="005457DA" w:rsidRPr="00767693" w:rsidRDefault="005457DA" w:rsidP="0018594D">
      <w:pPr>
        <w:suppressAutoHyphens w:val="0"/>
        <w:spacing w:before="100" w:beforeAutospacing="1" w:after="100" w:afterAutospacing="1"/>
        <w:rPr>
          <w:rFonts w:eastAsia="Times New Roman"/>
          <w:lang w:eastAsia="bg-BG"/>
        </w:rPr>
      </w:pPr>
      <w:r w:rsidRPr="00767693">
        <w:rPr>
          <w:lang w:eastAsia="bg-BG"/>
        </w:rPr>
        <w:t>Списък на подотделите, които попадат в посочените защитени зони за местообитанията:</w:t>
      </w:r>
    </w:p>
    <w:tbl>
      <w:tblPr>
        <w:tblW w:w="10029" w:type="dxa"/>
        <w:tblInd w:w="55" w:type="dxa"/>
        <w:tblCellMar>
          <w:left w:w="70" w:type="dxa"/>
          <w:right w:w="70" w:type="dxa"/>
        </w:tblCellMar>
        <w:tblLook w:val="00A0" w:firstRow="1" w:lastRow="0" w:firstColumn="1" w:lastColumn="0" w:noHBand="0" w:noVBand="0"/>
      </w:tblPr>
      <w:tblGrid>
        <w:gridCol w:w="1220"/>
        <w:gridCol w:w="1340"/>
        <w:gridCol w:w="1440"/>
        <w:gridCol w:w="1118"/>
        <w:gridCol w:w="1134"/>
        <w:gridCol w:w="1183"/>
        <w:gridCol w:w="1134"/>
        <w:gridCol w:w="1460"/>
      </w:tblGrid>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1102-1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1116-1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1116-2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1123-1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lastRenderedPageBreak/>
              <w:t>1001-г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1111-н</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1116-3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1111-о</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1127-1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1111-п</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1108-ш</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1111-р</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1108-щ</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1108-ю</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1108-я</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1109-1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1117-1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1109-2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1109-3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1124-4</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1001-о</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1109-4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1124-5</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1128-1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1103-5</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1128-2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1106-м</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1128-3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1106-н</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1113-1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1107-1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1107-2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1104-1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1104-2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1104-3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1124-м</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1010-о</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1104-4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1114-1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1124-н</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1100-1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1125-1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1100-2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1110-1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1125-2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1100-3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1110-2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1125-3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1100-4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1107-м</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1107-н</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1012-а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1129-4</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1107-о</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1012-б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1129-5</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1107-п</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1012-в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1108-1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1120-1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1105-5</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1108-2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1120-2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1105-6</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1108-3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1115-1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1108-4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1115-2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1115-3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1101-1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1108-а1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1115-4</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1101-2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1126-1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1108-б1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1126-2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1126-3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1108-в1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1121-1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1121-а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1121-б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1129-н</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1121-в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1129-о</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1129-п</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1129-р</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1129-с</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lastRenderedPageBreak/>
              <w:t>1129-т</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1157-3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1013-а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1013-б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1145-1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1134-1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1145-2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1153-1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1134-2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1145-3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1153-2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1130-5</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1134-3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1145-4</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1153-3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1130-6</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1134-4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1130-7</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1141-1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1141-2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1158-1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1141-3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1158-2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1141-4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1158-3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1137-м</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1158-4</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1137-н</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1135-1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1137-о</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1135-2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1137-п</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1154-4</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1135-3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1137-р</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1146-4</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1154-5</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1131-5</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1137-с</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1146-5</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1137-т</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1138-1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1138-2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1159-1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1150-2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1159-2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1159-3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1155-1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1159-4</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1136-1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1155-2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131-л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1136-2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1155-3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1132-1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1136-3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1132-2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1136-4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1139-1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1132-3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1139-а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1151-1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1139-б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1151-2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1139-в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1139-г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1156-1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1156-2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1148-4</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1156-3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1143-1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1148-5</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1156-4</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1148-6</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1148-7</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1148-8</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1152-1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1160-1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1136-н</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1160-2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lastRenderedPageBreak/>
              <w:t>1133-3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1136-о</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1160-3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1136-п</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1157-1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1133-5</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1136-р</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1157-2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1179-1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1181-о</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1179-2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1181-п</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1179-3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1181-р</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1181-с</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1182-1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1164-1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1176-1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1182-2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1176-2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1186-1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1176-3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1161-1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1161-2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1161-3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1161-4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1169-1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1169-2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1169-3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1169-4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1180-1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1183-11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1180-2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1183-2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1180-3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1183-3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1180-4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1183-4</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1164-н</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1164-о</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1176-н</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1176-о</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1176-п</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1177-1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1177-2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1161-о</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1161-п</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1188-4</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1188-6</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1188-7</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1166-5</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1183-м</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1188-8</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1183-н</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1188-9</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1162-5</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1183-о</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1162-6</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1183-п</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1183-р</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1183-с</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1178-1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1183-т</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1167-1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1178-2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1183-у</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1167-2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1178-3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1181-6</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1184-1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1167-3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1174-1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1178-4</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1184-2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1167-4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1174-а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1188-н</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1174-б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1188-о</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1174-в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1188-п</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1189-1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1189-2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lastRenderedPageBreak/>
              <w:t>1162-н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1162-о</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1162-п</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1170-м</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1162-р</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1171-1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1209-е1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1209-ж1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1202-6</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1209-з1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1202-7</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1196-1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1202-8</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1209-и1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1196-2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1210-н</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1196-3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1205-10</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1209-к1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1210-о</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1208-6</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1210-п</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1209-л1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1210-р</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1209-м</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1210-с</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1205-14</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1209-м1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1210-т</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1209-н</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1210-у</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1197-1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1209-н1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1210-ф</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1197-2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1205-4</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1209-о</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1210-х</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1205-5</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1209-о1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1210-ц</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1205-6</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1209-п</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1210-ч</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1205-7</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1209-п1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1210-ш</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1205-8</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1209-р</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1002-м</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1205-9</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1209-р1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1191-о</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1002-н</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1209-с</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1191-п</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1198-1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1209-с1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1211-4</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1191-р</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1198-2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1209-т</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1211-5</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1192-1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1198-3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1209-т1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1211-6</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1209-у</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1209-у1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1208-т</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1209-ф</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1208-у</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1209-ф1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1208-ф</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1209-х</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1208-х</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1209-х1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1208-ц</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1209-ц</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1208-ч</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1209-ц1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1193-1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1205-н</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1208-ш</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1209-ч</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1193-а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1200-а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1205-о</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1208-щ</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1209-ч1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1193-б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1200-б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1205-п</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1208-ю</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1209-ш</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1193-в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1200-в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1206-1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1209-1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1209-ш1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1194-1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1199-10</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1200-г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1204-10</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1209-2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1209-щ</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1211-н</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1194-2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1209-3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1209-ю</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1211-о</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1201-10</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1209-4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1209-я</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1211-п</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1201-12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1209-а1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lastRenderedPageBreak/>
              <w:t>1194-г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1199-15</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1204-6</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1204-7</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1209-б1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1212-4</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1204-8</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1210-1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1212-5</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1195-1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1201-7</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1204-9</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1209-в1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1210-2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1195-2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1199-5</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1201-8</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1195-3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1199-6</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1201-9</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1209-г1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1199-7</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1201-а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1199-8</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1201-б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1209-д1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199-9</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1216-р</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1225-2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1226-ш</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1230-у</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1215-10</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1216-с</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1217-м1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1219-д1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1225-а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1226-ш1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1230-ф</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1215-11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1216-т</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1226-1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1226-щ</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1230-х</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1216-у</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1217-н1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1219-е1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1226-2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1226-щ1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1230-ц</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1216-ф</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1226-ю</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1230-ч</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1213-10</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1216-х</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1217-о1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1219-ж1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1226-а1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1226-ю1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1230-ш</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1213-11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1215-5</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1216-ц</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1226-а2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1226-я</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1230-щ</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1215-6</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1216-ч</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1217-п1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1219-з1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1226-я1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1230-ю</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1215-7</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1216-ш</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1226-б1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1227-1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1230-я</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1215-8</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1217-р1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1213-5</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1215-9</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1217-10</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1226-в1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1213-6</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1217-с1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1213-7</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1217-т</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1219-н</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1226-г1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1231-4</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1213-8</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1217-т1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1219-о</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1231-5</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1213-9</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1217-у</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1219-п</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1226-д1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1231-6</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1217-у1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1219-р</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1231-7</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1217-ф</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1219-с</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1226-е1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1231-8</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1217-17</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1217-ф1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1219-т</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1217-18</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1217-х</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1219-у</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1226-ж1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1217-19</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1217-х1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1219-ф</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1217-ц</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1219-х</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1226-з1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1230-9</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1217-20</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1217-ц1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1219-ц</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1217-ч</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1219-ч</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1226-и1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1230-а1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1215-н</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1217-ч1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1219-ш</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1215-о</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1217-ш</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1219-щ</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1226-к1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1230-б1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1215-п</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1217-ш1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1219-ю</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1215-р</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1217-7</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1217-щ</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1219-я</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1226-л1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1230-в1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1215-с</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1217-8</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1217-щ1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1213-о</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1215-т</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1217-9</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1217-ю</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1226-м1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1230-г1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1213-п</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1217-я</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1231-н</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1213-р</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1217-а1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1218-1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1226-н1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1230-д1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1231-о</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1213-с</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1218-2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1231-п</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1213-т</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1217-б1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1226-о1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1230-е1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1231-р</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1213-у</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1216-5</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1231-с</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1213-ф</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1216-6</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1217-в1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1226-п1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1230-ж1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1231-т</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1213-х</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1216-7</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1220-а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1231-у</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1217-г1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1220-г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1226-р1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1230-з1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1232-1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1220-е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1217-д1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1221-а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1226-с1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1230-и1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lastRenderedPageBreak/>
              <w:t>1214-4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1222-2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1226-т</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1214-5</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1217-е1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1226-т1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1230-к1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1226-у</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1217-ж1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1226-у1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1230-л1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1226-ф</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1230-м</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1233-1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1217-з1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1219-а1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1226-ф1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1230-м1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1223-л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1226-х</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1230-н</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1217-и1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1219-б1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1223-ч</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1226-х1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1230-о</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1224-а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1226-ц</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1230-п</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1216-н</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1217-к1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1219-в1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1224-в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1226-ц1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1230-р</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1216-о</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1224-г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1226-ч</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1230-с</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1216-п</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1217-л1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1219-г1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1225-1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1226-ч1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1230-т</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1234-у1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1235-т</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1237-и1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1227-ц</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1247-х</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1234-ф</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1235-т1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1227-ч</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1247-ц</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1234-ф1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1235-у</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1237-к1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1228-1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1230-6</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1247-ч</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1234-х</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1235-у1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1228-2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1230-7</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1247-ш</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1234-х1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1235-ф</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1237-л1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1230-8</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1247-щ</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1252-1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1234-ц</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1235-ф1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1247-ю</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1234-ч</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1235-х</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1237-м1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1234-ш</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1235-ц</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1234-3</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1234-щ</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1235-ч</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1237-н1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1234-4</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1234-ю</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1235-ш</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1234-5</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1234-я</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1235-щ</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1237-о1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1245-1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1234-6</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1235-ю</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1234-7</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1235-я</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1237-п1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1234-8</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1236-1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1246-а1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1253-1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1235-4</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1237-р1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1234-а1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1235-5</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1235-6</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1237-с1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1228-н</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1234-б1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1237-т</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1228-о</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1235-а1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1237-т1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1228-п</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1234-в1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1237-у</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1229-1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1235-б1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1237-у1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1246-т</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1234-г1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1237-ф</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1246-у</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1235-в1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1237-ф1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1246-ф</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1234-д1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1237-х</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1246-х</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1235-г1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1237-х1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1246-ц</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1234-е1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1236-м</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1237-ц</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1246-ч</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1235-д1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1236-н</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1237-ц1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1246-ш</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1249-м</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1234-ж1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1236-о</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1237-ч</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1246-щ</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1235-е1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1236-п</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1237-ч1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1246-ю</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1254-4</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1234-з1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1236-р</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1237-ш</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1246-я</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1254-5</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1235-ж1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1237-1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1237-ш1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1247-1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1254-6</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1234-и1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1237-2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1237-щ</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1254-7</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1235-з1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1237-3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1237-щ1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1229-н</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1254-8</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1234-к1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1237-ю</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1229-о</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1250-1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1254-9</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1235-и1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1237-а1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1237-ю1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1229-п</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1250-2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1234-л1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1237-а2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1237-я</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1229-р</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1250-3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lastRenderedPageBreak/>
              <w:t>1234-м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1235-к1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1237-я1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1229-с</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1250-4</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1234-м1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1237-б1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1024-а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1229-т</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1235-л1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1024-б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1229-у</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1234-н1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1237-в1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1024-в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1229-ф</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1234-о</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1235-м1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1024-г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1229-х</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1234-о1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1235-н</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1237-г1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1229-ц</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1256-1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1234-п</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1235-н1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1229-ч</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1256-2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1234-п1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1235-о</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1237-д1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1023-а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1234-р</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1235-о1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1023-б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1234-р1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1235-п</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1237-е1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1023-в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1251-1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1234-с</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1235-п1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1234-с1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1235-р</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1237-ж1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1227-т</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1230-10</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1234-т</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1235-р1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1227-у</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1230-11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1247-т</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1234-т1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1235-с</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1237-з1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1227-ф</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1247-у</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1234-у</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1235-с1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1227-х</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1247-ф</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1055-1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1055-2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1055-3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1256-м</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1027-а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1035-1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1027-б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1035-2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1256-о</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1035-3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1004-а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1256-п</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1004-б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1256-р</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1004-в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1256-с</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1004-г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1043-1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1005-а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1256-т</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1004-д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1005-б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1056-1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1256-у</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1004-е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1005-в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1056-2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1256-ф</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1040-1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1005-г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1256-х</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1032-1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1005-д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1256-ц</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1005-е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1005-ж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1005-з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1050-1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1057-1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1028-н</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1036-6</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1057-а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1036-7</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1057-б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1036-8</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1041-1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1058-1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1041-2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1058-2</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1258-а1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1033-1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1058-3</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1033-2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1258-б1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1051-1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1258-в1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1045-1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1051-2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1045-2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1051-3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1258-г1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1051-а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1258-д1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1051-б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1258-е1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1051-в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1258-ж1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1029-н</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1051-г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1258-з</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1029-о</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1258-з1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1029-п</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1046-1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lastRenderedPageBreak/>
              <w:t>1258-и</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1029-р</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1041-н</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1046-2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1258-и1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1029-с</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1041-о</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1046-а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1258-к</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1034-10</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1041-п</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1046-б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1258-л</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1041-р</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1046-в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1006-а1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1258-н</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1041-с</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1047-1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1258-у</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1041-т</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1006-б1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1258-ф</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1041-у</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1258-х</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1041-ф</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1053-1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1258-ц</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1034-7</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1041-х</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1258-ч</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1034-8</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1038-1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1041-ц</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1258-ш</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1034-9</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1038-а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1041-ч</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1258-щ</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1038-б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1041-ш</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1258-ю</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1003-л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1038-в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1041-щ</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1258-я</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1030-2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1039-1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1042-1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1006-н</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1049-1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1006-о</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1006-п</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1083-о</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1006-р</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1083-п</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1006-с</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1083-р</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1006-т</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1083-с</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1006-у</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1073-1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1077-1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1083-т</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1006-ф</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1073-2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1077-2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1008-о</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1084-1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1006-х</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1077-3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1008-п</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1084-2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1006-ц</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1008-р</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1006-ч</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1066-1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1008-с</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1006-ш</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1066-2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1080-1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1006-щ</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1066-3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1006-ю</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1006-я</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1060-1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1060-2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1074-1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1074-2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1074-3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1077-л</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1007-м</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1077-м</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1084-м</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1067-1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1077-н</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1085-1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1067-2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1070-2</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1077-о</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1085-2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1060-ж</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1067-3</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1070-3</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1077-п</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1061-1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1070-4</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1077-р</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1009-л</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1061-2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1070-5</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1078-1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1009-м</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1070-6</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1078-2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1009-н</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1090-1</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1085-е</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1090-а</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1085-ж</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1090-б</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1075-4</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1085-з</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1090-в</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1075-5</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1085-и</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1090-г</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lastRenderedPageBreak/>
              <w:t>1062-1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1075-6</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1079-1</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1085-к</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1090-д</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1062-2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1067-к</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1075-7</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1079-2</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1085-л</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1090-е</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1062-а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1067-л</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1070-з</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1075-8</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1079-3</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1085-м</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1090-ж</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1062-б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1067-м</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1070-и</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1085-н</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1090-з</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1062-в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1067-н</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1070-к</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1085-о</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1090-и</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1063-1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1068-1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1070-л</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1083-1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1086-1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1090-к</w:t>
            </w: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1063-2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1068-2</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1070-м</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1083-2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1086-2</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1070-н</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1083-3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1086-3</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1070-о</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1086-а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1070-п</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1086-б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1071-1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1086-в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1063-д</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1068-д</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1079-и</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1086-г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1063-е</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1068-е</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1076-1</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1079-к</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1064-а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1068-ж</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1071-в</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1076-2</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1008-а</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1064-б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1068-з</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1071-г</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1076-3</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1008-б</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1083-ж</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1064-в</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1068-и</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1071-д</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1076-а</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1008-в</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1083-з</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1087-г</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1064-г</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1069-1</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1071-е</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1076-б</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1008-г</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1083-и</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1087-д</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1065-1</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1069-а</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1071-ж</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1076-в</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1008-д</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1083-к</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1088-1</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1065-2</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1069-б</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1072-1</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1076-г</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1008-е</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1083-л</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1088-а</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1065-а</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1069-в</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1072-а</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1076-д</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1008-ж</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1083-м</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1088-б</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5457DA" w:rsidRPr="007C2713" w:rsidTr="004C6A6A">
        <w:trPr>
          <w:trHeight w:val="300"/>
        </w:trPr>
        <w:tc>
          <w:tcPr>
            <w:tcW w:w="122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1065-б</w:t>
            </w:r>
          </w:p>
        </w:tc>
        <w:tc>
          <w:tcPr>
            <w:tcW w:w="13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1069-г</w:t>
            </w:r>
          </w:p>
        </w:tc>
        <w:tc>
          <w:tcPr>
            <w:tcW w:w="144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1072-б</w:t>
            </w:r>
          </w:p>
        </w:tc>
        <w:tc>
          <w:tcPr>
            <w:tcW w:w="1118"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1076-е</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1008-з</w:t>
            </w:r>
          </w:p>
        </w:tc>
        <w:tc>
          <w:tcPr>
            <w:tcW w:w="1183"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1083-н</w:t>
            </w:r>
          </w:p>
        </w:tc>
        <w:tc>
          <w:tcPr>
            <w:tcW w:w="1134"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1088-в</w:t>
            </w:r>
          </w:p>
        </w:tc>
        <w:tc>
          <w:tcPr>
            <w:tcW w:w="1460" w:type="dxa"/>
            <w:tcBorders>
              <w:top w:val="nil"/>
              <w:left w:val="nil"/>
              <w:bottom w:val="nil"/>
              <w:right w:val="nil"/>
            </w:tcBorders>
            <w:noWrap/>
            <w:vAlign w:val="bottom"/>
          </w:tcPr>
          <w:p w:rsidR="005457DA" w:rsidRPr="007C2713" w:rsidRDefault="005457DA"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1091-д</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1093-1</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1094-1</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1097-б</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1095-в</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1099-е</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1098-л</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1091-е</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1093-а</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1094-2</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1097-в</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1095-г</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1099-ж</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1098-м</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1091-ж</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1093-б</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1094-3</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1097-г</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1095-д</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1099-з</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1098-н</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1091-з</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1093-в</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1094-а</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1097-д</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1095-е</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1099-и</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1098-о</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1091-и</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1093-г</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1094-б</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1097-е</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1096-1</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1099-к</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1098-п</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1091-к</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1093-д</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1094-в</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1097-ж</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1096-2</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1092-г</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1098-р</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1091-л</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1093-е</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1094-г</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1098-1</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1096-3</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1095-б</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1098-с</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1091-м</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1093-ж</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1094-д</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1098-2</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1096-а</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1098-к</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1098-т</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1091-н</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1093-з</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1094-е</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1098-а</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1096-б</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1097-а</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1099-1</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1091-о</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1093-и</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1094-ж</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1098-б</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1096-в</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1091-1</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1099-2</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1091-п</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1093-к</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1094-з</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1098-в</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1096-г</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1091-а</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1099-а</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1091-р</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1092-д</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1094-и</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1098-г</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1096-д</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1091-б</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1099-б</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1091-с</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1092-е</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1094-к</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1098-д</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1096-е</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1091-в</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1099-в</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1091-т</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1092-ж</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1094-л</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1098-е</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1096-ж</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1091-г</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1099-г</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1092-а</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1092-з</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1094-м</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1098-ж</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1096-з</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1090-л</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1099-д</w:t>
            </w: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1092-б</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1092-и</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1095-1</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1098-з</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1097-1</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1090-м</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r w:rsidR="00FF6E13" w:rsidRPr="007C2713" w:rsidTr="004C6A6A">
        <w:trPr>
          <w:trHeight w:val="300"/>
        </w:trPr>
        <w:tc>
          <w:tcPr>
            <w:tcW w:w="122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1092-в</w:t>
            </w:r>
          </w:p>
        </w:tc>
        <w:tc>
          <w:tcPr>
            <w:tcW w:w="13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1092-к</w:t>
            </w:r>
          </w:p>
        </w:tc>
        <w:tc>
          <w:tcPr>
            <w:tcW w:w="1440"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1095-а</w:t>
            </w:r>
          </w:p>
        </w:tc>
        <w:tc>
          <w:tcPr>
            <w:tcW w:w="1118"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1098-и</w:t>
            </w: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1097-2</w:t>
            </w:r>
          </w:p>
        </w:tc>
        <w:tc>
          <w:tcPr>
            <w:tcW w:w="1183"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p>
        </w:tc>
        <w:tc>
          <w:tcPr>
            <w:tcW w:w="1134" w:type="dxa"/>
            <w:tcBorders>
              <w:top w:val="nil"/>
              <w:left w:val="nil"/>
              <w:bottom w:val="nil"/>
              <w:right w:val="nil"/>
            </w:tcBorders>
            <w:noWrap/>
            <w:vAlign w:val="bottom"/>
          </w:tcPr>
          <w:p w:rsidR="00FF6E13" w:rsidRPr="007C2713" w:rsidRDefault="00FF6E13" w:rsidP="00FF6E13">
            <w:pPr>
              <w:suppressAutoHyphens w:val="0"/>
              <w:jc w:val="both"/>
              <w:rPr>
                <w:rFonts w:ascii="Arial" w:eastAsia="Times New Roman" w:hAnsi="Arial" w:cs="Arial"/>
                <w:color w:val="000000"/>
                <w:sz w:val="22"/>
                <w:szCs w:val="22"/>
                <w:highlight w:val="black"/>
                <w:lang w:eastAsia="bg-BG"/>
              </w:rPr>
            </w:pPr>
          </w:p>
        </w:tc>
        <w:tc>
          <w:tcPr>
            <w:tcW w:w="1460" w:type="dxa"/>
            <w:tcBorders>
              <w:top w:val="nil"/>
              <w:left w:val="nil"/>
              <w:bottom w:val="nil"/>
              <w:right w:val="nil"/>
            </w:tcBorders>
            <w:noWrap/>
            <w:vAlign w:val="bottom"/>
          </w:tcPr>
          <w:p w:rsidR="00FF6E13" w:rsidRPr="007C2713" w:rsidRDefault="00FF6E13" w:rsidP="004F7D96">
            <w:pPr>
              <w:suppressAutoHyphens w:val="0"/>
              <w:jc w:val="both"/>
              <w:rPr>
                <w:rFonts w:ascii="Arial" w:eastAsia="Times New Roman" w:hAnsi="Arial" w:cs="Arial"/>
                <w:color w:val="000000"/>
                <w:sz w:val="22"/>
                <w:szCs w:val="22"/>
                <w:highlight w:val="black"/>
                <w:lang w:eastAsia="bg-BG"/>
              </w:rPr>
            </w:pPr>
          </w:p>
        </w:tc>
      </w:tr>
    </w:tbl>
    <w:p w:rsidR="004F7D96" w:rsidRPr="007C2713" w:rsidRDefault="004F7D96" w:rsidP="004F7D96">
      <w:pPr>
        <w:suppressAutoHyphens w:val="0"/>
        <w:jc w:val="both"/>
        <w:rPr>
          <w:rFonts w:ascii="Arial" w:eastAsia="Calibri" w:hAnsi="Arial" w:cs="Arial"/>
          <w:sz w:val="22"/>
          <w:szCs w:val="22"/>
          <w:highlight w:val="black"/>
          <w:lang w:val="ru-RU" w:eastAsia="en-US"/>
        </w:rPr>
      </w:pPr>
      <w:r w:rsidRPr="007C2713">
        <w:rPr>
          <w:rFonts w:ascii="Arial" w:eastAsia="Calibri" w:hAnsi="Arial" w:cs="Arial"/>
          <w:sz w:val="22"/>
          <w:szCs w:val="22"/>
          <w:highlight w:val="black"/>
          <w:lang w:val="ru-RU" w:eastAsia="en-US"/>
        </w:rPr>
        <w:t xml:space="preserve">1 а, б, в, г, д, е, ж, з, 1. 2 а, б, в, г, д, е, ж, з, и, к, л, м, н, о, п, р, с, т, у, ф, 1. 3 а, б, в, г, д, е, ж, з, и, к. 4 а, б, в, г, д, е, ж. 5 а, б, в, г, д, е, ж. 6 а, б, в, г, д, е, ж, 1. 7 а, б, в, г, д, е, ж, з, 1, 2. 8 а, б, в, г, д, е, ж, з, и, к, л, м, н, о, п, р, 1. 9 а, б, в, г, д, е, ж. 10 а, б, в, г, д, е, ж, з, и, 1. 11 а, б, в, г, 1. 12 а, б, в, г, д, 1. 13 а, б, в, г, д, е, ж, з, и, 1. 14 а, б, в, г, д, е. 15 а, б, в, г, д. 16 а, б, в, 1. 17 а, б, в, г, д, 1, 2. 18 а, б, в, г, д, е, ж, з, 1, 2, 3, 4. 19 а, б, в, 1. 20 а, б, в, г, д, е. 21 а, б, в, г, д, е, ж, 1. 22 а, б, в, г, 1. 23 а, б, в, г, д, е, ж, з, и, к, л, м, 1, 2. 24 а, б. 25 а, б, в, г. 26 а, б, в, г, д, е, ж, 1. 27 а, б, в, г, д, е, ж, 1. 28 а, б, в, г, д, е, ж, з, и. 29 а, б, в, г, д, е, 1, 2. 30 а, б, в, 1. 31 а, б, в, г, д, е, 1, 2, 3. 32 а, б, в, г, д, е, 1, 2, 3, 4. 33 а, б, в, г, д, е, 1, 2, 3. 34 а, б, в, г, д, е, ж, з, и, 1. 35 а, б, в, г, д, е, ж, 1, 2. 36 а, б, в, г, д, е, ж. 37 а, б, в, г, д. 38 а, б, в, г, д, е, ж, з, и. 39 а, б, в, г, д, е, ж, з, и, к, л. 40 а, б, в, г, д, е, ж, з, и, к, 1, 2. 41 а, б, в, г. 42 а, б, в, г, д, 1. 43 а, б, в, г, д, е, ж, з, и, к, л, 1. 44 а, б, в, г, д, 1, 2. 45 а, б, в, г, д, е, 1, 2. 46 а, б, в, г, д, е, 1. 47 а, б, в, г, д, е. 48 а, б, в, г, д, е, ж. 49 а, б, в, г, д, е, ж, л, м, н, о, 1. 50 а, б, в, г, д, е. </w:t>
      </w:r>
      <w:r w:rsidRPr="007C2713">
        <w:rPr>
          <w:rFonts w:ascii="Arial" w:eastAsia="Calibri" w:hAnsi="Arial" w:cs="Arial"/>
          <w:sz w:val="22"/>
          <w:szCs w:val="22"/>
          <w:highlight w:val="black"/>
          <w:lang w:val="ru-RU" w:eastAsia="en-US"/>
        </w:rPr>
        <w:lastRenderedPageBreak/>
        <w:t xml:space="preserve">51 а, б, в, г, д, е, 1, 2, 3, 4, 5, 6. 52 а, б, в, г, д, е, ж, з, 1, 2, 3. 53 в, г, д, е, ж, з, о, п, р, с, т. 126 2. 127 е. 129 а, б, в, г, д, 1, 2, 3, 4. 130 б, в, г, д, е, з, и, к, л, м, н, о, п, 2, 3, 4, 5, 7. 131 в, г, д, е, ж, з, и, к, л, м, 1, 2. 132 а, б, в, г, д, е, ж, з, и, к, 1, 2, 3, 4. 133 г, д, е, ж, з, и, к, л, м, н, 1. 134 а, б, в, г, д, е, ж, з, и, к, 1, 2, 3, 4, 5, 6, 7. 135 а, б, в, г, 1, 2, 3, 4. 136 а, б, в, г, д, 1, 2, 3. 137 1, 5. 147 а, б, ж. 156 б, в, г, д, е, ж, з, и, к, л, м, н, 3, 4. 157 а, б, в, г, д, е, ж, з, и, к, л, м, н, о, 1, 2. 158 а, б, в, г, д, е, ж, з, и, к, л, м, н, о, п, р, с, т, 1. 159 а, б, в, г, д, е, ж, з, и, к, л, м, н, о, 1, 2, 3. 160 а, б, в, г, д, е, ж, з, и, 1, 2, 3. 161 б, в, г, д, е. 162 б, в, г, д, е, ж, з, и, к, л, 1, 2, 3. 163 б, в, г, д, е, ж, з, и, 1. 164 а, б, в, г, д. 165 а, в, г, д, е, ж, з, и, к, 1. 166 а, б, е, ж, з, и, 1. 167 а, б, в, 1. 168 а, б, в, г, д, 1. 169 а, б, в, г, д, е. 170 ж, з, и, к, л, м, н, о, п, р, с, т. 171 а, б, в, г, д, е, ж, з, и, к, л, м. 172 а, б, в, г, д, е. 173 а, б, в, г, д, е, ж, 1. 174 а, а1, б, б1, в1, г, г1, д, д1, е, ж, ж1, з, з1, и, и1, к, л, м, н, о, п, р, ч, я, 1, 3, 5, 6. 175 а, б, в, г, д, 1, 2. 176 а, б, в, г, д, е, 1, 2, 3. 177 а, б, в, г. 178 а, б, в, г, д, е, ж, 1. 179 а, б, в, г, д, е, ж, 1. 180 а, б, в, г, д, е, ж, з, и, 1, 2. 181 а, б, в, г, д, е, ж, з, и, к, л, м, н, о. 182 а, б, в, г, д, е, 1. 183 а, б, в, г, д, 1, 2, 3. 184 а, б, в, г, д, 1, 2, 3, 4. 185 а, б, в, г, д, е, ж, з, и, к, 1, 2. 272 а, б, в, г, д, е, ж, и, к, л. 273 а, б, в, г, д, е, ж, 1. 274 а, б, в, г, 1, 2. 275 а, б, в, г, д, е, 1. 276 а, б, в, г, 1. 277 а, б, в, г, д, 1, 2. 278 а, б, в, г, д, е, ж, з, и, к, 1, 2. 279 а, б, в, 1, 2. 280 а, б, 1, 2, 3. 281 а, б, в, г, д, е, ж, з, 1. 282 а, б, в, г, д, е, ж. 283 а, б, в, г, д, е, ж, з, и, к, л, м, 1. 284 а, б, в, г, д, е, ж, 1, 2, 3. 285 а, б, в, г, д, 1, 2. 286 а, б, в, г, д, е, ж, з, и, к, 1, 2, 3, 4, 5, 6. 287 а, б, в, г, д, е, ж, 1. 288 а, б, в, г, д, е, 1. 289 а, б, 1, 2. 290 а, б, в, г. 291 а, б, в, г, д, е, ж, з, и, к. 292 а, б, в, г, д, е, 1, 2. 293 а, б, в, г, д, е, ж, 1. 294 а, б, в, г, 1, 2, 3. 295 а, б, в, г, д, е, ж, з, 1. 296 а, б, в, г, д, е, ж, з, и. 297 а, б, в, г, д, е, 1, 2. 298 а, б, в, г, д, е, ж, з, и, к, л, м, н. 299 а, б, в. 300 а, б, в, г, д, 1. 301 а, б, в, г, д. 302 а, б, в, г. 303 а, б, в, г. 304 а, б, в, г, д, е, ж, з. 305 а, б, в, г, д, е, ж, з, и, к, л, 1, 2. 306 а, б, в, г, д, е, ж, 1. 307 а, б, в, 1. 308 а, б, в, г, д, е, ж, з, и, к, м, н, о, п, р, с, 1, 2, 3, 4, 5. 309 а, б, в, г, д, 1. 310 а, б, в, г, 1, 2, 3. 311 а, б, в, г, д, е, ж, з, и, к. 312 а, б, в, 1. 313 а, б, в, г, д, е, ж, з, 1. 314 а, б, в, г, д, е, 1, 2. 319 а, б, в, г, д, е, ж, з, 1, 2. 320 а, б, в, г, д, е, ж, 1. 321 а, б, в, г, д, е, ж, з, и, 1, 2. 322 а, б, в, г, д, е, ж, з, 1. 323 а, б, в, г, д, е, ж, з, и, к, л. 324 а, </w:t>
      </w:r>
    </w:p>
    <w:p w:rsidR="004F7D96" w:rsidRDefault="004F7D96" w:rsidP="00FC0FC0">
      <w:pPr>
        <w:jc w:val="both"/>
        <w:rPr>
          <w:rFonts w:ascii="Arial" w:eastAsia="Times New Roman" w:hAnsi="Arial" w:cs="Arial"/>
          <w:sz w:val="22"/>
          <w:szCs w:val="22"/>
          <w:lang w:val="ru-RU" w:eastAsia="en-US"/>
        </w:rPr>
      </w:pPr>
      <w:r w:rsidRPr="007C2713">
        <w:rPr>
          <w:rFonts w:ascii="Arial" w:eastAsia="Calibri" w:hAnsi="Arial" w:cs="Arial"/>
          <w:sz w:val="22"/>
          <w:szCs w:val="22"/>
          <w:highlight w:val="black"/>
          <w:lang w:val="ru-RU" w:eastAsia="en-US"/>
        </w:rPr>
        <w:t>б, в, г, д, е. 325 а, б, в, г, д, е, ж. 326 а, б, в, г, д, е, ж, з, и, к, 1. 327 а, б, в, г, д, е. 328 а, б, в, г. 329 а, б, в, г, д, е, ж, з, и. 330 а, б, в, г, 1. 331 а, б, в, г, д, е, ж, з, и. 332 а, б, в, г. 333 а, б, в, г. 334 а, б, в, г, д, е, ж, 1. 335 а, б, в, г, д, е, ж, з, и, к, л, 1. 336 а, б, в, г. 337 а, б, в, г, д, е, ж, з, и, к, л, м, н, о, п, 1. 338 а, б, в, г, д, е, ж, з, и, к, 1, 2. 339 а, б, в, г, д, е, ж, з, и. 340 а, б, в, г, д, е, ж, з, и, 1, 2, 3, 4, 5. 341 а, б, в, г, д, 1, 2, 3, 4. 342 а, б, в, г, д, е, ж, 1. 343 а, б, в, г, д, е. 344 а, б, в, г, д. 345 а, б, в, г, д, е, ж, з, и. 346 а, б, в, г, д, е, ж, 1. 347 а, б, в, г, д, е, ж, з, 1. 348 а, б, в, г, д, е, ж, з, и, к, л, м, н, о, п, р, с, т, у, 1, 2. 349 а, б, в, г, д, е, ж. 350 а, б, в, г, д, е, ж, з, и, 1, 2. 351 а, б, в, г, д, е, ж, з. 352 а, б, в, 1. 353 а, б, в, г, д, 1. 354 а, б, в, г, д, е, ж, 1. 355 а, б, в, г, д, е, ж, з, и, к, 1. 356 а, б, в, г, д, 1, 2, 3, 4. 357 а, б, в, г, д, е, ж, 1, 2. 358 а, б, в, г, д, е, 1, 2. 359 а, б, в, г, 1, 2, 3. 360 а, б, в, г, д, 1, 2, 3. 361 а, б, в, г. 362 а, б, в, г, д, е, 1. 363 а, б, в, г, д, е, ж, з, и, к, л, м, 1, 2. 364 а, б, в, г, д, е, ж, з, и, 1, 2, 3, 4. 365 а, б, в, г, 1. 366 а, б, в, 1, 2, 3, 4. 367 а, б, в, г, 1, 2, 3. 368 а, б, в, г, д. 369 а, б, в, г, д. 370 а, б, в, г, д, е, ж, з, и, к. 371 а, б, в, г. 372 а, б, в, г, 1. 373 а, б, в, г, д. 374 а, б, в, 1. 375 а, б, в, г, д, е, ж, з, и, к, 1. 376 а, б, в, г, д, е, ж, з, и, к, 1. 377 а, б, в, г, д, е, ж, з, и, к, л, м, н, о, п, р, с, т, у, 1, 2, 3, 4, 5, 6, 7. 378 а, б, в, г, д, е, ж, з, и, к, л, м, н, о, 1, 2, 3, 4, 5, 6, 7. 379 а, б, в, г, д, е, ж, з, и, к, л, м, 1, 2. 380 а, б, в, г, д, е, ж, з, и, 1, 2. 381 а, б, в, г, д, 1, 2. 382 а, б, в, г, д, е, ж, 1. 383 а, б, в, г, 1, 2. 384 а, б, в, г, д, 1. 385 а, б, в, г, д, е, ж, з, и, к, 1, 2, 3. 386 а, б, в, г, д, е, ж, з, и, к, л, м. 387 а, б, в, г, д, е, ж, з, и, к, л, м, н, о, п, р, с, 1, 2, 3. 388 а, б, в, г, д, 1, 2. 389 а, б, в, г, д, е, ж, з, и, к, л, м, 1, 2. 390 а, б, в, г, д, е, ж, з, 1, 2. 391 а, б, в, г, д, е, ж. 392 а, б, в, г, д, е, 1, 2. 393 а, б, в, г, д, е, ж, з, и, 1. 394 а, б, в, г, д, е, ж, з, и. 395 а, б, в, г, д, е, ж, з, и, к, л, м, н, о, п. 396 а, б, в, г, д, е, ж, з, и, к, л, м, н, о, п, р, с, т, у, ф, 1. 397 а, б, в, г, д, е, ж, з, и, 1. 398 а, б, в, г, д, е, ж, 1, 2, 3. 399 а, б, в, г, д, е, ж, з, и, к, л, 1. 400 а, б, в, г, д, е, ж, з, и, к, л, 1, 2. 401 а, б, в, г, д, е, ж, з, и, к, л, м, н, 1. 402 а, б, в, г, д, е. 403 а, б, в, г, д, е, ж, з, 1. 404 а, б, в, г, д, е, ж, з, 1. 405 а, б, в, г, д, е, ж, з, и, к, л, м, н, о, п, р. 406 а, б, в, г, д, 1. 407 а, б, в, г, д, е, ж, з, и, к, л, м, н, 1. 409 а, б, в, г, д, е, ж, з. 410 а, б, в, г, д, е. 411 а, б, в, г, д, е, ж, з, и, к, л, м, н, о, п, 1, 2, 4, 5, 6, 7. 412 а, б, в, г, д, е, ж, з, и, к, л, м, н, о, п, 1, 2, 3, 4, 5, 6. 413 а, б, в, г, д, е, ж, з, и, к, л, м, н, о, п. 414 а, а1, б, б1, в, г, д, е, ж, з, и, к, л, м, н, о, п, р, с, т, у, ф, х, ц, ч, ш, щ, ю, я, 1, 2, 3, 4, 5, 6, 7, 8, 9. 415 а, а1, а2, б, б1, б2, в, в1, в2, г, г1, г2, д, д1, д2, е, е1, е2, ж, ж1, ж2, з, з1, з2, и, и1, и2, к, к1, к2, л, л1, л2, м, м1, н, н1, о, о1, п, п1, р, р1, с, с1, т, т1, у, у1, ф, ф1, х, х1, ц, ц1, ч, ч1, ш, ш1, щ, щ1, ю, ю1, я, я1, 1, 2, 3, 4, 5, 6, 7, 8</w:t>
      </w:r>
      <w:r w:rsidR="00FC0FC0" w:rsidRPr="007C2713">
        <w:rPr>
          <w:rFonts w:ascii="Arial" w:eastAsia="Calibri" w:hAnsi="Arial" w:cs="Arial"/>
          <w:sz w:val="22"/>
          <w:szCs w:val="22"/>
          <w:highlight w:val="black"/>
          <w:lang w:eastAsia="en-US"/>
        </w:rPr>
        <w:t xml:space="preserve">. </w:t>
      </w:r>
      <w:r w:rsidR="00FC0FC0" w:rsidRPr="007C2713">
        <w:rPr>
          <w:rFonts w:ascii="Arial" w:eastAsia="Calibri" w:hAnsi="Arial" w:cs="Arial"/>
          <w:sz w:val="22"/>
          <w:szCs w:val="22"/>
          <w:highlight w:val="black"/>
          <w:lang w:val="ru-RU" w:eastAsia="en-US"/>
        </w:rPr>
        <w:t xml:space="preserve">112 в, г. 113 а, б, в, з, и, к, л, м, н, о, п, р, с, т, у, ф, 1, 2. 114 а, б, в, г, д, 1, 2, 3, 4. 115 а, б, г, 1, 2, 3. 117 </w:t>
      </w:r>
      <w:r w:rsidR="00FC0FC0" w:rsidRPr="007C2713">
        <w:rPr>
          <w:rFonts w:ascii="Arial" w:eastAsia="Calibri" w:hAnsi="Arial" w:cs="Arial"/>
          <w:sz w:val="22"/>
          <w:szCs w:val="22"/>
          <w:highlight w:val="black"/>
          <w:lang w:val="ru-RU" w:eastAsia="en-US"/>
        </w:rPr>
        <w:lastRenderedPageBreak/>
        <w:t>а, б, в, г, 1, 2, 3, 4. 118 а, б, в, г, 1, 2, 3, 4. 119 а, б, в, г, д, 1, 2, 3, 4. 120 а, б, в, г, д, 1, 2, 3. 121 а, б, в, г, д, е, 1, 2, 3. 122 в, г, д, 3, 4, 5. 123 б, в, г, 1. 126 б. 127 а, б, г, д, з, 2. 128 а, г, д, 1, 2, 3, 4, 5, 6, 7. 129 5. 137 а, б, в, г, д, е, ж, 2, 3, 4. 138 а, б, в, г, д, 1, 2. 139 а, б, в, г, д, е, ж, з, и, к, 1, 2. 140 а, б, в, г, д, е, ж, и, 1, 2, 3. 141 а, б, в, г, 1, 2, 3, 4. 142 а, б, в, г, д, е, ж, 1. 143 а, б, в, г, д, е, 1, 2, 3, 4. 144 а, б, в, г, 1, 2. 145 а, б, в, г, д, е, 1, 2, 3, 4. 146 а, б, в, г, д, е, ж, з, 1, 2, 3, 4, 5. 147 в, г, д, е, 1. 148 а, б, в, г, д, е, ж, з, и, 1, 2, 3, 4, 5. 149 а, б, в, г, д, 1, 2, 3, 4. 150 а, б, в. 151 а, б, в, г, 1, 2, 3. 152 а, б, в, г, е, 1, 2, 3. 153 а, б, в, г, е, 1, 2, 3. 154 а, б, в, г, д, е, ж, и, л, 1. 155 а, б, в, г, д, е, ж, з, и, к, л, м, н, о, п, с, у, 1, 2, 3, 4, 5. 186 а, б, в, г, д, е, ж, з, 1. 187 а, б, в, г, д, е, ж. 188 а, б, в, г, д, е, ж, з, и, к, л, 1, 2, 3, 4, 5, 6. 189 а, б, в, г, д, е, ж, з, и, 1, 2, 3, 4, 5. 190 а, б, г, д, 1. 191 а, б, в, г, д, е, ж, з, и, к, 1, 2. 192 а, б, г, д, з, и, к, л, м, 1, 2, 3, 4, 5. 193 а, б, в, г, 1, 2, 3, 4, 5. 194 а, б, в, г, д, е, ж, з, и, к, л, м, н, 1, 2, 3, 4, 5. 195 а, б, в, г, д, е, ж, з, и, к, л, м, н, о, п, р, с, т, у, 1, 2, 3. 196 в, г, д, е, ж, з, и, 1, 2, 3, 4, 5, 6. 197 а, б, в, г, д, е, о, 1, 2, 3, 4. 198 а, б, в, г, д, е, ж, 1, 2, 3, 4, 5, 6, 7, 8, 9, 10, 11, 12, 13, 14, 15, 16, 17, 18, 19, 20. 199 а, б, в, г, 1, 2, 3, 4, 5, 6, 7. 200 а, б, в, г, д, е, ж, з, и, к, л, м, 1, 2, 3. 201 а, б, в, г, д, е, ж, з, и, к, 1, 2. 202 а, б, в, г, д, е, ж, з, и, к, л, м, н, о, п, 1. 203 а, б, в, г, д, е, ж, з, и, к, л, м, н, о, п, р, 1, 2. 204 а, б, в, г, д, е, ж, з, 1, 2, 3, 4, 5. 205 а, б, в, г, д, е, ж, з, и, к, л, м, н, о, п, р, с, т, у, 1, 2, 3, 4, 5. 206 а, б, в, г, д, е, ж, з, и. 207 а, б, в, г, д, е, ж, з, и, к, л, 1, 2, 3, 4. 208 а, б, в, г, д, е, ж, з, и, к, л, м, 1, 2, 3. 209 а, б, в, г, д, е, ж, з, и, к, л, м, н, 1. 210 а, б, в, г, д, е, ж, з, и, к, л, м, н, о, п, р, с, т, у, ф, х, ц, ч, ш, 1. 211 а, б, в, г, д, е, ж, з, и, к, 1. 212 а, б, в, г, д, е, ж, з, и. 213 а, б, в, г, 1. 214 а, б, в, г, д, е, ж, 1, 2, 3. 215 а, б. 216 а3, б3, в3, д3, ц2, ч2, ш2, щ2, ю2, я2, 9. 217 б1, в1,</w:t>
      </w:r>
      <w:r w:rsidR="00FC0FC0" w:rsidRPr="007C2713">
        <w:rPr>
          <w:rFonts w:ascii="Arial" w:eastAsia="Times New Roman" w:hAnsi="Arial" w:cs="Arial"/>
          <w:sz w:val="22"/>
          <w:szCs w:val="22"/>
          <w:highlight w:val="black"/>
          <w:lang w:eastAsia="en-US"/>
        </w:rPr>
        <w:t>5</w:t>
      </w:r>
      <w:r w:rsidR="00FC0FC0" w:rsidRPr="007C2713">
        <w:rPr>
          <w:rFonts w:ascii="Arial" w:eastAsia="Times New Roman" w:hAnsi="Arial" w:cs="Arial"/>
          <w:sz w:val="22"/>
          <w:szCs w:val="22"/>
          <w:highlight w:val="black"/>
          <w:lang w:val="ru-RU" w:eastAsia="en-US"/>
        </w:rPr>
        <w:t>4 а, б, в, г, д, е. 55 а. 56 а, б, в, г, д, е, ж, з, 1. 57 а, б, в, г, д, е, ж, з. 58 а, б, в, г, д, 1, 2, 3. 59 а, б, в, г, д, е, ж, з, 1, 2, 3, 4, 5, 6. 60 а, б, в, г, д, е, 1, 2. 61 а, б, в, г, д, 1. 62 а, б, в, г, д, 1, 2. 63 а, б, в, г, д, е, ж, з, и, к, л, м, н, о, п, р, с, т, у. 64 а, б, 1, 2. 65 а, б, в, г, 1. 66 а, б, в, г, 1. 67 а, б, в, г, д, е, 1. 68 а, б, в, г, д, е, ж, з, и, к, л, м, н, о, п, 1. 69 а, б, в, г, д, е, ж, з, 1. 70 а, б, в, г, д, е, ж, з, и, к, 1. 71 а, б, в, г, д. 72 а, б, в, г, д. 73 а, б, в, г, д, е, ж. 75 а, б, в, г, д, е, ж, з, и, к, 1, 2. 76 а, б, в, г, д, е, ж, з, и, к, л, м, н, о, 1, 2, 3, 4, 5. 77 а, б, в, г, д, е, ж, з, и, к, л, м, н, о, п, р, с, т, у, ф, х, ц, ч, ш, 1, 2, 3, 4, 5, 6, 7. 79 а, б, в, г, д, е, ж, з, и, к, л, м, 1, 2, 3. 80 а, б, в, г, д, е, 1, 2. 81 а, б, в, г, д, е, ж, 1. 82 а, б, в, г, д, е. 83 а, б, в, г, д, е, ж, з, и, к, л, м, н, о, п, р, с, 1. 84 а, б, в, г, 1. 85 а, б, в, г, д, е, ж, з, и, к, л, 1. 86 а, б, в, г, д, е, ж, з, и, к, л, м. 87 а, б, в, г, д, е, ж, з, и, к, л, м, н, о, п, 1, 2, 3. 105 а, б, 1. 111 а, б, в, г, д, е, 1. 112 а, б, 1, 2, 3. 115 в. 116 з, к, л, м, н, о, п, р, с, т, у, ц, ч, 1, 2, 4, 5, 6, 7</w:t>
      </w:r>
    </w:p>
    <w:p w:rsidR="008B5E31" w:rsidRPr="00FC0FC0" w:rsidRDefault="008B5E31" w:rsidP="00FC0FC0">
      <w:pPr>
        <w:jc w:val="both"/>
        <w:rPr>
          <w:rFonts w:ascii="Arial" w:hAnsi="Arial" w:cs="Arial"/>
          <w:sz w:val="22"/>
          <w:szCs w:val="22"/>
          <w:lang w:val="en-US"/>
        </w:rPr>
      </w:pPr>
    </w:p>
    <w:p w:rsidR="005457DA" w:rsidRDefault="005457DA" w:rsidP="00CF53B6">
      <w:pPr>
        <w:ind w:firstLine="708"/>
        <w:jc w:val="both"/>
        <w:rPr>
          <w:i/>
        </w:rPr>
      </w:pPr>
      <w:r w:rsidRPr="00CF53B6">
        <w:rPr>
          <w:i/>
        </w:rPr>
        <w:t>2. Като защитени зони за опазване на дивите птици:</w:t>
      </w:r>
    </w:p>
    <w:p w:rsidR="005457DA" w:rsidRPr="00CF53B6" w:rsidRDefault="005457DA" w:rsidP="00CF53B6">
      <w:pPr>
        <w:ind w:firstLine="708"/>
        <w:jc w:val="both"/>
        <w:rPr>
          <w:i/>
        </w:rPr>
      </w:pPr>
    </w:p>
    <w:p w:rsidR="005457DA" w:rsidRPr="00CA0B99" w:rsidRDefault="005457DA" w:rsidP="00CF53B6">
      <w:pPr>
        <w:ind w:firstLine="708"/>
        <w:jc w:val="both"/>
        <w:rPr>
          <w:b/>
        </w:rPr>
      </w:pPr>
      <w:r w:rsidRPr="00CA0B99">
        <w:rPr>
          <w:b/>
        </w:rPr>
        <w:t>ЗЗ „Провадийско – Роякско Плато” – BG0002038</w:t>
      </w:r>
    </w:p>
    <w:p w:rsidR="005457DA" w:rsidRPr="00CA0B99" w:rsidRDefault="005457DA" w:rsidP="00733E58">
      <w:pPr>
        <w:suppressAutoHyphens w:val="0"/>
        <w:spacing w:before="100" w:beforeAutospacing="1" w:after="100" w:afterAutospacing="1"/>
        <w:rPr>
          <w:rFonts w:eastAsia="Times New Roman"/>
          <w:lang w:eastAsia="bg-BG"/>
        </w:rPr>
      </w:pPr>
      <w:r w:rsidRPr="00CA0B99">
        <w:rPr>
          <w:b/>
          <w:bCs/>
          <w:lang w:eastAsia="bg-BG"/>
        </w:rPr>
        <w:t xml:space="preserve">Площ: </w:t>
      </w:r>
      <w:r w:rsidRPr="00CA0B99">
        <w:rPr>
          <w:lang w:eastAsia="bg-BG"/>
        </w:rPr>
        <w:t>84031.5 хектара</w:t>
      </w:r>
    </w:p>
    <w:p w:rsidR="005457DA" w:rsidRPr="00AE3060" w:rsidRDefault="005457DA" w:rsidP="00AE3060">
      <w:pPr>
        <w:suppressAutoHyphens w:val="0"/>
        <w:spacing w:before="100" w:beforeAutospacing="1" w:after="100" w:afterAutospacing="1"/>
        <w:jc w:val="both"/>
        <w:rPr>
          <w:rFonts w:eastAsia="Times New Roman"/>
          <w:lang w:eastAsia="bg-BG"/>
        </w:rPr>
      </w:pPr>
      <w:r w:rsidRPr="00CA0B99">
        <w:rPr>
          <w:b/>
          <w:bCs/>
          <w:lang w:eastAsia="bg-BG"/>
        </w:rPr>
        <w:t>Местоположение:</w:t>
      </w:r>
      <w:r w:rsidRPr="00CA0B99">
        <w:rPr>
          <w:rFonts w:eastAsia="Times New Roman"/>
          <w:lang w:eastAsia="bg-BG"/>
        </w:rPr>
        <w:br/>
      </w:r>
      <w:r w:rsidRPr="00CA0B99">
        <w:rPr>
          <w:b/>
          <w:bCs/>
          <w:lang w:eastAsia="bg-BG"/>
        </w:rPr>
        <w:t>1. Област:</w:t>
      </w:r>
      <w:r w:rsidRPr="00CA0B99">
        <w:rPr>
          <w:lang w:eastAsia="bg-BG"/>
        </w:rPr>
        <w:t xml:space="preserve"> Варна, </w:t>
      </w:r>
      <w:r w:rsidRPr="00CA0B99">
        <w:rPr>
          <w:b/>
          <w:bCs/>
          <w:lang w:eastAsia="bg-BG"/>
        </w:rPr>
        <w:t>Община:</w:t>
      </w:r>
      <w:r w:rsidRPr="00CA0B99">
        <w:rPr>
          <w:lang w:eastAsia="bg-BG"/>
        </w:rPr>
        <w:t xml:space="preserve"> Ветрино, </w:t>
      </w:r>
      <w:r w:rsidRPr="00CA0B99">
        <w:rPr>
          <w:b/>
          <w:bCs/>
          <w:lang w:eastAsia="bg-BG"/>
        </w:rPr>
        <w:t>Населено място:</w:t>
      </w:r>
      <w:r w:rsidRPr="00CA0B99">
        <w:rPr>
          <w:lang w:eastAsia="bg-BG"/>
        </w:rPr>
        <w:t xml:space="preserve"> с. Габърница, с. Млада гвардия, с. Невша, с. Неофит Рилски</w:t>
      </w:r>
      <w:r w:rsidRPr="00CA0B99">
        <w:rPr>
          <w:lang w:eastAsia="bg-BG"/>
        </w:rPr>
        <w:br/>
      </w:r>
      <w:r w:rsidRPr="00CA0B99">
        <w:rPr>
          <w:b/>
          <w:bCs/>
          <w:lang w:eastAsia="bg-BG"/>
        </w:rPr>
        <w:t>2. Област:</w:t>
      </w:r>
      <w:r w:rsidRPr="00CA0B99">
        <w:rPr>
          <w:lang w:eastAsia="bg-BG"/>
        </w:rPr>
        <w:t xml:space="preserve"> Варна, </w:t>
      </w:r>
      <w:r w:rsidRPr="00CA0B99">
        <w:rPr>
          <w:b/>
          <w:bCs/>
          <w:lang w:eastAsia="bg-BG"/>
        </w:rPr>
        <w:t>Община:</w:t>
      </w:r>
      <w:r w:rsidRPr="00CA0B99">
        <w:rPr>
          <w:lang w:eastAsia="bg-BG"/>
        </w:rPr>
        <w:t xml:space="preserve"> Долни чифлик, </w:t>
      </w:r>
      <w:r w:rsidRPr="00CA0B99">
        <w:rPr>
          <w:b/>
          <w:bCs/>
          <w:lang w:eastAsia="bg-BG"/>
        </w:rPr>
        <w:t>Населено място:</w:t>
      </w:r>
      <w:r w:rsidRPr="00CA0B99">
        <w:rPr>
          <w:lang w:eastAsia="bg-BG"/>
        </w:rPr>
        <w:t xml:space="preserve"> с. Нова Шипка</w:t>
      </w:r>
      <w:r w:rsidRPr="00CA0B99">
        <w:rPr>
          <w:lang w:eastAsia="bg-BG"/>
        </w:rPr>
        <w:br/>
      </w:r>
      <w:r w:rsidRPr="00CA0B99">
        <w:rPr>
          <w:b/>
          <w:bCs/>
          <w:lang w:eastAsia="bg-BG"/>
        </w:rPr>
        <w:t>3. Област:</w:t>
      </w:r>
      <w:r w:rsidRPr="00CA0B99">
        <w:rPr>
          <w:lang w:eastAsia="bg-BG"/>
        </w:rPr>
        <w:t xml:space="preserve"> Варна, </w:t>
      </w:r>
      <w:r w:rsidRPr="00CA0B99">
        <w:rPr>
          <w:b/>
          <w:bCs/>
          <w:lang w:eastAsia="bg-BG"/>
        </w:rPr>
        <w:t>Община:</w:t>
      </w:r>
      <w:r w:rsidRPr="00CA0B99">
        <w:rPr>
          <w:lang w:eastAsia="bg-BG"/>
        </w:rPr>
        <w:t xml:space="preserve"> Дългопол, </w:t>
      </w:r>
      <w:r w:rsidRPr="00CA0B99">
        <w:rPr>
          <w:b/>
          <w:bCs/>
          <w:lang w:eastAsia="bg-BG"/>
        </w:rPr>
        <w:t>Населено място:</w:t>
      </w:r>
      <w:r w:rsidRPr="00CA0B99">
        <w:rPr>
          <w:lang w:eastAsia="bg-BG"/>
        </w:rPr>
        <w:t xml:space="preserve"> гр. Дългопол, с. Арковна, с. Аспарухово, с. Боряна, с. Величково, с. Камен дял, с. Комунари, с. Красимир, с. Медовец, с. Партизани, с. Рояк, с. Сладка вода, с. Цонево</w:t>
      </w:r>
      <w:r w:rsidRPr="00CA0B99">
        <w:rPr>
          <w:lang w:eastAsia="bg-BG"/>
        </w:rPr>
        <w:br/>
      </w:r>
      <w:r w:rsidRPr="00CA0B99">
        <w:rPr>
          <w:b/>
          <w:bCs/>
          <w:lang w:eastAsia="bg-BG"/>
        </w:rPr>
        <w:t>4. Област:</w:t>
      </w:r>
      <w:r w:rsidRPr="00CA0B99">
        <w:rPr>
          <w:lang w:eastAsia="bg-BG"/>
        </w:rPr>
        <w:t xml:space="preserve"> Варна, </w:t>
      </w:r>
      <w:r w:rsidRPr="00CA0B99">
        <w:rPr>
          <w:b/>
          <w:bCs/>
          <w:lang w:eastAsia="bg-BG"/>
        </w:rPr>
        <w:t>Община:</w:t>
      </w:r>
      <w:r w:rsidRPr="00CA0B99">
        <w:rPr>
          <w:lang w:eastAsia="bg-BG"/>
        </w:rPr>
        <w:t xml:space="preserve"> Провадия, </w:t>
      </w:r>
      <w:r w:rsidRPr="00CA0B99">
        <w:rPr>
          <w:b/>
          <w:bCs/>
          <w:lang w:eastAsia="bg-BG"/>
        </w:rPr>
        <w:t>Населено място:</w:t>
      </w:r>
      <w:r w:rsidRPr="00CA0B99">
        <w:rPr>
          <w:lang w:eastAsia="bg-BG"/>
        </w:rPr>
        <w:t xml:space="preserve"> гр. Провадия, с. Блъсково, с. Бозвелийско, с. Бързица, с. Венчан, с. Градинарово, с. Добрина, с. Златина, с. Китен, с. Комарево, с. Кривня, с. Манастир, с. Неново, с. Овчага, с. Петров дол, с. Равна, с. Славейково, с. Снежина, с. Староселец, с. Тутраканци, с. Храброво, с. Чайка, с. Черковна, с. Черноок</w:t>
      </w:r>
      <w:r w:rsidRPr="00CA0B99">
        <w:rPr>
          <w:lang w:eastAsia="bg-BG"/>
        </w:rPr>
        <w:br/>
      </w:r>
      <w:r w:rsidRPr="00CA0B99">
        <w:rPr>
          <w:b/>
          <w:bCs/>
          <w:lang w:eastAsia="bg-BG"/>
        </w:rPr>
        <w:t>5. Област:</w:t>
      </w:r>
      <w:r w:rsidRPr="00CA0B99">
        <w:rPr>
          <w:lang w:eastAsia="bg-BG"/>
        </w:rPr>
        <w:t xml:space="preserve"> Шумен, </w:t>
      </w:r>
      <w:r w:rsidRPr="00CA0B99">
        <w:rPr>
          <w:b/>
          <w:bCs/>
          <w:lang w:eastAsia="bg-BG"/>
        </w:rPr>
        <w:t>Община:</w:t>
      </w:r>
      <w:r w:rsidRPr="00CA0B99">
        <w:rPr>
          <w:lang w:eastAsia="bg-BG"/>
        </w:rPr>
        <w:t xml:space="preserve"> Каспичан, </w:t>
      </w:r>
      <w:r w:rsidRPr="00CA0B99">
        <w:rPr>
          <w:b/>
          <w:bCs/>
          <w:lang w:eastAsia="bg-BG"/>
        </w:rPr>
        <w:t>Населено място:</w:t>
      </w:r>
      <w:r w:rsidRPr="00CA0B99">
        <w:rPr>
          <w:lang w:eastAsia="bg-BG"/>
        </w:rPr>
        <w:t xml:space="preserve"> с. Каспичан, с. Косово, с. Кюлевча, с. Марково, с. Могила</w:t>
      </w:r>
      <w:r w:rsidRPr="00CA0B99">
        <w:rPr>
          <w:lang w:eastAsia="bg-BG"/>
        </w:rPr>
        <w:br/>
      </w:r>
      <w:r w:rsidRPr="00CA0B99">
        <w:rPr>
          <w:b/>
          <w:bCs/>
          <w:lang w:eastAsia="bg-BG"/>
        </w:rPr>
        <w:t>6. Област:</w:t>
      </w:r>
      <w:r w:rsidRPr="00CA0B99">
        <w:rPr>
          <w:lang w:eastAsia="bg-BG"/>
        </w:rPr>
        <w:t xml:space="preserve"> Шумен, </w:t>
      </w:r>
      <w:r w:rsidRPr="00CA0B99">
        <w:rPr>
          <w:b/>
          <w:bCs/>
          <w:lang w:eastAsia="bg-BG"/>
        </w:rPr>
        <w:t>Община:</w:t>
      </w:r>
      <w:r w:rsidRPr="00CA0B99">
        <w:rPr>
          <w:lang w:eastAsia="bg-BG"/>
        </w:rPr>
        <w:t xml:space="preserve"> Смядово, </w:t>
      </w:r>
      <w:r w:rsidRPr="00CA0B99">
        <w:rPr>
          <w:b/>
          <w:bCs/>
          <w:lang w:eastAsia="bg-BG"/>
        </w:rPr>
        <w:t>Населено място:</w:t>
      </w:r>
      <w:r w:rsidRPr="00CA0B99">
        <w:rPr>
          <w:lang w:eastAsia="bg-BG"/>
        </w:rPr>
        <w:t xml:space="preserve"> гр. Смядово, с. Бял бряг, с. Желъд, с. Кълново, с. Ново Янково, с. Черни връх, с. Янково</w:t>
      </w:r>
      <w:r w:rsidRPr="00CA0B99">
        <w:rPr>
          <w:lang w:eastAsia="bg-BG"/>
        </w:rPr>
        <w:br/>
      </w:r>
      <w:r w:rsidRPr="00AE3060">
        <w:rPr>
          <w:b/>
          <w:bCs/>
          <w:lang w:eastAsia="bg-BG"/>
        </w:rPr>
        <w:lastRenderedPageBreak/>
        <w:t>7. Област:</w:t>
      </w:r>
      <w:r w:rsidRPr="00AE3060">
        <w:rPr>
          <w:lang w:eastAsia="bg-BG"/>
        </w:rPr>
        <w:t xml:space="preserve"> Шумен, </w:t>
      </w:r>
      <w:r w:rsidRPr="00AE3060">
        <w:rPr>
          <w:b/>
          <w:bCs/>
          <w:lang w:eastAsia="bg-BG"/>
        </w:rPr>
        <w:t>Община:</w:t>
      </w:r>
      <w:r w:rsidRPr="00AE3060">
        <w:rPr>
          <w:lang w:eastAsia="bg-BG"/>
        </w:rPr>
        <w:t xml:space="preserve"> Шумен, </w:t>
      </w:r>
      <w:r w:rsidRPr="00AE3060">
        <w:rPr>
          <w:b/>
          <w:bCs/>
          <w:lang w:eastAsia="bg-BG"/>
        </w:rPr>
        <w:t>Населено място:</w:t>
      </w:r>
      <w:r w:rsidRPr="00AE3060">
        <w:rPr>
          <w:lang w:eastAsia="bg-BG"/>
        </w:rPr>
        <w:t xml:space="preserve"> с. Вехтово, с. Друмево, с. Ивански, с. Илия Блъсково, с. Кладенец, с. Костена река, с. Мадара, с. Овчарово</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Попада на територията на следните Регионални инспекции по околната среда и водите (РИОСВ):</w:t>
      </w:r>
      <w:r w:rsidRPr="00AE3060">
        <w:rPr>
          <w:rFonts w:eastAsia="Times New Roman"/>
          <w:lang w:eastAsia="bg-BG"/>
        </w:rPr>
        <w:br/>
      </w:r>
      <w:r w:rsidRPr="00AE3060">
        <w:rPr>
          <w:b/>
          <w:bCs/>
          <w:lang w:eastAsia="bg-BG"/>
        </w:rPr>
        <w:t xml:space="preserve">1. Варна - </w:t>
      </w:r>
      <w:r w:rsidRPr="00AE3060">
        <w:rPr>
          <w:lang w:eastAsia="bg-BG"/>
        </w:rPr>
        <w:t>ул."Ян Палах" 4</w:t>
      </w:r>
      <w:r w:rsidRPr="00AE3060">
        <w:rPr>
          <w:lang w:eastAsia="bg-BG"/>
        </w:rPr>
        <w:br/>
      </w:r>
      <w:r w:rsidRPr="00AE3060">
        <w:rPr>
          <w:b/>
          <w:bCs/>
          <w:lang w:eastAsia="bg-BG"/>
        </w:rPr>
        <w:t xml:space="preserve">2. Шумен - </w:t>
      </w:r>
      <w:r w:rsidRPr="00AE3060">
        <w:rPr>
          <w:lang w:eastAsia="bg-BG"/>
        </w:rPr>
        <w:t>ул. "Съединение" 71 ет 4</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Документи за обявяване:</w:t>
      </w:r>
      <w:r w:rsidRPr="00AE3060">
        <w:rPr>
          <w:lang w:eastAsia="bg-BG"/>
        </w:rPr>
        <w:br/>
        <w:t>Заповед No.РД-134 от 10.02.2012</w:t>
      </w:r>
    </w:p>
    <w:p w:rsidR="005457DA" w:rsidRPr="00AE3060" w:rsidRDefault="005457DA" w:rsidP="00AE3060">
      <w:pPr>
        <w:tabs>
          <w:tab w:val="left" w:pos="3918"/>
        </w:tabs>
        <w:suppressAutoHyphens w:val="0"/>
        <w:jc w:val="both"/>
        <w:rPr>
          <w:rFonts w:eastAsia="Times New Roman"/>
          <w:lang w:eastAsia="bg-BG"/>
        </w:rPr>
      </w:pPr>
      <w:r w:rsidRPr="00AE3060">
        <w:rPr>
          <w:b/>
          <w:bCs/>
          <w:lang w:eastAsia="bg-BG"/>
        </w:rPr>
        <w:t>Досие на Защитена зона (препратка):</w:t>
      </w:r>
      <w:r w:rsidRPr="00AE3060">
        <w:rPr>
          <w:rFonts w:eastAsia="Times New Roman"/>
          <w:lang w:eastAsia="bg-BG"/>
        </w:rPr>
        <w:t xml:space="preserve"> http://natura2000bg.org/natura/zones_info_b.php?id=262</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Цели на обявяване:</w:t>
      </w:r>
      <w:r w:rsidRPr="00AE3060">
        <w:rPr>
          <w:rFonts w:eastAsia="Times New Roman"/>
          <w:lang w:eastAsia="bg-BG"/>
        </w:rPr>
        <w:br/>
      </w:r>
      <w:r w:rsidRPr="00AE3060">
        <w:rPr>
          <w:rFonts w:eastAsia="Times New Roman"/>
          <w:b/>
          <w:bCs/>
          <w:lang w:eastAsia="bg-BG"/>
        </w:rPr>
        <w:t xml:space="preserve">1. </w:t>
      </w:r>
      <w:r w:rsidRPr="00AE3060">
        <w:rPr>
          <w:lang w:eastAsia="bg-BG"/>
        </w:rPr>
        <w:t>Опазване и поддържане на местообитанията на посочените в т. 2 видове птици за постигане на тяхното благоприятно природозащитно състояние;</w:t>
      </w:r>
      <w:r w:rsidRPr="00AE3060">
        <w:rPr>
          <w:lang w:eastAsia="bg-BG"/>
        </w:rPr>
        <w:br/>
      </w:r>
      <w:r w:rsidRPr="00AE3060">
        <w:rPr>
          <w:rFonts w:eastAsia="Times New Roman"/>
          <w:b/>
          <w:bCs/>
          <w:lang w:eastAsia="bg-BG"/>
        </w:rPr>
        <w:t xml:space="preserve">2. </w:t>
      </w:r>
      <w:r w:rsidRPr="00AE3060">
        <w:rPr>
          <w:lang w:eastAsia="bg-BG"/>
        </w:rPr>
        <w:t>Възстановяване на местообитания на видове птици по т. 2, за които е необходимо подобряване на природозащитното им състояние.</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Предмет на опазване (видове и местообитания):</w:t>
      </w:r>
      <w:r w:rsidRPr="00AE3060">
        <w:rPr>
          <w:rFonts w:eastAsia="Times New Roman"/>
          <w:lang w:eastAsia="bg-BG"/>
        </w:rPr>
        <w:br/>
      </w:r>
      <w:r w:rsidRPr="00AE3060">
        <w:rPr>
          <w:b/>
          <w:bCs/>
          <w:lang w:eastAsia="bg-BG"/>
        </w:rPr>
        <w:t>1. Съгл. чл. 6, ал. 1, т. 3 от ЗБР:</w:t>
      </w:r>
      <w:r w:rsidRPr="00AE3060">
        <w:rPr>
          <w:lang w:eastAsia="bg-BG"/>
        </w:rPr>
        <w:t xml:space="preserve"> Розов пеликан (</w:t>
      </w:r>
      <w:r w:rsidRPr="00AE3060">
        <w:rPr>
          <w:rFonts w:eastAsia="Times New Roman"/>
          <w:i/>
          <w:iCs/>
          <w:lang w:eastAsia="bg-BG"/>
        </w:rPr>
        <w:t>Pelecanus onocrotalus</w:t>
      </w:r>
      <w:r w:rsidRPr="00AE3060">
        <w:rPr>
          <w:lang w:eastAsia="bg-BG"/>
        </w:rPr>
        <w:t>), Нощна чапла (</w:t>
      </w:r>
      <w:r w:rsidRPr="00AE3060">
        <w:rPr>
          <w:rFonts w:eastAsia="Times New Roman"/>
          <w:i/>
          <w:iCs/>
          <w:lang w:eastAsia="bg-BG"/>
        </w:rPr>
        <w:t>Nycticorax nycticorax</w:t>
      </w:r>
      <w:r w:rsidRPr="00AE3060">
        <w:rPr>
          <w:lang w:eastAsia="bg-BG"/>
        </w:rPr>
        <w:t>), Малка бяла чапла (</w:t>
      </w:r>
      <w:r w:rsidRPr="00AE3060">
        <w:rPr>
          <w:rFonts w:eastAsia="Times New Roman"/>
          <w:i/>
          <w:iCs/>
          <w:lang w:eastAsia="bg-BG"/>
        </w:rPr>
        <w:t>Egretta garzetta</w:t>
      </w:r>
      <w:r w:rsidRPr="00AE3060">
        <w:rPr>
          <w:lang w:eastAsia="bg-BG"/>
        </w:rPr>
        <w:t>), Черен щъркел (</w:t>
      </w:r>
      <w:r w:rsidRPr="00AE3060">
        <w:rPr>
          <w:rFonts w:eastAsia="Times New Roman"/>
          <w:i/>
          <w:iCs/>
          <w:lang w:eastAsia="bg-BG"/>
        </w:rPr>
        <w:t>Ciconia nigra</w:t>
      </w:r>
      <w:r w:rsidRPr="00AE3060">
        <w:rPr>
          <w:lang w:eastAsia="bg-BG"/>
        </w:rPr>
        <w:t>), Бял щъркел (</w:t>
      </w:r>
      <w:r w:rsidRPr="00AE3060">
        <w:rPr>
          <w:rFonts w:eastAsia="Times New Roman"/>
          <w:i/>
          <w:iCs/>
          <w:lang w:eastAsia="bg-BG"/>
        </w:rPr>
        <w:t>Ciconia ciconia</w:t>
      </w:r>
      <w:r w:rsidRPr="00AE3060">
        <w:rPr>
          <w:lang w:eastAsia="bg-BG"/>
        </w:rPr>
        <w:t>), Блестящ ибис (</w:t>
      </w:r>
      <w:r w:rsidRPr="00AE3060">
        <w:rPr>
          <w:rFonts w:eastAsia="Times New Roman"/>
          <w:i/>
          <w:iCs/>
          <w:lang w:eastAsia="bg-BG"/>
        </w:rPr>
        <w:t>Plegadis falcinellus</w:t>
      </w:r>
      <w:r w:rsidRPr="00AE3060">
        <w:rPr>
          <w:lang w:eastAsia="bg-BG"/>
        </w:rPr>
        <w:t>), Осояд (</w:t>
      </w:r>
      <w:r w:rsidRPr="00AE3060">
        <w:rPr>
          <w:rFonts w:eastAsia="Times New Roman"/>
          <w:i/>
          <w:iCs/>
          <w:lang w:eastAsia="bg-BG"/>
        </w:rPr>
        <w:t>Pernis apivorus</w:t>
      </w:r>
      <w:r w:rsidRPr="00AE3060">
        <w:rPr>
          <w:lang w:eastAsia="bg-BG"/>
        </w:rPr>
        <w:t>), Черна каня (</w:t>
      </w:r>
      <w:r w:rsidRPr="00AE3060">
        <w:rPr>
          <w:rFonts w:eastAsia="Times New Roman"/>
          <w:i/>
          <w:iCs/>
          <w:lang w:eastAsia="bg-BG"/>
        </w:rPr>
        <w:t>Milvus migrans</w:t>
      </w:r>
      <w:r w:rsidRPr="00AE3060">
        <w:rPr>
          <w:rFonts w:eastAsia="Times New Roman"/>
          <w:lang w:eastAsia="bg-BG"/>
        </w:rPr>
        <w:t>),</w:t>
      </w:r>
      <w:r w:rsidRPr="00AE3060">
        <w:rPr>
          <w:lang w:eastAsia="bg-BG"/>
        </w:rPr>
        <w:t xml:space="preserve"> Червена каня (</w:t>
      </w:r>
      <w:r w:rsidRPr="00AE3060">
        <w:rPr>
          <w:rFonts w:eastAsia="Times New Roman"/>
          <w:i/>
          <w:iCs/>
          <w:lang w:eastAsia="bg-BG"/>
        </w:rPr>
        <w:t>Milvus milvus</w:t>
      </w:r>
      <w:r w:rsidRPr="00AE3060">
        <w:rPr>
          <w:lang w:eastAsia="bg-BG"/>
        </w:rPr>
        <w:t>), Египетски лешояд (</w:t>
      </w:r>
      <w:r w:rsidRPr="00AE3060">
        <w:rPr>
          <w:rFonts w:eastAsia="Times New Roman"/>
          <w:i/>
          <w:iCs/>
          <w:lang w:eastAsia="bg-BG"/>
        </w:rPr>
        <w:t>Neophron percnopterus</w:t>
      </w:r>
      <w:r w:rsidRPr="00AE3060">
        <w:rPr>
          <w:lang w:eastAsia="bg-BG"/>
        </w:rPr>
        <w:t>), Орел змияр (</w:t>
      </w:r>
      <w:r w:rsidRPr="00AE3060">
        <w:rPr>
          <w:rFonts w:eastAsia="Times New Roman"/>
          <w:i/>
          <w:iCs/>
          <w:lang w:eastAsia="bg-BG"/>
        </w:rPr>
        <w:t>Circaetus gallicus</w:t>
      </w:r>
      <w:r w:rsidRPr="00AE3060">
        <w:rPr>
          <w:lang w:eastAsia="bg-BG"/>
        </w:rPr>
        <w:t>), Тръстиков блатар (</w:t>
      </w:r>
      <w:r w:rsidRPr="00AE3060">
        <w:rPr>
          <w:rFonts w:eastAsia="Times New Roman"/>
          <w:i/>
          <w:iCs/>
          <w:lang w:eastAsia="bg-BG"/>
        </w:rPr>
        <w:t>Circus aeruginosus</w:t>
      </w:r>
      <w:r w:rsidRPr="00AE3060">
        <w:rPr>
          <w:lang w:eastAsia="bg-BG"/>
        </w:rPr>
        <w:t>), Полски блатар (</w:t>
      </w:r>
      <w:r w:rsidRPr="00AE3060">
        <w:rPr>
          <w:rFonts w:eastAsia="Times New Roman"/>
          <w:i/>
          <w:iCs/>
          <w:lang w:eastAsia="bg-BG"/>
        </w:rPr>
        <w:t>Circus cyaneus</w:t>
      </w:r>
      <w:r w:rsidRPr="00AE3060">
        <w:rPr>
          <w:lang w:eastAsia="bg-BG"/>
        </w:rPr>
        <w:t>), Степен блатар (</w:t>
      </w:r>
      <w:r w:rsidRPr="00AE3060">
        <w:rPr>
          <w:rFonts w:eastAsia="Times New Roman"/>
          <w:i/>
          <w:iCs/>
          <w:lang w:eastAsia="bg-BG"/>
        </w:rPr>
        <w:t>Circus macrourus</w:t>
      </w:r>
      <w:r w:rsidRPr="00AE3060">
        <w:rPr>
          <w:lang w:eastAsia="bg-BG"/>
        </w:rPr>
        <w:t>), Ливаден блатар (</w:t>
      </w:r>
      <w:r w:rsidRPr="00AE3060">
        <w:rPr>
          <w:rFonts w:eastAsia="Times New Roman"/>
          <w:i/>
          <w:iCs/>
          <w:lang w:eastAsia="bg-BG"/>
        </w:rPr>
        <w:t>Circus pygargus</w:t>
      </w:r>
      <w:r w:rsidRPr="00AE3060">
        <w:rPr>
          <w:lang w:eastAsia="bg-BG"/>
        </w:rPr>
        <w:t>), Малък креслив орел (</w:t>
      </w:r>
      <w:r w:rsidRPr="00AE3060">
        <w:rPr>
          <w:rFonts w:eastAsia="Times New Roman"/>
          <w:i/>
          <w:iCs/>
          <w:lang w:eastAsia="bg-BG"/>
        </w:rPr>
        <w:t>Aquila pomarina</w:t>
      </w:r>
      <w:r w:rsidRPr="00AE3060">
        <w:rPr>
          <w:lang w:eastAsia="bg-BG"/>
        </w:rPr>
        <w:t>), Голям креслив орел (</w:t>
      </w:r>
      <w:r w:rsidRPr="00AE3060">
        <w:rPr>
          <w:rFonts w:eastAsia="Times New Roman"/>
          <w:i/>
          <w:iCs/>
          <w:lang w:eastAsia="bg-BG"/>
        </w:rPr>
        <w:t>Aquila clanga</w:t>
      </w:r>
      <w:r w:rsidRPr="00AE3060">
        <w:rPr>
          <w:lang w:eastAsia="bg-BG"/>
        </w:rPr>
        <w:t>), Скален орел (</w:t>
      </w:r>
      <w:r w:rsidRPr="00AE3060">
        <w:rPr>
          <w:rFonts w:eastAsia="Times New Roman"/>
          <w:i/>
          <w:iCs/>
          <w:lang w:eastAsia="bg-BG"/>
        </w:rPr>
        <w:t>Aquila chrysaetos</w:t>
      </w:r>
      <w:r w:rsidRPr="00AE3060">
        <w:rPr>
          <w:lang w:eastAsia="bg-BG"/>
        </w:rPr>
        <w:t>), Малък орел (</w:t>
      </w:r>
      <w:r w:rsidRPr="00AE3060">
        <w:rPr>
          <w:rFonts w:eastAsia="Times New Roman"/>
          <w:i/>
          <w:iCs/>
          <w:lang w:eastAsia="bg-BG"/>
        </w:rPr>
        <w:t>Hieraaetus pennatus</w:t>
      </w:r>
      <w:r w:rsidRPr="00AE3060">
        <w:rPr>
          <w:lang w:eastAsia="bg-BG"/>
        </w:rPr>
        <w:t>), Орел рибар (</w:t>
      </w:r>
      <w:r w:rsidRPr="00AE3060">
        <w:rPr>
          <w:rFonts w:eastAsia="Times New Roman"/>
          <w:i/>
          <w:iCs/>
          <w:lang w:eastAsia="bg-BG"/>
        </w:rPr>
        <w:t>Pandion haliaetus</w:t>
      </w:r>
      <w:r w:rsidRPr="00AE3060">
        <w:rPr>
          <w:lang w:eastAsia="bg-BG"/>
        </w:rPr>
        <w:t>), Вечерна ветрушка (</w:t>
      </w:r>
      <w:r w:rsidRPr="00AE3060">
        <w:rPr>
          <w:rFonts w:eastAsia="Times New Roman"/>
          <w:i/>
          <w:iCs/>
          <w:lang w:eastAsia="bg-BG"/>
        </w:rPr>
        <w:t>Falco vespertinus</w:t>
      </w:r>
      <w:r w:rsidRPr="00AE3060">
        <w:rPr>
          <w:lang w:eastAsia="bg-BG"/>
        </w:rPr>
        <w:t>), Малък сокол (</w:t>
      </w:r>
      <w:r w:rsidRPr="00AE3060">
        <w:rPr>
          <w:rFonts w:eastAsia="Times New Roman"/>
          <w:i/>
          <w:iCs/>
          <w:lang w:eastAsia="bg-BG"/>
        </w:rPr>
        <w:t>Falco columbarius</w:t>
      </w:r>
      <w:r w:rsidRPr="00AE3060">
        <w:rPr>
          <w:lang w:eastAsia="bg-BG"/>
        </w:rPr>
        <w:t>), Сoкол скитник (</w:t>
      </w:r>
      <w:r w:rsidRPr="00AE3060">
        <w:rPr>
          <w:rFonts w:eastAsia="Times New Roman"/>
          <w:i/>
          <w:iCs/>
          <w:lang w:eastAsia="bg-BG"/>
        </w:rPr>
        <w:t>Falco peregrinus</w:t>
      </w:r>
      <w:r w:rsidRPr="00AE3060">
        <w:rPr>
          <w:lang w:eastAsia="bg-BG"/>
        </w:rPr>
        <w:t>), Ливаден дърдавец (</w:t>
      </w:r>
      <w:r w:rsidRPr="00AE3060">
        <w:rPr>
          <w:rFonts w:eastAsia="Times New Roman"/>
          <w:i/>
          <w:iCs/>
          <w:lang w:eastAsia="bg-BG"/>
        </w:rPr>
        <w:t>Crex crex</w:t>
      </w:r>
      <w:r w:rsidRPr="00AE3060">
        <w:rPr>
          <w:lang w:eastAsia="bg-BG"/>
        </w:rPr>
        <w:t>), Сив жерав (</w:t>
      </w:r>
      <w:r w:rsidRPr="00AE3060">
        <w:rPr>
          <w:rFonts w:eastAsia="Times New Roman"/>
          <w:i/>
          <w:iCs/>
          <w:lang w:eastAsia="bg-BG"/>
        </w:rPr>
        <w:t>Grus grus</w:t>
      </w:r>
      <w:r w:rsidRPr="00AE3060">
        <w:rPr>
          <w:lang w:eastAsia="bg-BG"/>
        </w:rPr>
        <w:t>), Турилик (</w:t>
      </w:r>
      <w:r w:rsidRPr="00AE3060">
        <w:rPr>
          <w:rFonts w:eastAsia="Times New Roman"/>
          <w:i/>
          <w:iCs/>
          <w:lang w:eastAsia="bg-BG"/>
        </w:rPr>
        <w:t>Burhinus oedicnemus</w:t>
      </w:r>
      <w:r w:rsidRPr="00AE3060">
        <w:rPr>
          <w:lang w:eastAsia="bg-BG"/>
        </w:rPr>
        <w:t>), Бухал (</w:t>
      </w:r>
      <w:r w:rsidRPr="00AE3060">
        <w:rPr>
          <w:rFonts w:eastAsia="Times New Roman"/>
          <w:i/>
          <w:iCs/>
          <w:lang w:eastAsia="bg-BG"/>
        </w:rPr>
        <w:t>Bubo bubo</w:t>
      </w:r>
      <w:r w:rsidRPr="00AE3060">
        <w:rPr>
          <w:lang w:eastAsia="bg-BG"/>
        </w:rPr>
        <w:t>), Кoзодой (</w:t>
      </w:r>
      <w:r w:rsidRPr="00AE3060">
        <w:rPr>
          <w:rFonts w:eastAsia="Times New Roman"/>
          <w:i/>
          <w:iCs/>
          <w:lang w:eastAsia="bg-BG"/>
        </w:rPr>
        <w:t>Caprimulgus europaeus</w:t>
      </w:r>
      <w:r w:rsidRPr="00AE3060">
        <w:rPr>
          <w:lang w:eastAsia="bg-BG"/>
        </w:rPr>
        <w:t>), Земеродно рибарче (</w:t>
      </w:r>
      <w:r w:rsidRPr="00AE3060">
        <w:rPr>
          <w:rFonts w:eastAsia="Times New Roman"/>
          <w:i/>
          <w:iCs/>
          <w:lang w:eastAsia="bg-BG"/>
        </w:rPr>
        <w:t>Alcedo atthis</w:t>
      </w:r>
      <w:r w:rsidRPr="00AE3060">
        <w:rPr>
          <w:lang w:eastAsia="bg-BG"/>
        </w:rPr>
        <w:t>), Синявица (</w:t>
      </w:r>
      <w:r w:rsidRPr="00AE3060">
        <w:rPr>
          <w:rFonts w:eastAsia="Times New Roman"/>
          <w:i/>
          <w:iCs/>
          <w:lang w:eastAsia="bg-BG"/>
        </w:rPr>
        <w:t>Coracias garrulus</w:t>
      </w:r>
      <w:r w:rsidRPr="00AE3060">
        <w:rPr>
          <w:lang w:eastAsia="bg-BG"/>
        </w:rPr>
        <w:t>), Сив кълвач (</w:t>
      </w:r>
      <w:r w:rsidRPr="00AE3060">
        <w:rPr>
          <w:rFonts w:eastAsia="Times New Roman"/>
          <w:i/>
          <w:iCs/>
          <w:lang w:eastAsia="bg-BG"/>
        </w:rPr>
        <w:t>Picus canus</w:t>
      </w:r>
      <w:r w:rsidRPr="00AE3060">
        <w:rPr>
          <w:lang w:eastAsia="bg-BG"/>
        </w:rPr>
        <w:t>), Черен кълвач (</w:t>
      </w:r>
      <w:r w:rsidRPr="00AE3060">
        <w:rPr>
          <w:rFonts w:eastAsia="Times New Roman"/>
          <w:i/>
          <w:iCs/>
          <w:lang w:eastAsia="bg-BG"/>
        </w:rPr>
        <w:t>Dryocopus martius</w:t>
      </w:r>
      <w:r w:rsidRPr="00AE3060">
        <w:rPr>
          <w:lang w:eastAsia="bg-BG"/>
        </w:rPr>
        <w:t>), Среден пъстър кълвач (</w:t>
      </w:r>
      <w:r w:rsidRPr="00AE3060">
        <w:rPr>
          <w:rFonts w:eastAsia="Times New Roman"/>
          <w:i/>
          <w:iCs/>
          <w:lang w:eastAsia="bg-BG"/>
        </w:rPr>
        <w:t>Dendrocopos medius</w:t>
      </w:r>
      <w:r w:rsidRPr="00AE3060">
        <w:rPr>
          <w:lang w:eastAsia="bg-BG"/>
        </w:rPr>
        <w:t>), Дебелоклюна чучулига (</w:t>
      </w:r>
      <w:r w:rsidRPr="00AE3060">
        <w:rPr>
          <w:rFonts w:eastAsia="Times New Roman"/>
          <w:i/>
          <w:iCs/>
          <w:lang w:eastAsia="bg-BG"/>
        </w:rPr>
        <w:t>Melanocorypha calandra</w:t>
      </w:r>
      <w:r w:rsidRPr="00AE3060">
        <w:rPr>
          <w:lang w:eastAsia="bg-BG"/>
        </w:rPr>
        <w:t>), Горска чучулига (</w:t>
      </w:r>
      <w:r w:rsidRPr="00AE3060">
        <w:rPr>
          <w:rFonts w:eastAsia="Times New Roman"/>
          <w:i/>
          <w:iCs/>
          <w:lang w:eastAsia="bg-BG"/>
        </w:rPr>
        <w:t>Lullula arborea</w:t>
      </w:r>
      <w:r w:rsidRPr="00AE3060">
        <w:rPr>
          <w:lang w:eastAsia="bg-BG"/>
        </w:rPr>
        <w:t>), Полска бъбрица (</w:t>
      </w:r>
      <w:r w:rsidRPr="00AE3060">
        <w:rPr>
          <w:rFonts w:eastAsia="Times New Roman"/>
          <w:i/>
          <w:iCs/>
          <w:lang w:eastAsia="bg-BG"/>
        </w:rPr>
        <w:t>Anthus campestris</w:t>
      </w:r>
      <w:r w:rsidRPr="00AE3060">
        <w:rPr>
          <w:lang w:eastAsia="bg-BG"/>
        </w:rPr>
        <w:t>), Ястребогушо коприварче (</w:t>
      </w:r>
      <w:r w:rsidRPr="00AE3060">
        <w:rPr>
          <w:rFonts w:eastAsia="Times New Roman"/>
          <w:i/>
          <w:iCs/>
          <w:lang w:eastAsia="bg-BG"/>
        </w:rPr>
        <w:t>Sylvia nisoria</w:t>
      </w:r>
      <w:r w:rsidRPr="00AE3060">
        <w:rPr>
          <w:lang w:eastAsia="bg-BG"/>
        </w:rPr>
        <w:t>), Червеногърба сврачка (</w:t>
      </w:r>
      <w:r w:rsidRPr="00AE3060">
        <w:rPr>
          <w:rFonts w:eastAsia="Times New Roman"/>
          <w:i/>
          <w:iCs/>
          <w:lang w:eastAsia="bg-BG"/>
        </w:rPr>
        <w:t>Lanius collurio</w:t>
      </w:r>
      <w:r w:rsidRPr="00AE3060">
        <w:rPr>
          <w:lang w:eastAsia="bg-BG"/>
        </w:rPr>
        <w:t>), Черночела сврачка (</w:t>
      </w:r>
      <w:r w:rsidRPr="00AE3060">
        <w:rPr>
          <w:rFonts w:eastAsia="Times New Roman"/>
          <w:i/>
          <w:iCs/>
          <w:lang w:eastAsia="bg-BG"/>
        </w:rPr>
        <w:t>Lanius minor</w:t>
      </w:r>
      <w:r w:rsidRPr="00AE3060">
        <w:rPr>
          <w:lang w:eastAsia="bg-BG"/>
        </w:rPr>
        <w:t>), Градинска овесарка (</w:t>
      </w:r>
      <w:r w:rsidRPr="00AE3060">
        <w:rPr>
          <w:rFonts w:eastAsia="Times New Roman"/>
          <w:i/>
          <w:iCs/>
          <w:lang w:eastAsia="bg-BG"/>
        </w:rPr>
        <w:t>Emberiza hortulana</w:t>
      </w:r>
      <w:r w:rsidRPr="00AE3060">
        <w:rPr>
          <w:lang w:eastAsia="bg-BG"/>
        </w:rPr>
        <w:t>), Късопръст ястреб (</w:t>
      </w:r>
      <w:r w:rsidRPr="00AE3060">
        <w:rPr>
          <w:rFonts w:eastAsia="Times New Roman"/>
          <w:i/>
          <w:iCs/>
          <w:lang w:eastAsia="bg-BG"/>
        </w:rPr>
        <w:t>Accipiter brevipes</w:t>
      </w:r>
      <w:r w:rsidRPr="00AE3060">
        <w:rPr>
          <w:lang w:eastAsia="bg-BG"/>
        </w:rPr>
        <w:t>), Белоопашат мишелов (</w:t>
      </w:r>
      <w:r w:rsidRPr="00AE3060">
        <w:rPr>
          <w:rFonts w:eastAsia="Times New Roman"/>
          <w:i/>
          <w:iCs/>
          <w:lang w:eastAsia="bg-BG"/>
        </w:rPr>
        <w:t>Buteo rufinus</w:t>
      </w:r>
      <w:r w:rsidRPr="00AE3060">
        <w:rPr>
          <w:lang w:eastAsia="bg-BG"/>
        </w:rPr>
        <w:t>), Царски орел (</w:t>
      </w:r>
      <w:r w:rsidRPr="00AE3060">
        <w:rPr>
          <w:rFonts w:eastAsia="Times New Roman"/>
          <w:i/>
          <w:iCs/>
          <w:lang w:eastAsia="bg-BG"/>
        </w:rPr>
        <w:t>Aquila heliaca</w:t>
      </w:r>
      <w:r w:rsidRPr="00AE3060">
        <w:rPr>
          <w:lang w:eastAsia="bg-BG"/>
        </w:rPr>
        <w:t>), Сирийски пъстър кълвач (</w:t>
      </w:r>
      <w:r w:rsidRPr="00AE3060">
        <w:rPr>
          <w:rFonts w:eastAsia="Times New Roman"/>
          <w:i/>
          <w:iCs/>
          <w:lang w:eastAsia="bg-BG"/>
        </w:rPr>
        <w:t>Dendrocopos syriacus</w:t>
      </w:r>
      <w:r w:rsidRPr="00AE3060">
        <w:rPr>
          <w:lang w:eastAsia="bg-BG"/>
        </w:rPr>
        <w:t>), Черногърбо каменарче (</w:t>
      </w:r>
      <w:r w:rsidRPr="00AE3060">
        <w:rPr>
          <w:rFonts w:eastAsia="Times New Roman"/>
          <w:i/>
          <w:iCs/>
          <w:lang w:eastAsia="bg-BG"/>
        </w:rPr>
        <w:t>Oenanthe pleschanka</w:t>
      </w:r>
      <w:r w:rsidRPr="00AE3060">
        <w:rPr>
          <w:rFonts w:eastAsia="Times New Roman"/>
          <w:lang w:eastAsia="bg-BG"/>
        </w:rPr>
        <w:t>);</w:t>
      </w:r>
      <w:r w:rsidRPr="00AE3060">
        <w:rPr>
          <w:rFonts w:eastAsia="Times New Roman"/>
          <w:lang w:eastAsia="bg-BG"/>
        </w:rPr>
        <w:br/>
      </w:r>
      <w:r w:rsidRPr="00AE3060">
        <w:rPr>
          <w:b/>
          <w:bCs/>
          <w:lang w:eastAsia="bg-BG"/>
        </w:rPr>
        <w:t>2. Съгл. чл. 6, ал. 1, т. 4 от ЗБР:</w:t>
      </w:r>
      <w:r w:rsidRPr="00AE3060">
        <w:rPr>
          <w:lang w:eastAsia="bg-BG"/>
        </w:rPr>
        <w:t xml:space="preserve"> Малък гмурец (</w:t>
      </w:r>
      <w:r w:rsidRPr="00AE3060">
        <w:rPr>
          <w:rFonts w:eastAsia="Times New Roman"/>
          <w:i/>
          <w:iCs/>
          <w:lang w:eastAsia="bg-BG"/>
        </w:rPr>
        <w:t>Tachybaptus ruficollis</w:t>
      </w:r>
      <w:r w:rsidRPr="00AE3060">
        <w:rPr>
          <w:lang w:eastAsia="bg-BG"/>
        </w:rPr>
        <w:t>), Голям корморан (</w:t>
      </w:r>
      <w:r w:rsidRPr="00AE3060">
        <w:rPr>
          <w:rFonts w:eastAsia="Times New Roman"/>
          <w:i/>
          <w:iCs/>
          <w:lang w:eastAsia="bg-BG"/>
        </w:rPr>
        <w:t>Phalacrocorax carbo</w:t>
      </w:r>
      <w:r w:rsidRPr="00AE3060">
        <w:rPr>
          <w:lang w:eastAsia="bg-BG"/>
        </w:rPr>
        <w:t>), Сива чапла (</w:t>
      </w:r>
      <w:r w:rsidRPr="00AE3060">
        <w:rPr>
          <w:rFonts w:eastAsia="Times New Roman"/>
          <w:i/>
          <w:iCs/>
          <w:lang w:eastAsia="bg-BG"/>
        </w:rPr>
        <w:t>Ardea cinerea</w:t>
      </w:r>
      <w:r w:rsidRPr="00AE3060">
        <w:rPr>
          <w:lang w:eastAsia="bg-BG"/>
        </w:rPr>
        <w:t>), Малък ястреб (</w:t>
      </w:r>
      <w:r w:rsidRPr="00AE3060">
        <w:rPr>
          <w:rFonts w:eastAsia="Times New Roman"/>
          <w:i/>
          <w:iCs/>
          <w:lang w:eastAsia="bg-BG"/>
        </w:rPr>
        <w:t>Accipiter nisus</w:t>
      </w:r>
      <w:r w:rsidRPr="00AE3060">
        <w:rPr>
          <w:lang w:eastAsia="bg-BG"/>
        </w:rPr>
        <w:t>), Обикновен мишелов (</w:t>
      </w:r>
      <w:r w:rsidRPr="00AE3060">
        <w:rPr>
          <w:rFonts w:eastAsia="Times New Roman"/>
          <w:i/>
          <w:iCs/>
          <w:lang w:eastAsia="bg-BG"/>
        </w:rPr>
        <w:t>Buteo buteo</w:t>
      </w:r>
      <w:r w:rsidRPr="00AE3060">
        <w:rPr>
          <w:lang w:eastAsia="bg-BG"/>
        </w:rPr>
        <w:t>), Черношипа ветрушка (</w:t>
      </w:r>
      <w:r w:rsidRPr="00AE3060">
        <w:rPr>
          <w:i/>
          <w:iCs/>
          <w:lang w:eastAsia="bg-BG"/>
        </w:rPr>
        <w:t>Керкенез</w:t>
      </w:r>
      <w:r w:rsidRPr="00AE3060">
        <w:rPr>
          <w:rFonts w:eastAsia="Times New Roman"/>
          <w:lang w:eastAsia="bg-BG"/>
        </w:rPr>
        <w:t>) (</w:t>
      </w:r>
      <w:r w:rsidRPr="00AE3060">
        <w:rPr>
          <w:rFonts w:eastAsia="Times New Roman"/>
          <w:i/>
          <w:iCs/>
          <w:lang w:eastAsia="bg-BG"/>
        </w:rPr>
        <w:t>Falco tinnunculus</w:t>
      </w:r>
      <w:r w:rsidRPr="00AE3060">
        <w:rPr>
          <w:lang w:eastAsia="bg-BG"/>
        </w:rPr>
        <w:t>), Сoкол орко (</w:t>
      </w:r>
      <w:r w:rsidRPr="00AE3060">
        <w:rPr>
          <w:rFonts w:eastAsia="Times New Roman"/>
          <w:i/>
          <w:iCs/>
          <w:lang w:eastAsia="bg-BG"/>
        </w:rPr>
        <w:t>Falco subbuteo</w:t>
      </w:r>
      <w:r w:rsidRPr="00AE3060">
        <w:rPr>
          <w:lang w:eastAsia="bg-BG"/>
        </w:rPr>
        <w:t>), Речен дъждосвирец (</w:t>
      </w:r>
      <w:r w:rsidRPr="00AE3060">
        <w:rPr>
          <w:rFonts w:eastAsia="Times New Roman"/>
          <w:i/>
          <w:iCs/>
          <w:lang w:eastAsia="bg-BG"/>
        </w:rPr>
        <w:t>Charadrius dubius</w:t>
      </w:r>
      <w:r w:rsidRPr="00AE3060">
        <w:rPr>
          <w:lang w:eastAsia="bg-BG"/>
        </w:rPr>
        <w:t>), Обикновена калугерица (</w:t>
      </w:r>
      <w:r w:rsidRPr="00AE3060">
        <w:rPr>
          <w:rFonts w:eastAsia="Times New Roman"/>
          <w:i/>
          <w:iCs/>
          <w:lang w:eastAsia="bg-BG"/>
        </w:rPr>
        <w:t>Vanellus vanellus</w:t>
      </w:r>
      <w:r w:rsidRPr="00AE3060">
        <w:rPr>
          <w:lang w:eastAsia="bg-BG"/>
        </w:rPr>
        <w:t>), Късокрил кюкавец (</w:t>
      </w:r>
      <w:r w:rsidRPr="00AE3060">
        <w:rPr>
          <w:rFonts w:eastAsia="Times New Roman"/>
          <w:i/>
          <w:iCs/>
          <w:lang w:eastAsia="bg-BG"/>
        </w:rPr>
        <w:t>Actitis hypoleucos</w:t>
      </w:r>
      <w:r w:rsidRPr="00AE3060">
        <w:rPr>
          <w:lang w:eastAsia="bg-BG"/>
        </w:rPr>
        <w:t>), Пчелояд (</w:t>
      </w:r>
      <w:r w:rsidRPr="00AE3060">
        <w:rPr>
          <w:rFonts w:eastAsia="Times New Roman"/>
          <w:i/>
          <w:iCs/>
          <w:lang w:eastAsia="bg-BG"/>
        </w:rPr>
        <w:t>Merops apiaster</w:t>
      </w:r>
      <w:r w:rsidRPr="00AE3060">
        <w:rPr>
          <w:lang w:eastAsia="bg-BG"/>
        </w:rPr>
        <w:t>), Брегова лястовица (</w:t>
      </w:r>
      <w:r w:rsidRPr="00AE3060">
        <w:rPr>
          <w:rFonts w:eastAsia="Times New Roman"/>
          <w:i/>
          <w:iCs/>
          <w:lang w:eastAsia="bg-BG"/>
        </w:rPr>
        <w:t>Riparia riparia</w:t>
      </w:r>
      <w:r w:rsidRPr="00AE3060">
        <w:rPr>
          <w:lang w:eastAsia="bg-BG"/>
        </w:rPr>
        <w:t>), Степен орел (</w:t>
      </w:r>
      <w:r w:rsidRPr="00AE3060">
        <w:rPr>
          <w:rFonts w:eastAsia="Times New Roman"/>
          <w:i/>
          <w:iCs/>
          <w:lang w:eastAsia="bg-BG"/>
        </w:rPr>
        <w:t>Aquila nipalensis</w:t>
      </w:r>
      <w:r w:rsidRPr="00AE3060">
        <w:rPr>
          <w:rFonts w:eastAsia="Times New Roman"/>
          <w:lang w:eastAsia="bg-BG"/>
        </w:rPr>
        <w:t>).</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Режим на дейности:</w:t>
      </w:r>
      <w:r w:rsidRPr="00AE3060">
        <w:rPr>
          <w:rFonts w:eastAsia="Times New Roman"/>
          <w:lang w:eastAsia="bg-BG"/>
        </w:rPr>
        <w:br/>
      </w:r>
      <w:r w:rsidRPr="00AE3060">
        <w:rPr>
          <w:rFonts w:eastAsia="Times New Roman"/>
          <w:b/>
          <w:bCs/>
          <w:lang w:eastAsia="bg-BG"/>
        </w:rPr>
        <w:t xml:space="preserve">1. </w:t>
      </w:r>
      <w:r w:rsidRPr="00AE3060">
        <w:rPr>
          <w:lang w:eastAsia="bg-BG"/>
        </w:rPr>
        <w:t>Забранява се премахването на характеристики на ландшафта (единични и групи дървета) при ползването на земеделските земи като такива;</w:t>
      </w:r>
      <w:r w:rsidRPr="00AE3060">
        <w:rPr>
          <w:lang w:eastAsia="bg-BG"/>
        </w:rPr>
        <w:br/>
      </w:r>
      <w:r w:rsidRPr="00AE3060">
        <w:rPr>
          <w:rFonts w:eastAsia="Times New Roman"/>
          <w:b/>
          <w:bCs/>
          <w:lang w:eastAsia="bg-BG"/>
        </w:rPr>
        <w:t xml:space="preserve">2. </w:t>
      </w:r>
      <w:r w:rsidRPr="00AE3060">
        <w:rPr>
          <w:lang w:eastAsia="bg-BG"/>
        </w:rPr>
        <w:t>Забранява се залесяването на пасища и мери, както и превръщането им в обработваеми земи и трайни насаждения;</w:t>
      </w:r>
      <w:r w:rsidRPr="00AE3060">
        <w:rPr>
          <w:lang w:eastAsia="bg-BG"/>
        </w:rPr>
        <w:br/>
      </w:r>
      <w:r w:rsidRPr="00AE3060">
        <w:rPr>
          <w:rFonts w:eastAsia="Times New Roman"/>
          <w:b/>
          <w:bCs/>
          <w:lang w:eastAsia="bg-BG"/>
        </w:rPr>
        <w:lastRenderedPageBreak/>
        <w:t xml:space="preserve">3. </w:t>
      </w:r>
      <w:r w:rsidRPr="00AE3060">
        <w:rPr>
          <w:lang w:eastAsia="bg-BG"/>
        </w:rPr>
        <w:t>Забранява се използването на пестициди и минерални торове в пасища;</w:t>
      </w:r>
      <w:r w:rsidRPr="00AE3060">
        <w:rPr>
          <w:lang w:eastAsia="bg-BG"/>
        </w:rPr>
        <w:br/>
      </w:r>
      <w:r w:rsidRPr="00AE3060">
        <w:rPr>
          <w:rFonts w:eastAsia="Times New Roman"/>
          <w:b/>
          <w:bCs/>
          <w:lang w:eastAsia="bg-BG"/>
        </w:rPr>
        <w:t xml:space="preserve">4. </w:t>
      </w:r>
      <w:r w:rsidRPr="00AE3060">
        <w:rPr>
          <w:lang w:eastAsia="bg-BG"/>
        </w:rPr>
        <w:t>Забранява се разкриването на нови и разширяването на площта на съществуващи кариери, рудници и мини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w:t>
      </w:r>
    </w:p>
    <w:p w:rsidR="005457DA" w:rsidRPr="00AE3060" w:rsidRDefault="005457DA" w:rsidP="00AE3060">
      <w:pPr>
        <w:ind w:firstLine="708"/>
        <w:jc w:val="both"/>
      </w:pPr>
    </w:p>
    <w:p w:rsidR="005457DA" w:rsidRPr="00AE3060" w:rsidRDefault="005457DA" w:rsidP="00AE3060">
      <w:pPr>
        <w:ind w:firstLine="708"/>
        <w:jc w:val="both"/>
        <w:rPr>
          <w:b/>
        </w:rPr>
      </w:pPr>
      <w:r w:rsidRPr="00AE3060">
        <w:rPr>
          <w:b/>
        </w:rPr>
        <w:t>ЗЗ „Камчийска планина” – BG0002044</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 xml:space="preserve">Площ: </w:t>
      </w:r>
      <w:r w:rsidRPr="00AE3060">
        <w:rPr>
          <w:lang w:eastAsia="bg-BG"/>
        </w:rPr>
        <w:t>88897.23 хектара</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Местоположение:</w:t>
      </w:r>
      <w:r w:rsidRPr="00AE3060">
        <w:rPr>
          <w:rFonts w:eastAsia="Times New Roman"/>
          <w:lang w:eastAsia="bg-BG"/>
        </w:rPr>
        <w:br/>
      </w:r>
      <w:r w:rsidRPr="00AE3060">
        <w:rPr>
          <w:b/>
          <w:bCs/>
          <w:lang w:eastAsia="bg-BG"/>
        </w:rPr>
        <w:t>1. Област:</w:t>
      </w:r>
      <w:r w:rsidRPr="00AE3060">
        <w:rPr>
          <w:lang w:eastAsia="bg-BG"/>
        </w:rPr>
        <w:t xml:space="preserve"> Бургас, </w:t>
      </w:r>
      <w:r w:rsidRPr="00AE3060">
        <w:rPr>
          <w:b/>
          <w:bCs/>
          <w:lang w:eastAsia="bg-BG"/>
        </w:rPr>
        <w:t>Община:</w:t>
      </w:r>
      <w:r w:rsidRPr="00AE3060">
        <w:rPr>
          <w:lang w:eastAsia="bg-BG"/>
        </w:rPr>
        <w:t xml:space="preserve"> Несебър, </w:t>
      </w:r>
      <w:r w:rsidRPr="00AE3060">
        <w:rPr>
          <w:b/>
          <w:bCs/>
          <w:lang w:eastAsia="bg-BG"/>
        </w:rPr>
        <w:t>Населено място:</w:t>
      </w:r>
      <w:r w:rsidRPr="00AE3060">
        <w:rPr>
          <w:lang w:eastAsia="bg-BG"/>
        </w:rPr>
        <w:t xml:space="preserve"> гр. Обзор, с. Козница, с. Приселци, с. Раковсково</w:t>
      </w:r>
      <w:r w:rsidRPr="00AE3060">
        <w:rPr>
          <w:lang w:eastAsia="bg-BG"/>
        </w:rPr>
        <w:br/>
      </w:r>
      <w:r w:rsidRPr="00AE3060">
        <w:rPr>
          <w:b/>
          <w:bCs/>
          <w:lang w:eastAsia="bg-BG"/>
        </w:rPr>
        <w:t>2. Област:</w:t>
      </w:r>
      <w:r w:rsidRPr="00AE3060">
        <w:rPr>
          <w:lang w:eastAsia="bg-BG"/>
        </w:rPr>
        <w:t xml:space="preserve"> Бургас, </w:t>
      </w:r>
      <w:r w:rsidRPr="00AE3060">
        <w:rPr>
          <w:b/>
          <w:bCs/>
          <w:lang w:eastAsia="bg-BG"/>
        </w:rPr>
        <w:t>Община:</w:t>
      </w:r>
      <w:r w:rsidRPr="00AE3060">
        <w:rPr>
          <w:lang w:eastAsia="bg-BG"/>
        </w:rPr>
        <w:t xml:space="preserve"> Поморие, </w:t>
      </w:r>
      <w:r w:rsidRPr="00AE3060">
        <w:rPr>
          <w:b/>
          <w:bCs/>
          <w:lang w:eastAsia="bg-BG"/>
        </w:rPr>
        <w:t>Населено място:</w:t>
      </w:r>
      <w:r w:rsidRPr="00AE3060">
        <w:rPr>
          <w:lang w:eastAsia="bg-BG"/>
        </w:rPr>
        <w:t xml:space="preserve"> с. Козичино</w:t>
      </w:r>
      <w:r w:rsidRPr="00AE3060">
        <w:rPr>
          <w:lang w:eastAsia="bg-BG"/>
        </w:rPr>
        <w:br/>
      </w:r>
      <w:r w:rsidRPr="00AE3060">
        <w:rPr>
          <w:b/>
          <w:bCs/>
          <w:lang w:eastAsia="bg-BG"/>
        </w:rPr>
        <w:t>3. Област:</w:t>
      </w:r>
      <w:r w:rsidRPr="00AE3060">
        <w:rPr>
          <w:lang w:eastAsia="bg-BG"/>
        </w:rPr>
        <w:t xml:space="preserve"> Бургас, </w:t>
      </w:r>
      <w:r w:rsidRPr="00AE3060">
        <w:rPr>
          <w:b/>
          <w:bCs/>
          <w:lang w:eastAsia="bg-BG"/>
        </w:rPr>
        <w:t>Община:</w:t>
      </w:r>
      <w:r w:rsidRPr="00AE3060">
        <w:rPr>
          <w:lang w:eastAsia="bg-BG"/>
        </w:rPr>
        <w:t xml:space="preserve"> Руен, </w:t>
      </w:r>
      <w:r w:rsidRPr="00AE3060">
        <w:rPr>
          <w:b/>
          <w:bCs/>
          <w:lang w:eastAsia="bg-BG"/>
        </w:rPr>
        <w:t>Населено място:</w:t>
      </w:r>
      <w:r w:rsidRPr="00AE3060">
        <w:rPr>
          <w:lang w:eastAsia="bg-BG"/>
        </w:rPr>
        <w:t xml:space="preserve"> с. Билка, с. Вишна, с. Добра поляна, с. Добромир, с. Дропла, с. Дъскотна, с. Заимчево, с. Каменяк, с. Каравельово, с. Мрежичко, с. Припек, с. Просеник, с. Речица, с. Рожден, с. Рудина, с. Снежа, с. Соколец, с. Средна махала, с. Струя, с. Топчийско, с. Трънак, с. Ясеново</w:t>
      </w:r>
      <w:r w:rsidRPr="00AE3060">
        <w:rPr>
          <w:lang w:eastAsia="bg-BG"/>
        </w:rPr>
        <w:br/>
      </w:r>
      <w:r w:rsidRPr="00AE3060">
        <w:rPr>
          <w:b/>
          <w:bCs/>
          <w:lang w:eastAsia="bg-BG"/>
        </w:rPr>
        <w:t>4. Област:</w:t>
      </w:r>
      <w:r w:rsidRPr="00AE3060">
        <w:rPr>
          <w:lang w:eastAsia="bg-BG"/>
        </w:rPr>
        <w:t xml:space="preserve"> Варна, </w:t>
      </w:r>
      <w:r w:rsidRPr="00AE3060">
        <w:rPr>
          <w:b/>
          <w:bCs/>
          <w:lang w:eastAsia="bg-BG"/>
        </w:rPr>
        <w:t>Община:</w:t>
      </w:r>
      <w:r w:rsidRPr="00AE3060">
        <w:rPr>
          <w:lang w:eastAsia="bg-BG"/>
        </w:rPr>
        <w:t xml:space="preserve"> Бяла, </w:t>
      </w:r>
      <w:r w:rsidRPr="00AE3060">
        <w:rPr>
          <w:b/>
          <w:bCs/>
          <w:lang w:eastAsia="bg-BG"/>
        </w:rPr>
        <w:t>Населено място:</w:t>
      </w:r>
      <w:r w:rsidRPr="00AE3060">
        <w:rPr>
          <w:lang w:eastAsia="bg-BG"/>
        </w:rPr>
        <w:t xml:space="preserve"> гр. Бяла, с. Горица, с. Господиново, с. Дюлино, с. Попович, с. Самотино</w:t>
      </w:r>
      <w:r w:rsidRPr="00AE3060">
        <w:rPr>
          <w:lang w:eastAsia="bg-BG"/>
        </w:rPr>
        <w:br/>
      </w:r>
      <w:r w:rsidRPr="00AE3060">
        <w:rPr>
          <w:b/>
          <w:bCs/>
          <w:lang w:eastAsia="bg-BG"/>
        </w:rPr>
        <w:t>5. Област:</w:t>
      </w:r>
      <w:r w:rsidRPr="00AE3060">
        <w:rPr>
          <w:lang w:eastAsia="bg-BG"/>
        </w:rPr>
        <w:t xml:space="preserve"> Варна, </w:t>
      </w:r>
      <w:r w:rsidRPr="00AE3060">
        <w:rPr>
          <w:b/>
          <w:bCs/>
          <w:lang w:eastAsia="bg-BG"/>
        </w:rPr>
        <w:t>Община:</w:t>
      </w:r>
      <w:r w:rsidRPr="00AE3060">
        <w:rPr>
          <w:lang w:eastAsia="bg-BG"/>
        </w:rPr>
        <w:t xml:space="preserve"> Долни чифлик, </w:t>
      </w:r>
      <w:r w:rsidRPr="00AE3060">
        <w:rPr>
          <w:b/>
          <w:bCs/>
          <w:lang w:eastAsia="bg-BG"/>
        </w:rPr>
        <w:t>Населено място:</w:t>
      </w:r>
      <w:r w:rsidRPr="00AE3060">
        <w:rPr>
          <w:lang w:eastAsia="bg-BG"/>
        </w:rPr>
        <w:t xml:space="preserve"> гр. Долни чифлик, с. Булаир, с. Бърдарево, с. Голица, с. Горен чифлик, с. Гроздьово, с. Кривини, с. Ново Оряхово, с. Пчелник, с. Рудник, с. Солник, с. Старо Оряхово, с. Шкорпиловци, с. Юнец</w:t>
      </w:r>
      <w:r w:rsidRPr="00AE3060">
        <w:rPr>
          <w:lang w:eastAsia="bg-BG"/>
        </w:rPr>
        <w:br/>
      </w:r>
      <w:r w:rsidRPr="00AE3060">
        <w:rPr>
          <w:b/>
          <w:bCs/>
          <w:lang w:eastAsia="bg-BG"/>
        </w:rPr>
        <w:t>6. Област:</w:t>
      </w:r>
      <w:r w:rsidRPr="00AE3060">
        <w:rPr>
          <w:lang w:eastAsia="bg-BG"/>
        </w:rPr>
        <w:t xml:space="preserve"> Варна, </w:t>
      </w:r>
      <w:r w:rsidRPr="00AE3060">
        <w:rPr>
          <w:b/>
          <w:bCs/>
          <w:lang w:eastAsia="bg-BG"/>
        </w:rPr>
        <w:t>Община:</w:t>
      </w:r>
      <w:r w:rsidRPr="00AE3060">
        <w:rPr>
          <w:lang w:eastAsia="bg-BG"/>
        </w:rPr>
        <w:t xml:space="preserve"> Дългопол, </w:t>
      </w:r>
      <w:r w:rsidRPr="00AE3060">
        <w:rPr>
          <w:b/>
          <w:bCs/>
          <w:lang w:eastAsia="bg-BG"/>
        </w:rPr>
        <w:t>Населено място:</w:t>
      </w:r>
      <w:r w:rsidRPr="00AE3060">
        <w:rPr>
          <w:lang w:eastAsia="bg-BG"/>
        </w:rPr>
        <w:t xml:space="preserve"> гр. Дългопол, с. Аспарухово, с. Сава, с. Цонево</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Попада на територията на следните Регионални инспекции по околната среда и водите (РИОСВ):</w:t>
      </w:r>
      <w:r w:rsidRPr="00AE3060">
        <w:rPr>
          <w:rFonts w:eastAsia="Times New Roman"/>
          <w:lang w:eastAsia="bg-BG"/>
        </w:rPr>
        <w:br/>
      </w:r>
      <w:r w:rsidR="00CF1F70">
        <w:rPr>
          <w:b/>
          <w:bCs/>
          <w:lang w:val="en-US" w:eastAsia="bg-BG"/>
        </w:rPr>
        <w:t>1</w:t>
      </w:r>
      <w:r w:rsidRPr="00AE3060">
        <w:rPr>
          <w:b/>
          <w:bCs/>
          <w:lang w:eastAsia="bg-BG"/>
        </w:rPr>
        <w:t xml:space="preserve">. Варна - </w:t>
      </w:r>
      <w:r w:rsidRPr="00AE3060">
        <w:rPr>
          <w:lang w:eastAsia="bg-BG"/>
        </w:rPr>
        <w:t>ул."Ян Палах" 4</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Документи за обявяване:</w:t>
      </w:r>
      <w:r w:rsidRPr="00AE3060">
        <w:rPr>
          <w:lang w:eastAsia="bg-BG"/>
        </w:rPr>
        <w:br/>
        <w:t>Заповед No.РД-132 от 10.02.2012</w:t>
      </w:r>
    </w:p>
    <w:p w:rsidR="005457DA" w:rsidRPr="00AE3060" w:rsidRDefault="005457DA" w:rsidP="00AE3060">
      <w:pPr>
        <w:tabs>
          <w:tab w:val="left" w:pos="4141"/>
        </w:tabs>
        <w:suppressAutoHyphens w:val="0"/>
        <w:jc w:val="both"/>
        <w:rPr>
          <w:rFonts w:eastAsia="Times New Roman"/>
          <w:lang w:eastAsia="bg-BG"/>
        </w:rPr>
      </w:pPr>
      <w:r w:rsidRPr="00AE3060">
        <w:rPr>
          <w:b/>
          <w:bCs/>
          <w:lang w:eastAsia="bg-BG"/>
        </w:rPr>
        <w:t>Досие на Защитена зона (препратка):</w:t>
      </w:r>
      <w:r w:rsidRPr="00AE3060">
        <w:t xml:space="preserve"> </w:t>
      </w:r>
      <w:r w:rsidRPr="00AE3060">
        <w:rPr>
          <w:rFonts w:eastAsia="Times New Roman"/>
          <w:bCs/>
          <w:lang w:eastAsia="bg-BG"/>
        </w:rPr>
        <w:t>http://natura2000bg.org/natura/zones_info_b.php?id=266</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Цели на обявяване:</w:t>
      </w:r>
      <w:r w:rsidRPr="00AE3060">
        <w:rPr>
          <w:rFonts w:eastAsia="Times New Roman"/>
          <w:lang w:eastAsia="bg-BG"/>
        </w:rPr>
        <w:br/>
      </w:r>
      <w:r w:rsidRPr="00AE3060">
        <w:rPr>
          <w:rFonts w:eastAsia="Times New Roman"/>
          <w:b/>
          <w:bCs/>
          <w:lang w:eastAsia="bg-BG"/>
        </w:rPr>
        <w:t xml:space="preserve">1. </w:t>
      </w:r>
      <w:r w:rsidRPr="00AE3060">
        <w:rPr>
          <w:lang w:eastAsia="bg-BG"/>
        </w:rPr>
        <w:t>Опазване и поддържане на местообитанията на посочените в т. 2 видове птици за постигане на тяхното благоприятно природозащитно състояние;</w:t>
      </w:r>
      <w:r w:rsidRPr="00AE3060">
        <w:rPr>
          <w:lang w:eastAsia="bg-BG"/>
        </w:rPr>
        <w:br/>
      </w:r>
      <w:r w:rsidRPr="00AE3060">
        <w:rPr>
          <w:rFonts w:eastAsia="Times New Roman"/>
          <w:b/>
          <w:bCs/>
          <w:lang w:eastAsia="bg-BG"/>
        </w:rPr>
        <w:t xml:space="preserve">2. </w:t>
      </w:r>
      <w:r w:rsidRPr="00AE3060">
        <w:rPr>
          <w:lang w:eastAsia="bg-BG"/>
        </w:rPr>
        <w:t>Възстановяване на местообитания на видове птици по т. 2, за които е необходимо подобряване на природозащитното им състояние.</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Предмет на опазване (видове и местообитания):</w:t>
      </w:r>
      <w:r w:rsidRPr="00AE3060">
        <w:rPr>
          <w:rFonts w:eastAsia="Times New Roman"/>
          <w:lang w:eastAsia="bg-BG"/>
        </w:rPr>
        <w:br/>
      </w:r>
      <w:r w:rsidRPr="00AE3060">
        <w:rPr>
          <w:b/>
          <w:bCs/>
          <w:lang w:eastAsia="bg-BG"/>
        </w:rPr>
        <w:t>1. Съгл. чл. 6, ал. 1, т. 3 от ЗБР:</w:t>
      </w:r>
      <w:r w:rsidRPr="00AE3060">
        <w:rPr>
          <w:lang w:eastAsia="bg-BG"/>
        </w:rPr>
        <w:t xml:space="preserve"> Розов пеликан (</w:t>
      </w:r>
      <w:r w:rsidRPr="00AE3060">
        <w:rPr>
          <w:rFonts w:eastAsia="Times New Roman"/>
          <w:i/>
          <w:iCs/>
          <w:lang w:eastAsia="bg-BG"/>
        </w:rPr>
        <w:t>Pelecanus onocrotalus</w:t>
      </w:r>
      <w:r w:rsidRPr="00AE3060">
        <w:rPr>
          <w:lang w:eastAsia="bg-BG"/>
        </w:rPr>
        <w:t>), Къдро-глав пеликан (</w:t>
      </w:r>
      <w:r w:rsidRPr="00AE3060">
        <w:rPr>
          <w:rFonts w:eastAsia="Times New Roman"/>
          <w:i/>
          <w:iCs/>
          <w:lang w:eastAsia="bg-BG"/>
        </w:rPr>
        <w:t>Pelecanus crispus</w:t>
      </w:r>
      <w:r w:rsidRPr="00AE3060">
        <w:rPr>
          <w:lang w:eastAsia="bg-BG"/>
        </w:rPr>
        <w:t>), Малък корморан (</w:t>
      </w:r>
      <w:r w:rsidRPr="00AE3060">
        <w:rPr>
          <w:rFonts w:eastAsia="Times New Roman"/>
          <w:i/>
          <w:iCs/>
          <w:lang w:eastAsia="bg-BG"/>
        </w:rPr>
        <w:t>Phalacrocorax pygmeus</w:t>
      </w:r>
      <w:r w:rsidRPr="00AE3060">
        <w:rPr>
          <w:lang w:eastAsia="bg-BG"/>
        </w:rPr>
        <w:t>), Малък воден бик (</w:t>
      </w:r>
      <w:r w:rsidRPr="00AE3060">
        <w:rPr>
          <w:rFonts w:eastAsia="Times New Roman"/>
          <w:i/>
          <w:iCs/>
          <w:lang w:eastAsia="bg-BG"/>
        </w:rPr>
        <w:t>Ixobrychus minutus</w:t>
      </w:r>
      <w:r w:rsidRPr="00AE3060">
        <w:rPr>
          <w:lang w:eastAsia="bg-BG"/>
        </w:rPr>
        <w:t>), Голяма бяла чапла (</w:t>
      </w:r>
      <w:r w:rsidRPr="00AE3060">
        <w:rPr>
          <w:rFonts w:eastAsia="Times New Roman"/>
          <w:i/>
          <w:iCs/>
          <w:lang w:eastAsia="bg-BG"/>
        </w:rPr>
        <w:t>Egretta alba</w:t>
      </w:r>
      <w:r w:rsidRPr="00AE3060">
        <w:rPr>
          <w:lang w:eastAsia="bg-BG"/>
        </w:rPr>
        <w:t>), Черен щъркел (</w:t>
      </w:r>
      <w:r w:rsidRPr="00AE3060">
        <w:rPr>
          <w:rFonts w:eastAsia="Times New Roman"/>
          <w:i/>
          <w:iCs/>
          <w:lang w:eastAsia="bg-BG"/>
        </w:rPr>
        <w:t>Ciconia nigra</w:t>
      </w:r>
      <w:r w:rsidRPr="00AE3060">
        <w:rPr>
          <w:lang w:eastAsia="bg-BG"/>
        </w:rPr>
        <w:t>), Бял щъркел (</w:t>
      </w:r>
      <w:r w:rsidRPr="00AE3060">
        <w:rPr>
          <w:rFonts w:eastAsia="Times New Roman"/>
          <w:i/>
          <w:iCs/>
          <w:lang w:eastAsia="bg-BG"/>
        </w:rPr>
        <w:t>Ciconia ciconia</w:t>
      </w:r>
      <w:r w:rsidRPr="00AE3060">
        <w:rPr>
          <w:lang w:eastAsia="bg-BG"/>
        </w:rPr>
        <w:t>), Tундров лебед (</w:t>
      </w:r>
      <w:r w:rsidRPr="00AE3060">
        <w:rPr>
          <w:rFonts w:eastAsia="Times New Roman"/>
          <w:i/>
          <w:iCs/>
          <w:lang w:eastAsia="bg-BG"/>
        </w:rPr>
        <w:t>Cygnus columbianus bewickii</w:t>
      </w:r>
      <w:r w:rsidRPr="00AE3060">
        <w:rPr>
          <w:lang w:eastAsia="bg-BG"/>
        </w:rPr>
        <w:t>), Поен лебед (</w:t>
      </w:r>
      <w:r w:rsidRPr="00AE3060">
        <w:rPr>
          <w:rFonts w:eastAsia="Times New Roman"/>
          <w:i/>
          <w:iCs/>
          <w:lang w:eastAsia="bg-BG"/>
        </w:rPr>
        <w:t>Cygnus cygnus</w:t>
      </w:r>
      <w:r w:rsidRPr="00AE3060">
        <w:rPr>
          <w:lang w:eastAsia="bg-BG"/>
        </w:rPr>
        <w:t>), Малък нирец (</w:t>
      </w:r>
      <w:r w:rsidRPr="00AE3060">
        <w:rPr>
          <w:rFonts w:eastAsia="Times New Roman"/>
          <w:i/>
          <w:iCs/>
          <w:lang w:eastAsia="bg-BG"/>
        </w:rPr>
        <w:t>Mergus albellus</w:t>
      </w:r>
      <w:r w:rsidRPr="00AE3060">
        <w:rPr>
          <w:lang w:eastAsia="bg-BG"/>
        </w:rPr>
        <w:t>), Червен ангъч (</w:t>
      </w:r>
      <w:r w:rsidRPr="00AE3060">
        <w:rPr>
          <w:rFonts w:eastAsia="Times New Roman"/>
          <w:i/>
          <w:iCs/>
          <w:lang w:eastAsia="bg-BG"/>
        </w:rPr>
        <w:t>Tadorna ferruginea</w:t>
      </w:r>
      <w:r w:rsidRPr="00AE3060">
        <w:rPr>
          <w:lang w:eastAsia="bg-BG"/>
        </w:rPr>
        <w:t>), Орел рибар (</w:t>
      </w:r>
      <w:r w:rsidRPr="00AE3060">
        <w:rPr>
          <w:rFonts w:eastAsia="Times New Roman"/>
          <w:i/>
          <w:iCs/>
          <w:lang w:eastAsia="bg-BG"/>
        </w:rPr>
        <w:t>Pandion haliaetus</w:t>
      </w:r>
      <w:r w:rsidRPr="00AE3060">
        <w:rPr>
          <w:lang w:eastAsia="bg-BG"/>
        </w:rPr>
        <w:t>), Осояд (</w:t>
      </w:r>
      <w:r w:rsidRPr="00AE3060">
        <w:rPr>
          <w:rFonts w:eastAsia="Times New Roman"/>
          <w:i/>
          <w:iCs/>
          <w:lang w:eastAsia="bg-BG"/>
        </w:rPr>
        <w:t>Pernis apivorus</w:t>
      </w:r>
      <w:r w:rsidRPr="00AE3060">
        <w:rPr>
          <w:lang w:eastAsia="bg-BG"/>
        </w:rPr>
        <w:t>), Черна каня (</w:t>
      </w:r>
      <w:r w:rsidRPr="00AE3060">
        <w:rPr>
          <w:rFonts w:eastAsia="Times New Roman"/>
          <w:i/>
          <w:iCs/>
          <w:lang w:eastAsia="bg-BG"/>
        </w:rPr>
        <w:t>Milvus migrans</w:t>
      </w:r>
      <w:r w:rsidRPr="00AE3060">
        <w:rPr>
          <w:lang w:eastAsia="bg-BG"/>
        </w:rPr>
        <w:t>), Червена каня (</w:t>
      </w:r>
      <w:r w:rsidRPr="00AE3060">
        <w:rPr>
          <w:rFonts w:eastAsia="Times New Roman"/>
          <w:i/>
          <w:iCs/>
          <w:lang w:eastAsia="bg-BG"/>
        </w:rPr>
        <w:t>Milvus milvus</w:t>
      </w:r>
      <w:r w:rsidRPr="00AE3060">
        <w:rPr>
          <w:lang w:eastAsia="bg-BG"/>
        </w:rPr>
        <w:t>), Мoрски орел (</w:t>
      </w:r>
      <w:r w:rsidRPr="00AE3060">
        <w:rPr>
          <w:rFonts w:eastAsia="Times New Roman"/>
          <w:i/>
          <w:iCs/>
          <w:lang w:eastAsia="bg-BG"/>
        </w:rPr>
        <w:t>Haliaeetus albicilla</w:t>
      </w:r>
      <w:r w:rsidRPr="00AE3060">
        <w:rPr>
          <w:lang w:eastAsia="bg-BG"/>
        </w:rPr>
        <w:t>), Египетски лешояд (</w:t>
      </w:r>
      <w:r w:rsidRPr="00AE3060">
        <w:rPr>
          <w:rFonts w:eastAsia="Times New Roman"/>
          <w:i/>
          <w:iCs/>
          <w:lang w:eastAsia="bg-BG"/>
        </w:rPr>
        <w:t xml:space="preserve">Neophron </w:t>
      </w:r>
      <w:r w:rsidRPr="00AE3060">
        <w:rPr>
          <w:rFonts w:eastAsia="Times New Roman"/>
          <w:i/>
          <w:iCs/>
          <w:lang w:eastAsia="bg-BG"/>
        </w:rPr>
        <w:lastRenderedPageBreak/>
        <w:t>percnopterus</w:t>
      </w:r>
      <w:r w:rsidRPr="00AE3060">
        <w:rPr>
          <w:lang w:eastAsia="bg-BG"/>
        </w:rPr>
        <w:t>), Белоглав лешояд (</w:t>
      </w:r>
      <w:r w:rsidRPr="00AE3060">
        <w:rPr>
          <w:rFonts w:eastAsia="Times New Roman"/>
          <w:i/>
          <w:iCs/>
          <w:lang w:eastAsia="bg-BG"/>
        </w:rPr>
        <w:t>Gyps fulvus</w:t>
      </w:r>
      <w:r w:rsidRPr="00AE3060">
        <w:rPr>
          <w:lang w:eastAsia="bg-BG"/>
        </w:rPr>
        <w:t>), Орел змияр (</w:t>
      </w:r>
      <w:r w:rsidRPr="00AE3060">
        <w:rPr>
          <w:rFonts w:eastAsia="Times New Roman"/>
          <w:i/>
          <w:iCs/>
          <w:lang w:eastAsia="bg-BG"/>
        </w:rPr>
        <w:t>Circaetus gallicus</w:t>
      </w:r>
      <w:r w:rsidRPr="00AE3060">
        <w:rPr>
          <w:lang w:eastAsia="bg-BG"/>
        </w:rPr>
        <w:t>), Тръстиков блатар (</w:t>
      </w:r>
      <w:r w:rsidRPr="00AE3060">
        <w:rPr>
          <w:rFonts w:eastAsia="Times New Roman"/>
          <w:i/>
          <w:iCs/>
          <w:lang w:eastAsia="bg-BG"/>
        </w:rPr>
        <w:t>Circus aeruginosus</w:t>
      </w:r>
      <w:r w:rsidRPr="00AE3060">
        <w:rPr>
          <w:lang w:eastAsia="bg-BG"/>
        </w:rPr>
        <w:t>), Полски блатар (</w:t>
      </w:r>
      <w:r w:rsidRPr="00AE3060">
        <w:rPr>
          <w:rFonts w:eastAsia="Times New Roman"/>
          <w:i/>
          <w:iCs/>
          <w:lang w:eastAsia="bg-BG"/>
        </w:rPr>
        <w:t>Circus cyaneus</w:t>
      </w:r>
      <w:r w:rsidRPr="00AE3060">
        <w:rPr>
          <w:lang w:eastAsia="bg-BG"/>
        </w:rPr>
        <w:t>), Степен блатар (</w:t>
      </w:r>
      <w:r w:rsidRPr="00AE3060">
        <w:rPr>
          <w:rFonts w:eastAsia="Times New Roman"/>
          <w:i/>
          <w:iCs/>
          <w:lang w:eastAsia="bg-BG"/>
        </w:rPr>
        <w:t>Circus macrourus</w:t>
      </w:r>
      <w:r w:rsidRPr="00AE3060">
        <w:rPr>
          <w:lang w:eastAsia="bg-BG"/>
        </w:rPr>
        <w:t>), Ливаден блатар (</w:t>
      </w:r>
      <w:r w:rsidRPr="00AE3060">
        <w:rPr>
          <w:rFonts w:eastAsia="Times New Roman"/>
          <w:i/>
          <w:iCs/>
          <w:lang w:eastAsia="bg-BG"/>
        </w:rPr>
        <w:t>Circus pygargus</w:t>
      </w:r>
      <w:r w:rsidRPr="00AE3060">
        <w:rPr>
          <w:lang w:eastAsia="bg-BG"/>
        </w:rPr>
        <w:t>), Малък креслив орел (</w:t>
      </w:r>
      <w:r w:rsidRPr="00AE3060">
        <w:rPr>
          <w:rFonts w:eastAsia="Times New Roman"/>
          <w:i/>
          <w:iCs/>
          <w:lang w:eastAsia="bg-BG"/>
        </w:rPr>
        <w:t>Aquila pomarina</w:t>
      </w:r>
      <w:r w:rsidRPr="00AE3060">
        <w:rPr>
          <w:lang w:eastAsia="bg-BG"/>
        </w:rPr>
        <w:t>), Голям креслив орел (</w:t>
      </w:r>
      <w:r w:rsidRPr="00AE3060">
        <w:rPr>
          <w:rFonts w:eastAsia="Times New Roman"/>
          <w:i/>
          <w:iCs/>
          <w:lang w:eastAsia="bg-BG"/>
        </w:rPr>
        <w:t>Aquila clanga</w:t>
      </w:r>
      <w:r w:rsidRPr="00AE3060">
        <w:rPr>
          <w:lang w:eastAsia="bg-BG"/>
        </w:rPr>
        <w:t>), Скален орел (</w:t>
      </w:r>
      <w:r w:rsidRPr="00AE3060">
        <w:rPr>
          <w:rFonts w:eastAsia="Times New Roman"/>
          <w:i/>
          <w:iCs/>
          <w:lang w:eastAsia="bg-BG"/>
        </w:rPr>
        <w:t>Aquila chrysaetos</w:t>
      </w:r>
      <w:r w:rsidRPr="00AE3060">
        <w:rPr>
          <w:lang w:eastAsia="bg-BG"/>
        </w:rPr>
        <w:t>), Малък орел (</w:t>
      </w:r>
      <w:r w:rsidRPr="00AE3060">
        <w:rPr>
          <w:rFonts w:eastAsia="Times New Roman"/>
          <w:i/>
          <w:iCs/>
          <w:lang w:eastAsia="bg-BG"/>
        </w:rPr>
        <w:t>Hieraaetus pennatus</w:t>
      </w:r>
      <w:r w:rsidRPr="00AE3060">
        <w:rPr>
          <w:lang w:eastAsia="bg-BG"/>
        </w:rPr>
        <w:t>), Късопръст ястреб (</w:t>
      </w:r>
      <w:r w:rsidRPr="00AE3060">
        <w:rPr>
          <w:rFonts w:eastAsia="Times New Roman"/>
          <w:i/>
          <w:iCs/>
          <w:lang w:eastAsia="bg-BG"/>
        </w:rPr>
        <w:t>Accipiter brevipes</w:t>
      </w:r>
      <w:r w:rsidRPr="00AE3060">
        <w:rPr>
          <w:lang w:eastAsia="bg-BG"/>
        </w:rPr>
        <w:t>), Белоопашат мишелов (</w:t>
      </w:r>
      <w:r w:rsidRPr="00AE3060">
        <w:rPr>
          <w:rFonts w:eastAsia="Times New Roman"/>
          <w:i/>
          <w:iCs/>
          <w:lang w:eastAsia="bg-BG"/>
        </w:rPr>
        <w:t>Buteo rufinus</w:t>
      </w:r>
      <w:r w:rsidRPr="00AE3060">
        <w:rPr>
          <w:lang w:eastAsia="bg-BG"/>
        </w:rPr>
        <w:t>), Царски орел (</w:t>
      </w:r>
      <w:r w:rsidRPr="00AE3060">
        <w:rPr>
          <w:rFonts w:eastAsia="Times New Roman"/>
          <w:i/>
          <w:iCs/>
          <w:lang w:eastAsia="bg-BG"/>
        </w:rPr>
        <w:t>Aquila heliaca</w:t>
      </w:r>
      <w:r w:rsidRPr="00AE3060">
        <w:rPr>
          <w:lang w:eastAsia="bg-BG"/>
        </w:rPr>
        <w:t>), Белошипа ветрушка (</w:t>
      </w:r>
      <w:r w:rsidRPr="00AE3060">
        <w:rPr>
          <w:rFonts w:eastAsia="Times New Roman"/>
          <w:i/>
          <w:iCs/>
          <w:lang w:eastAsia="bg-BG"/>
        </w:rPr>
        <w:t>Falco naumanni</w:t>
      </w:r>
      <w:r w:rsidRPr="00AE3060">
        <w:rPr>
          <w:lang w:eastAsia="bg-BG"/>
        </w:rPr>
        <w:t>), Вечерна ветрушка (</w:t>
      </w:r>
      <w:r w:rsidRPr="00AE3060">
        <w:rPr>
          <w:rFonts w:eastAsia="Times New Roman"/>
          <w:i/>
          <w:iCs/>
          <w:lang w:eastAsia="bg-BG"/>
        </w:rPr>
        <w:t>Falco vespertinus</w:t>
      </w:r>
      <w:r w:rsidRPr="00AE3060">
        <w:rPr>
          <w:lang w:eastAsia="bg-BG"/>
        </w:rPr>
        <w:t>), Сoкол скитник (</w:t>
      </w:r>
      <w:r w:rsidRPr="00AE3060">
        <w:rPr>
          <w:rFonts w:eastAsia="Times New Roman"/>
          <w:i/>
          <w:iCs/>
          <w:lang w:eastAsia="bg-BG"/>
        </w:rPr>
        <w:t>Falco peregrinus</w:t>
      </w:r>
      <w:r w:rsidRPr="00AE3060">
        <w:rPr>
          <w:lang w:eastAsia="bg-BG"/>
        </w:rPr>
        <w:t>), Ловен сокол (</w:t>
      </w:r>
      <w:r w:rsidRPr="00AE3060">
        <w:rPr>
          <w:rFonts w:eastAsia="Times New Roman"/>
          <w:i/>
          <w:iCs/>
          <w:lang w:eastAsia="bg-BG"/>
        </w:rPr>
        <w:t>Falco cherrug</w:t>
      </w:r>
      <w:r w:rsidRPr="00AE3060">
        <w:rPr>
          <w:lang w:eastAsia="bg-BG"/>
        </w:rPr>
        <w:t>), Сив жерав (</w:t>
      </w:r>
      <w:r w:rsidRPr="00AE3060">
        <w:rPr>
          <w:rFonts w:eastAsia="Times New Roman"/>
          <w:i/>
          <w:iCs/>
          <w:lang w:eastAsia="bg-BG"/>
        </w:rPr>
        <w:t>Grus grus</w:t>
      </w:r>
      <w:r w:rsidRPr="00AE3060">
        <w:rPr>
          <w:lang w:eastAsia="bg-BG"/>
        </w:rPr>
        <w:t>), Ливаден дърдавец (</w:t>
      </w:r>
      <w:r w:rsidRPr="00AE3060">
        <w:rPr>
          <w:rFonts w:eastAsia="Times New Roman"/>
          <w:i/>
          <w:iCs/>
          <w:lang w:eastAsia="bg-BG"/>
        </w:rPr>
        <w:t>Crex crex</w:t>
      </w:r>
      <w:r w:rsidRPr="00AE3060">
        <w:rPr>
          <w:lang w:eastAsia="bg-BG"/>
        </w:rPr>
        <w:t>), Малък горски водобегач (</w:t>
      </w:r>
      <w:r w:rsidRPr="00AE3060">
        <w:rPr>
          <w:rFonts w:eastAsia="Times New Roman"/>
          <w:i/>
          <w:iCs/>
          <w:lang w:eastAsia="bg-BG"/>
        </w:rPr>
        <w:t>Tringa glareola</w:t>
      </w:r>
      <w:r w:rsidRPr="00AE3060">
        <w:rPr>
          <w:lang w:eastAsia="bg-BG"/>
        </w:rPr>
        <w:t>), Бухал (</w:t>
      </w:r>
      <w:r w:rsidRPr="00AE3060">
        <w:rPr>
          <w:rFonts w:eastAsia="Times New Roman"/>
          <w:i/>
          <w:iCs/>
          <w:lang w:eastAsia="bg-BG"/>
        </w:rPr>
        <w:t>Bubo bubo</w:t>
      </w:r>
      <w:r w:rsidRPr="00AE3060">
        <w:rPr>
          <w:lang w:eastAsia="bg-BG"/>
        </w:rPr>
        <w:t>), Кoзодой (</w:t>
      </w:r>
      <w:r w:rsidRPr="00AE3060">
        <w:rPr>
          <w:rFonts w:eastAsia="Times New Roman"/>
          <w:i/>
          <w:iCs/>
          <w:lang w:eastAsia="bg-BG"/>
        </w:rPr>
        <w:t>Caprimulgus europaeus</w:t>
      </w:r>
      <w:r w:rsidRPr="00AE3060">
        <w:rPr>
          <w:lang w:eastAsia="bg-BG"/>
        </w:rPr>
        <w:t>), Земеродно рибарче (</w:t>
      </w:r>
      <w:r w:rsidRPr="00AE3060">
        <w:rPr>
          <w:rFonts w:eastAsia="Times New Roman"/>
          <w:i/>
          <w:iCs/>
          <w:lang w:eastAsia="bg-BG"/>
        </w:rPr>
        <w:t>Alcedo atthis</w:t>
      </w:r>
      <w:r w:rsidRPr="00AE3060">
        <w:rPr>
          <w:lang w:eastAsia="bg-BG"/>
        </w:rPr>
        <w:t>), Синявица (</w:t>
      </w:r>
      <w:r w:rsidRPr="00AE3060">
        <w:rPr>
          <w:rFonts w:eastAsia="Times New Roman"/>
          <w:i/>
          <w:iCs/>
          <w:lang w:eastAsia="bg-BG"/>
        </w:rPr>
        <w:t>Coracias garrulus</w:t>
      </w:r>
      <w:r w:rsidRPr="00AE3060">
        <w:rPr>
          <w:lang w:eastAsia="bg-BG"/>
        </w:rPr>
        <w:t>), Сив кълвач (</w:t>
      </w:r>
      <w:r w:rsidRPr="00AE3060">
        <w:rPr>
          <w:rFonts w:eastAsia="Times New Roman"/>
          <w:i/>
          <w:iCs/>
          <w:lang w:eastAsia="bg-BG"/>
        </w:rPr>
        <w:t>Picus canus</w:t>
      </w:r>
      <w:r w:rsidRPr="00AE3060">
        <w:rPr>
          <w:lang w:eastAsia="bg-BG"/>
        </w:rPr>
        <w:t>), Черен кълвач (</w:t>
      </w:r>
      <w:r w:rsidRPr="00AE3060">
        <w:rPr>
          <w:rFonts w:eastAsia="Times New Roman"/>
          <w:i/>
          <w:iCs/>
          <w:lang w:eastAsia="bg-BG"/>
        </w:rPr>
        <w:t>Dryocopus martius</w:t>
      </w:r>
      <w:r w:rsidRPr="00AE3060">
        <w:rPr>
          <w:lang w:eastAsia="bg-BG"/>
        </w:rPr>
        <w:t>), Среден пъстър кълвач (</w:t>
      </w:r>
      <w:r w:rsidRPr="00AE3060">
        <w:rPr>
          <w:rFonts w:eastAsia="Times New Roman"/>
          <w:i/>
          <w:iCs/>
          <w:lang w:eastAsia="bg-BG"/>
        </w:rPr>
        <w:t>Dendrocopos medius</w:t>
      </w:r>
      <w:r w:rsidRPr="00AE3060">
        <w:rPr>
          <w:lang w:eastAsia="bg-BG"/>
        </w:rPr>
        <w:t>), Белогръб кълвач (</w:t>
      </w:r>
      <w:r w:rsidRPr="00AE3060">
        <w:rPr>
          <w:rFonts w:eastAsia="Times New Roman"/>
          <w:i/>
          <w:iCs/>
          <w:lang w:eastAsia="bg-BG"/>
        </w:rPr>
        <w:t>Dendrocopos leucotos</w:t>
      </w:r>
      <w:r w:rsidRPr="00AE3060">
        <w:rPr>
          <w:lang w:eastAsia="bg-BG"/>
        </w:rPr>
        <w:t>), Сирийски пъстър кълвач (</w:t>
      </w:r>
      <w:r w:rsidRPr="00AE3060">
        <w:rPr>
          <w:rFonts w:eastAsia="Times New Roman"/>
          <w:i/>
          <w:iCs/>
          <w:lang w:eastAsia="bg-BG"/>
        </w:rPr>
        <w:t>Dendrocopos syriacus</w:t>
      </w:r>
      <w:r w:rsidRPr="00AE3060">
        <w:rPr>
          <w:lang w:eastAsia="bg-BG"/>
        </w:rPr>
        <w:t>), Дебелоклюна чучулига (</w:t>
      </w:r>
      <w:r w:rsidRPr="00AE3060">
        <w:rPr>
          <w:rFonts w:eastAsia="Times New Roman"/>
          <w:i/>
          <w:iCs/>
          <w:lang w:eastAsia="bg-BG"/>
        </w:rPr>
        <w:t>Melanocorypha calandra</w:t>
      </w:r>
      <w:r w:rsidRPr="00AE3060">
        <w:rPr>
          <w:lang w:eastAsia="bg-BG"/>
        </w:rPr>
        <w:t>), Горска чучулига (</w:t>
      </w:r>
      <w:r w:rsidRPr="00AE3060">
        <w:rPr>
          <w:rFonts w:eastAsia="Times New Roman"/>
          <w:i/>
          <w:iCs/>
          <w:lang w:eastAsia="bg-BG"/>
        </w:rPr>
        <w:t>Lullula arborea</w:t>
      </w:r>
      <w:r w:rsidRPr="00AE3060">
        <w:rPr>
          <w:lang w:eastAsia="bg-BG"/>
        </w:rPr>
        <w:t>), Полска бъбрица (</w:t>
      </w:r>
      <w:r w:rsidRPr="00AE3060">
        <w:rPr>
          <w:rFonts w:eastAsia="Times New Roman"/>
          <w:i/>
          <w:iCs/>
          <w:lang w:eastAsia="bg-BG"/>
        </w:rPr>
        <w:t>Anthus campestris</w:t>
      </w:r>
      <w:r w:rsidRPr="00AE3060">
        <w:rPr>
          <w:lang w:eastAsia="bg-BG"/>
        </w:rPr>
        <w:t>), Червеногърба сврачка (</w:t>
      </w:r>
      <w:r w:rsidRPr="00AE3060">
        <w:rPr>
          <w:rFonts w:eastAsia="Times New Roman"/>
          <w:i/>
          <w:iCs/>
          <w:lang w:eastAsia="bg-BG"/>
        </w:rPr>
        <w:t>Lanius collurio</w:t>
      </w:r>
      <w:r w:rsidRPr="00AE3060">
        <w:rPr>
          <w:lang w:eastAsia="bg-BG"/>
        </w:rPr>
        <w:t>), Черночела сврачка (</w:t>
      </w:r>
      <w:r w:rsidRPr="00AE3060">
        <w:rPr>
          <w:rFonts w:eastAsia="Times New Roman"/>
          <w:i/>
          <w:iCs/>
          <w:lang w:eastAsia="bg-BG"/>
        </w:rPr>
        <w:t>Lanius minor</w:t>
      </w:r>
      <w:r w:rsidRPr="00AE3060">
        <w:rPr>
          <w:lang w:eastAsia="bg-BG"/>
        </w:rPr>
        <w:t>), Черногърбо каменарче (</w:t>
      </w:r>
      <w:r w:rsidRPr="00AE3060">
        <w:rPr>
          <w:rFonts w:eastAsia="Times New Roman"/>
          <w:i/>
          <w:iCs/>
          <w:lang w:eastAsia="bg-BG"/>
        </w:rPr>
        <w:t>Oenanthe pleschanka</w:t>
      </w:r>
      <w:r w:rsidRPr="00AE3060">
        <w:rPr>
          <w:lang w:eastAsia="bg-BG"/>
        </w:rPr>
        <w:t>), Ястребогушо коприварче (</w:t>
      </w:r>
      <w:r w:rsidRPr="00AE3060">
        <w:rPr>
          <w:rFonts w:eastAsia="Times New Roman"/>
          <w:i/>
          <w:iCs/>
          <w:lang w:eastAsia="bg-BG"/>
        </w:rPr>
        <w:t>Sylvia nisoria</w:t>
      </w:r>
      <w:r w:rsidRPr="00AE3060">
        <w:rPr>
          <w:lang w:eastAsia="bg-BG"/>
        </w:rPr>
        <w:t>), Полубеловрата мухоловка (</w:t>
      </w:r>
      <w:r w:rsidRPr="00AE3060">
        <w:rPr>
          <w:rFonts w:eastAsia="Times New Roman"/>
          <w:i/>
          <w:iCs/>
          <w:lang w:eastAsia="bg-BG"/>
        </w:rPr>
        <w:t>Ficedula semitorquata</w:t>
      </w:r>
      <w:r w:rsidRPr="00AE3060">
        <w:rPr>
          <w:lang w:eastAsia="bg-BG"/>
        </w:rPr>
        <w:t>), Градинска овесарка (</w:t>
      </w:r>
      <w:r w:rsidRPr="00AE3060">
        <w:rPr>
          <w:rFonts w:eastAsia="Times New Roman"/>
          <w:i/>
          <w:iCs/>
          <w:lang w:eastAsia="bg-BG"/>
        </w:rPr>
        <w:t>Emberiza hortulana</w:t>
      </w:r>
      <w:r w:rsidRPr="00AE3060">
        <w:rPr>
          <w:rFonts w:eastAsia="Times New Roman"/>
          <w:lang w:eastAsia="bg-BG"/>
        </w:rPr>
        <w:t>);</w:t>
      </w:r>
      <w:r w:rsidRPr="00AE3060">
        <w:rPr>
          <w:rFonts w:eastAsia="Times New Roman"/>
          <w:lang w:eastAsia="bg-BG"/>
        </w:rPr>
        <w:br/>
      </w:r>
      <w:r w:rsidRPr="00AE3060">
        <w:rPr>
          <w:b/>
          <w:bCs/>
          <w:lang w:eastAsia="bg-BG"/>
        </w:rPr>
        <w:t>2. Съгл. чл. 6, ал. 1, т. 4 от ЗБР:</w:t>
      </w:r>
      <w:r w:rsidRPr="00AE3060">
        <w:rPr>
          <w:lang w:eastAsia="bg-BG"/>
        </w:rPr>
        <w:t xml:space="preserve"> Малък гмурец (</w:t>
      </w:r>
      <w:r w:rsidRPr="00AE3060">
        <w:rPr>
          <w:rFonts w:eastAsia="Times New Roman"/>
          <w:i/>
          <w:iCs/>
          <w:lang w:eastAsia="bg-BG"/>
        </w:rPr>
        <w:t>Tachybaptus ruficollis</w:t>
      </w:r>
      <w:r w:rsidRPr="00AE3060">
        <w:rPr>
          <w:lang w:eastAsia="bg-BG"/>
        </w:rPr>
        <w:t>), Голям гмурец (</w:t>
      </w:r>
      <w:r w:rsidRPr="00AE3060">
        <w:rPr>
          <w:rFonts w:eastAsia="Times New Roman"/>
          <w:i/>
          <w:iCs/>
          <w:lang w:eastAsia="bg-BG"/>
        </w:rPr>
        <w:t>Podiceps cristatus</w:t>
      </w:r>
      <w:r w:rsidRPr="00AE3060">
        <w:rPr>
          <w:lang w:eastAsia="bg-BG"/>
        </w:rPr>
        <w:t>), Черногуш гмурец (</w:t>
      </w:r>
      <w:r w:rsidRPr="00AE3060">
        <w:rPr>
          <w:rFonts w:eastAsia="Times New Roman"/>
          <w:i/>
          <w:iCs/>
          <w:lang w:eastAsia="bg-BG"/>
        </w:rPr>
        <w:t>Podiceps nigricollis</w:t>
      </w:r>
      <w:r w:rsidRPr="00AE3060">
        <w:rPr>
          <w:lang w:eastAsia="bg-BG"/>
        </w:rPr>
        <w:t>), Голям корморан (</w:t>
      </w:r>
      <w:r w:rsidRPr="00AE3060">
        <w:rPr>
          <w:rFonts w:eastAsia="Times New Roman"/>
          <w:i/>
          <w:iCs/>
          <w:lang w:eastAsia="bg-BG"/>
        </w:rPr>
        <w:t>Phalacrocorax carbo</w:t>
      </w:r>
      <w:r w:rsidRPr="00AE3060">
        <w:rPr>
          <w:lang w:eastAsia="bg-BG"/>
        </w:rPr>
        <w:t>), Сива чапла (</w:t>
      </w:r>
      <w:r w:rsidRPr="00AE3060">
        <w:rPr>
          <w:rFonts w:eastAsia="Times New Roman"/>
          <w:i/>
          <w:iCs/>
          <w:lang w:eastAsia="bg-BG"/>
        </w:rPr>
        <w:t>Ardea cinerea</w:t>
      </w:r>
      <w:r w:rsidRPr="00AE3060">
        <w:rPr>
          <w:lang w:eastAsia="bg-BG"/>
        </w:rPr>
        <w:t>), Ням лебед (</w:t>
      </w:r>
      <w:r w:rsidRPr="00AE3060">
        <w:rPr>
          <w:rFonts w:eastAsia="Times New Roman"/>
          <w:i/>
          <w:iCs/>
          <w:lang w:eastAsia="bg-BG"/>
        </w:rPr>
        <w:t>Cygnus olor</w:t>
      </w:r>
      <w:r w:rsidRPr="00AE3060">
        <w:rPr>
          <w:lang w:eastAsia="bg-BG"/>
        </w:rPr>
        <w:t>), Голяма белочела гъска (</w:t>
      </w:r>
      <w:r w:rsidRPr="00AE3060">
        <w:rPr>
          <w:rFonts w:eastAsia="Times New Roman"/>
          <w:i/>
          <w:iCs/>
          <w:lang w:eastAsia="bg-BG"/>
        </w:rPr>
        <w:t>Anser albifrons</w:t>
      </w:r>
      <w:r w:rsidRPr="00AE3060">
        <w:rPr>
          <w:lang w:eastAsia="bg-BG"/>
        </w:rPr>
        <w:t>), Бял ангъч (</w:t>
      </w:r>
      <w:r w:rsidRPr="00AE3060">
        <w:rPr>
          <w:rFonts w:eastAsia="Times New Roman"/>
          <w:i/>
          <w:iCs/>
          <w:lang w:eastAsia="bg-BG"/>
        </w:rPr>
        <w:t>Tadorna tadorna</w:t>
      </w:r>
      <w:r w:rsidRPr="00AE3060">
        <w:rPr>
          <w:lang w:eastAsia="bg-BG"/>
        </w:rPr>
        <w:t>), Фиш (</w:t>
      </w:r>
      <w:r w:rsidRPr="00AE3060">
        <w:rPr>
          <w:rFonts w:eastAsia="Times New Roman"/>
          <w:i/>
          <w:iCs/>
          <w:lang w:eastAsia="bg-BG"/>
        </w:rPr>
        <w:t>Anas penelope</w:t>
      </w:r>
      <w:r w:rsidRPr="00AE3060">
        <w:rPr>
          <w:lang w:eastAsia="bg-BG"/>
        </w:rPr>
        <w:t>), Сива патица (</w:t>
      </w:r>
      <w:r w:rsidRPr="00AE3060">
        <w:rPr>
          <w:rFonts w:eastAsia="Times New Roman"/>
          <w:i/>
          <w:iCs/>
          <w:lang w:eastAsia="bg-BG"/>
        </w:rPr>
        <w:t>Anas strepera</w:t>
      </w:r>
      <w:r w:rsidRPr="00AE3060">
        <w:rPr>
          <w:lang w:eastAsia="bg-BG"/>
        </w:rPr>
        <w:t>), Зимно бърне (</w:t>
      </w:r>
      <w:r w:rsidRPr="00AE3060">
        <w:rPr>
          <w:rFonts w:eastAsia="Times New Roman"/>
          <w:i/>
          <w:iCs/>
          <w:lang w:eastAsia="bg-BG"/>
        </w:rPr>
        <w:t>Anas crecca</w:t>
      </w:r>
      <w:r w:rsidRPr="00AE3060">
        <w:rPr>
          <w:lang w:eastAsia="bg-BG"/>
        </w:rPr>
        <w:t>), Зеленоглава патица (</w:t>
      </w:r>
      <w:r w:rsidRPr="00AE3060">
        <w:rPr>
          <w:rFonts w:eastAsia="Times New Roman"/>
          <w:i/>
          <w:iCs/>
          <w:lang w:eastAsia="bg-BG"/>
        </w:rPr>
        <w:t>Anas platyrhynchos</w:t>
      </w:r>
      <w:r w:rsidRPr="00AE3060">
        <w:rPr>
          <w:lang w:eastAsia="bg-BG"/>
        </w:rPr>
        <w:t>), Шилоопашата патица (</w:t>
      </w:r>
      <w:r w:rsidRPr="00AE3060">
        <w:rPr>
          <w:rFonts w:eastAsia="Times New Roman"/>
          <w:i/>
          <w:iCs/>
          <w:lang w:eastAsia="bg-BG"/>
        </w:rPr>
        <w:t>Anas acuta</w:t>
      </w:r>
      <w:r w:rsidRPr="00AE3060">
        <w:rPr>
          <w:lang w:eastAsia="bg-BG"/>
        </w:rPr>
        <w:t>), Кафявоглава потапница (</w:t>
      </w:r>
      <w:r w:rsidRPr="00AE3060">
        <w:rPr>
          <w:rFonts w:eastAsia="Times New Roman"/>
          <w:i/>
          <w:iCs/>
          <w:lang w:eastAsia="bg-BG"/>
        </w:rPr>
        <w:t>Aythya ferina</w:t>
      </w:r>
      <w:r w:rsidRPr="00AE3060">
        <w:rPr>
          <w:lang w:eastAsia="bg-BG"/>
        </w:rPr>
        <w:t>), Kачулата потапница (</w:t>
      </w:r>
      <w:r w:rsidRPr="00AE3060">
        <w:rPr>
          <w:rFonts w:eastAsia="Times New Roman"/>
          <w:i/>
          <w:iCs/>
          <w:lang w:eastAsia="bg-BG"/>
        </w:rPr>
        <w:t>Aythya fuligula</w:t>
      </w:r>
      <w:r w:rsidRPr="00AE3060">
        <w:rPr>
          <w:lang w:eastAsia="bg-BG"/>
        </w:rPr>
        <w:t>), Звънарка (</w:t>
      </w:r>
      <w:r w:rsidRPr="00AE3060">
        <w:rPr>
          <w:rFonts w:eastAsia="Times New Roman"/>
          <w:i/>
          <w:iCs/>
          <w:lang w:eastAsia="bg-BG"/>
        </w:rPr>
        <w:t>Bucephala clangula</w:t>
      </w:r>
      <w:r w:rsidRPr="00AE3060">
        <w:rPr>
          <w:lang w:eastAsia="bg-BG"/>
        </w:rPr>
        <w:t>), Среден нирец (</w:t>
      </w:r>
      <w:r w:rsidRPr="00AE3060">
        <w:rPr>
          <w:rFonts w:eastAsia="Times New Roman"/>
          <w:i/>
          <w:iCs/>
          <w:lang w:eastAsia="bg-BG"/>
        </w:rPr>
        <w:t>Mergus serrator</w:t>
      </w:r>
      <w:r w:rsidRPr="00AE3060">
        <w:rPr>
          <w:lang w:eastAsia="bg-BG"/>
        </w:rPr>
        <w:t>), Малък ястреб (</w:t>
      </w:r>
      <w:r w:rsidRPr="00AE3060">
        <w:rPr>
          <w:rFonts w:eastAsia="Times New Roman"/>
          <w:i/>
          <w:iCs/>
          <w:lang w:eastAsia="bg-BG"/>
        </w:rPr>
        <w:t>Accipiter nisus</w:t>
      </w:r>
      <w:r w:rsidRPr="00AE3060">
        <w:rPr>
          <w:lang w:eastAsia="bg-BG"/>
        </w:rPr>
        <w:t>), Обикновен мишелов (</w:t>
      </w:r>
      <w:r w:rsidRPr="00AE3060">
        <w:rPr>
          <w:rFonts w:eastAsia="Times New Roman"/>
          <w:i/>
          <w:iCs/>
          <w:lang w:eastAsia="bg-BG"/>
        </w:rPr>
        <w:t>Buteo buteo</w:t>
      </w:r>
      <w:r w:rsidRPr="00AE3060">
        <w:rPr>
          <w:lang w:eastAsia="bg-BG"/>
        </w:rPr>
        <w:t>), Черношипа ветрушка (Керкенез) (</w:t>
      </w:r>
      <w:r w:rsidRPr="00AE3060">
        <w:rPr>
          <w:rFonts w:eastAsia="Times New Roman"/>
          <w:i/>
          <w:iCs/>
          <w:lang w:eastAsia="bg-BG"/>
        </w:rPr>
        <w:t>Falco tinnunculus</w:t>
      </w:r>
      <w:r w:rsidRPr="00AE3060">
        <w:rPr>
          <w:lang w:eastAsia="bg-BG"/>
        </w:rPr>
        <w:t>), Сoкол орко (</w:t>
      </w:r>
      <w:r w:rsidRPr="00AE3060">
        <w:rPr>
          <w:rFonts w:eastAsia="Times New Roman"/>
          <w:i/>
          <w:iCs/>
          <w:lang w:eastAsia="bg-BG"/>
        </w:rPr>
        <w:t>Falco subbuteo</w:t>
      </w:r>
      <w:r w:rsidRPr="00AE3060">
        <w:rPr>
          <w:lang w:eastAsia="bg-BG"/>
        </w:rPr>
        <w:t>), Зеленоножка (</w:t>
      </w:r>
      <w:r w:rsidRPr="00AE3060">
        <w:rPr>
          <w:rFonts w:eastAsia="Times New Roman"/>
          <w:i/>
          <w:iCs/>
          <w:lang w:eastAsia="bg-BG"/>
        </w:rPr>
        <w:t>Gallinula chloropus</w:t>
      </w:r>
      <w:r w:rsidRPr="00AE3060">
        <w:rPr>
          <w:lang w:eastAsia="bg-BG"/>
        </w:rPr>
        <w:t>), Лиска (</w:t>
      </w:r>
      <w:r w:rsidRPr="00AE3060">
        <w:rPr>
          <w:rFonts w:eastAsia="Times New Roman"/>
          <w:i/>
          <w:iCs/>
          <w:lang w:eastAsia="bg-BG"/>
        </w:rPr>
        <w:t>Fulica atra</w:t>
      </w:r>
      <w:r w:rsidRPr="00AE3060">
        <w:rPr>
          <w:lang w:eastAsia="bg-BG"/>
        </w:rPr>
        <w:t>), Речен дъждосвирец (</w:t>
      </w:r>
      <w:r w:rsidRPr="00AE3060">
        <w:rPr>
          <w:rFonts w:eastAsia="Times New Roman"/>
          <w:i/>
          <w:iCs/>
          <w:lang w:eastAsia="bg-BG"/>
        </w:rPr>
        <w:t>Charadrius dubius</w:t>
      </w:r>
      <w:r w:rsidRPr="00AE3060">
        <w:rPr>
          <w:lang w:eastAsia="bg-BG"/>
        </w:rPr>
        <w:t>), Tъмногръд брегобегач (</w:t>
      </w:r>
      <w:r w:rsidRPr="00AE3060">
        <w:rPr>
          <w:rFonts w:eastAsia="Times New Roman"/>
          <w:i/>
          <w:iCs/>
          <w:lang w:eastAsia="bg-BG"/>
        </w:rPr>
        <w:t>Caldris alpina</w:t>
      </w:r>
      <w:r w:rsidRPr="00AE3060">
        <w:rPr>
          <w:lang w:eastAsia="bg-BG"/>
        </w:rPr>
        <w:t>), Голям горски водобегач (</w:t>
      </w:r>
      <w:r w:rsidRPr="00AE3060">
        <w:rPr>
          <w:rFonts w:eastAsia="Times New Roman"/>
          <w:i/>
          <w:iCs/>
          <w:lang w:eastAsia="bg-BG"/>
        </w:rPr>
        <w:t>Tringa ochropus</w:t>
      </w:r>
      <w:r w:rsidRPr="00AE3060">
        <w:rPr>
          <w:lang w:eastAsia="bg-BG"/>
        </w:rPr>
        <w:t>), Късокрил кюкавец (</w:t>
      </w:r>
      <w:r w:rsidRPr="00AE3060">
        <w:rPr>
          <w:rFonts w:eastAsia="Times New Roman"/>
          <w:i/>
          <w:iCs/>
          <w:lang w:eastAsia="bg-BG"/>
        </w:rPr>
        <w:t>Actitis hypoleucos</w:t>
      </w:r>
      <w:r w:rsidRPr="00AE3060">
        <w:rPr>
          <w:lang w:eastAsia="bg-BG"/>
        </w:rPr>
        <w:t>), Речна чайка (</w:t>
      </w:r>
      <w:r w:rsidRPr="00AE3060">
        <w:rPr>
          <w:rFonts w:eastAsia="Times New Roman"/>
          <w:i/>
          <w:iCs/>
          <w:lang w:eastAsia="bg-BG"/>
        </w:rPr>
        <w:t>Larus ridibundus</w:t>
      </w:r>
      <w:r w:rsidRPr="00AE3060">
        <w:rPr>
          <w:lang w:eastAsia="bg-BG"/>
        </w:rPr>
        <w:t>), Жълтокрака чайка (</w:t>
      </w:r>
      <w:r w:rsidRPr="00AE3060">
        <w:rPr>
          <w:rFonts w:eastAsia="Times New Roman"/>
          <w:i/>
          <w:iCs/>
          <w:lang w:eastAsia="bg-BG"/>
        </w:rPr>
        <w:t>Larus cachinnans</w:t>
      </w:r>
      <w:r w:rsidRPr="00AE3060">
        <w:rPr>
          <w:lang w:eastAsia="bg-BG"/>
        </w:rPr>
        <w:t>), Пчелояд (</w:t>
      </w:r>
      <w:r w:rsidRPr="00AE3060">
        <w:rPr>
          <w:rFonts w:eastAsia="Times New Roman"/>
          <w:i/>
          <w:iCs/>
          <w:lang w:eastAsia="bg-BG"/>
        </w:rPr>
        <w:t>Merops apiaster</w:t>
      </w:r>
      <w:r w:rsidRPr="00AE3060">
        <w:rPr>
          <w:rFonts w:eastAsia="Times New Roman"/>
          <w:lang w:eastAsia="bg-BG"/>
        </w:rPr>
        <w:t>).</w:t>
      </w:r>
    </w:p>
    <w:p w:rsidR="005457DA" w:rsidRPr="00AF795D"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Режим на дейности:</w:t>
      </w:r>
      <w:r w:rsidRPr="00AE3060">
        <w:rPr>
          <w:rFonts w:eastAsia="Times New Roman"/>
          <w:lang w:eastAsia="bg-BG"/>
        </w:rPr>
        <w:br/>
      </w:r>
      <w:r w:rsidRPr="00AE3060">
        <w:rPr>
          <w:rFonts w:eastAsia="Times New Roman"/>
          <w:b/>
          <w:bCs/>
          <w:lang w:eastAsia="bg-BG"/>
        </w:rPr>
        <w:t xml:space="preserve">1. </w:t>
      </w:r>
      <w:r w:rsidRPr="00AE3060">
        <w:rPr>
          <w:lang w:eastAsia="bg-BG"/>
        </w:rPr>
        <w:t>Забранява се залесяването на ливади, пасища и мери, както и превръщането им в обработваеми земи и трайни насаждения;</w:t>
      </w:r>
      <w:r w:rsidRPr="00AE3060">
        <w:rPr>
          <w:lang w:eastAsia="bg-BG"/>
        </w:rPr>
        <w:br/>
      </w:r>
      <w:r w:rsidRPr="00AE3060">
        <w:rPr>
          <w:rFonts w:eastAsia="Times New Roman"/>
          <w:b/>
          <w:bCs/>
          <w:lang w:eastAsia="bg-BG"/>
        </w:rPr>
        <w:t xml:space="preserve">2. </w:t>
      </w:r>
      <w:r w:rsidRPr="00AE3060">
        <w:rPr>
          <w:lang w:eastAsia="bg-BG"/>
        </w:rPr>
        <w:t>Забранява се използването на пестициди и минерални торове в пасища и ливади;</w:t>
      </w:r>
      <w:r w:rsidRPr="00AE3060">
        <w:rPr>
          <w:lang w:eastAsia="bg-BG"/>
        </w:rPr>
        <w:br/>
      </w:r>
      <w:r w:rsidRPr="00AE3060">
        <w:rPr>
          <w:rFonts w:eastAsia="Times New Roman"/>
          <w:b/>
          <w:bCs/>
          <w:lang w:eastAsia="bg-BG"/>
        </w:rPr>
        <w:t xml:space="preserve">3. </w:t>
      </w:r>
      <w:r w:rsidRPr="00AE3060">
        <w:rPr>
          <w:lang w:eastAsia="bg-BG"/>
        </w:rPr>
        <w:t>Забранява се косенето на тръстика в периода от 1 март до 15 август;</w:t>
      </w:r>
      <w:r w:rsidRPr="00AE3060">
        <w:rPr>
          <w:lang w:eastAsia="bg-BG"/>
        </w:rPr>
        <w:br/>
      </w:r>
      <w:r w:rsidRPr="00AE3060">
        <w:rPr>
          <w:rFonts w:eastAsia="Times New Roman"/>
          <w:b/>
          <w:bCs/>
          <w:lang w:eastAsia="bg-BG"/>
        </w:rPr>
        <w:t xml:space="preserve">4. </w:t>
      </w:r>
      <w:r w:rsidRPr="00AE3060">
        <w:rPr>
          <w:lang w:eastAsia="bg-BG"/>
        </w:rPr>
        <w:t>Забранява се паленето на тръстикови масиви и крайбрежна растителност;</w:t>
      </w:r>
      <w:r w:rsidRPr="00AE3060">
        <w:rPr>
          <w:lang w:eastAsia="bg-BG"/>
        </w:rPr>
        <w:br/>
      </w:r>
      <w:r w:rsidRPr="00AE3060">
        <w:rPr>
          <w:rFonts w:eastAsia="Times New Roman"/>
          <w:b/>
          <w:bCs/>
          <w:lang w:eastAsia="bg-BG"/>
        </w:rPr>
        <w:t xml:space="preserve">5. </w:t>
      </w:r>
      <w:r w:rsidRPr="00AE3060">
        <w:rPr>
          <w:lang w:eastAsia="bg-BG"/>
        </w:rPr>
        <w:t>Забранява се изграждането на вятърни генератори за производство на електроенергия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 Режимът не се прилага за вятърни генератори, използвани като собствени източници на електрическа енергия.</w:t>
      </w:r>
    </w:p>
    <w:p w:rsidR="005457DA" w:rsidRPr="00CF53B6" w:rsidRDefault="005457DA" w:rsidP="00CF53B6">
      <w:pPr>
        <w:ind w:firstLine="708"/>
        <w:jc w:val="both"/>
      </w:pPr>
    </w:p>
    <w:p w:rsidR="005457DA" w:rsidRPr="00AE3060" w:rsidRDefault="005457DA" w:rsidP="00AE3060">
      <w:pPr>
        <w:ind w:firstLine="708"/>
        <w:jc w:val="both"/>
        <w:rPr>
          <w:b/>
        </w:rPr>
      </w:pPr>
      <w:r w:rsidRPr="00AE3060">
        <w:rPr>
          <w:b/>
        </w:rPr>
        <w:t>ЗЗ „Комплекс Камчия” – BG0002045</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 xml:space="preserve">Площ: </w:t>
      </w:r>
      <w:r w:rsidRPr="00AE3060">
        <w:rPr>
          <w:lang w:eastAsia="bg-BG"/>
        </w:rPr>
        <w:t>10300.56 хектара</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Местоположение:</w:t>
      </w:r>
      <w:r w:rsidRPr="00AE3060">
        <w:rPr>
          <w:rFonts w:eastAsia="Times New Roman"/>
          <w:lang w:eastAsia="bg-BG"/>
        </w:rPr>
        <w:br/>
      </w:r>
      <w:r w:rsidRPr="00AE3060">
        <w:rPr>
          <w:b/>
          <w:bCs/>
          <w:lang w:eastAsia="bg-BG"/>
        </w:rPr>
        <w:t>1. Област:</w:t>
      </w:r>
      <w:r w:rsidRPr="00AE3060">
        <w:rPr>
          <w:lang w:eastAsia="bg-BG"/>
        </w:rPr>
        <w:t xml:space="preserve"> Варна, </w:t>
      </w:r>
      <w:r w:rsidRPr="00AE3060">
        <w:rPr>
          <w:b/>
          <w:bCs/>
          <w:lang w:eastAsia="bg-BG"/>
        </w:rPr>
        <w:t>Община:</w:t>
      </w:r>
      <w:r w:rsidRPr="00AE3060">
        <w:rPr>
          <w:lang w:eastAsia="bg-BG"/>
        </w:rPr>
        <w:t xml:space="preserve"> Аврен, </w:t>
      </w:r>
      <w:r w:rsidRPr="00AE3060">
        <w:rPr>
          <w:b/>
          <w:bCs/>
          <w:lang w:eastAsia="bg-BG"/>
        </w:rPr>
        <w:t>Населено място:</w:t>
      </w:r>
      <w:r w:rsidRPr="00AE3060">
        <w:rPr>
          <w:lang w:eastAsia="bg-BG"/>
        </w:rPr>
        <w:t xml:space="preserve"> с. Близнаци, с. Дъбравино, с. Китка, с. Круша, с. Равна гора, с. Садово, т.к. Камчия</w:t>
      </w:r>
      <w:r w:rsidRPr="00AE3060">
        <w:rPr>
          <w:lang w:eastAsia="bg-BG"/>
        </w:rPr>
        <w:br/>
      </w:r>
      <w:r w:rsidRPr="00AE3060">
        <w:rPr>
          <w:b/>
          <w:bCs/>
          <w:lang w:eastAsia="bg-BG"/>
        </w:rPr>
        <w:t>2. Област:</w:t>
      </w:r>
      <w:r w:rsidRPr="00AE3060">
        <w:rPr>
          <w:lang w:eastAsia="bg-BG"/>
        </w:rPr>
        <w:t xml:space="preserve"> Варна, </w:t>
      </w:r>
      <w:r w:rsidRPr="00AE3060">
        <w:rPr>
          <w:b/>
          <w:bCs/>
          <w:lang w:eastAsia="bg-BG"/>
        </w:rPr>
        <w:t>Община:</w:t>
      </w:r>
      <w:r w:rsidRPr="00AE3060">
        <w:rPr>
          <w:lang w:eastAsia="bg-BG"/>
        </w:rPr>
        <w:t xml:space="preserve"> Долни чифлик, </w:t>
      </w:r>
      <w:r w:rsidRPr="00AE3060">
        <w:rPr>
          <w:b/>
          <w:bCs/>
          <w:lang w:eastAsia="bg-BG"/>
        </w:rPr>
        <w:t>Населено място:</w:t>
      </w:r>
      <w:r w:rsidRPr="00AE3060">
        <w:rPr>
          <w:lang w:eastAsia="bg-BG"/>
        </w:rPr>
        <w:t xml:space="preserve"> гр. Долни чифлик, с. </w:t>
      </w:r>
      <w:r w:rsidRPr="00AE3060">
        <w:rPr>
          <w:lang w:eastAsia="bg-BG"/>
        </w:rPr>
        <w:lastRenderedPageBreak/>
        <w:t>Венелин, с. Горен чифлик, с. Гроздьово, с. Нова Шипка, с. Ново Оряхово, с. Пчелник, с. Старо Оряхово, с. Шкорпиловци</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Попада на територията на следните Регионални инспекции по околната среда и водите (РИОСВ):</w:t>
      </w:r>
      <w:r w:rsidRPr="00AE3060">
        <w:rPr>
          <w:rFonts w:eastAsia="Times New Roman"/>
          <w:lang w:eastAsia="bg-BG"/>
        </w:rPr>
        <w:br/>
      </w:r>
      <w:r w:rsidRPr="00AE3060">
        <w:rPr>
          <w:b/>
          <w:bCs/>
          <w:lang w:eastAsia="bg-BG"/>
        </w:rPr>
        <w:t xml:space="preserve">Варна - </w:t>
      </w:r>
      <w:r w:rsidRPr="00AE3060">
        <w:rPr>
          <w:lang w:eastAsia="bg-BG"/>
        </w:rPr>
        <w:t>ул."Ян Палах" 4</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Документи за обявяване:</w:t>
      </w:r>
      <w:r w:rsidRPr="00AE3060">
        <w:rPr>
          <w:lang w:eastAsia="bg-BG"/>
        </w:rPr>
        <w:br/>
        <w:t>Заповед No.РД-354 от 03.05.2012</w:t>
      </w:r>
    </w:p>
    <w:p w:rsidR="005457DA" w:rsidRPr="00AE3060" w:rsidRDefault="005457DA" w:rsidP="00AE3060">
      <w:pPr>
        <w:tabs>
          <w:tab w:val="left" w:pos="4141"/>
        </w:tabs>
        <w:suppressAutoHyphens w:val="0"/>
        <w:jc w:val="both"/>
        <w:rPr>
          <w:rFonts w:eastAsia="Times New Roman"/>
          <w:lang w:eastAsia="bg-BG"/>
        </w:rPr>
      </w:pPr>
      <w:r w:rsidRPr="00AE3060">
        <w:rPr>
          <w:b/>
          <w:bCs/>
          <w:lang w:eastAsia="bg-BG"/>
        </w:rPr>
        <w:t>Досие на Защитена зона (препратка):</w:t>
      </w:r>
      <w:r w:rsidRPr="00AE3060">
        <w:t xml:space="preserve"> </w:t>
      </w:r>
      <w:r w:rsidRPr="00AE3060">
        <w:rPr>
          <w:rFonts w:eastAsia="Times New Roman"/>
          <w:bCs/>
          <w:lang w:eastAsia="bg-BG"/>
        </w:rPr>
        <w:t>http://natura2000bg.org/natura/zones_info_b.php?id=267</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Цели на обявяване:</w:t>
      </w:r>
      <w:r w:rsidRPr="00AE3060">
        <w:rPr>
          <w:rFonts w:eastAsia="Times New Roman"/>
          <w:lang w:eastAsia="bg-BG"/>
        </w:rPr>
        <w:br/>
      </w:r>
      <w:r w:rsidRPr="00AE3060">
        <w:rPr>
          <w:rFonts w:eastAsia="Times New Roman"/>
          <w:b/>
          <w:bCs/>
          <w:lang w:eastAsia="bg-BG"/>
        </w:rPr>
        <w:t xml:space="preserve">1. </w:t>
      </w:r>
      <w:r w:rsidRPr="00AE3060">
        <w:rPr>
          <w:lang w:eastAsia="bg-BG"/>
        </w:rPr>
        <w:t>Опазване и поддържане на местообитанията на посочените в т. 2 видове птици за постигане на тяхното благоприятно природозащитно състояние;</w:t>
      </w:r>
      <w:r w:rsidRPr="00AE3060">
        <w:rPr>
          <w:lang w:eastAsia="bg-BG"/>
        </w:rPr>
        <w:br/>
      </w:r>
      <w:r w:rsidRPr="00AE3060">
        <w:rPr>
          <w:rFonts w:eastAsia="Times New Roman"/>
          <w:b/>
          <w:bCs/>
          <w:lang w:eastAsia="bg-BG"/>
        </w:rPr>
        <w:t xml:space="preserve">2. </w:t>
      </w:r>
      <w:r w:rsidRPr="00AE3060">
        <w:rPr>
          <w:lang w:eastAsia="bg-BG"/>
        </w:rPr>
        <w:t>Възстановяване на местообитания на видове птици по т. 2, за които е необходимо подобряване на природозащитното им състояние.</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Предмет на опазване (видове и местообитания):</w:t>
      </w:r>
      <w:r w:rsidRPr="00AE3060">
        <w:rPr>
          <w:rFonts w:eastAsia="Times New Roman"/>
          <w:lang w:eastAsia="bg-BG"/>
        </w:rPr>
        <w:br/>
      </w:r>
      <w:r w:rsidRPr="00AE3060">
        <w:rPr>
          <w:b/>
          <w:bCs/>
          <w:lang w:eastAsia="bg-BG"/>
        </w:rPr>
        <w:t>1. Съгл. чл. 6, ал. 1, т. 3 от ЗБР:</w:t>
      </w:r>
      <w:r w:rsidRPr="00AE3060">
        <w:rPr>
          <w:lang w:eastAsia="bg-BG"/>
        </w:rPr>
        <w:t xml:space="preserve"> Черногуш гмуркач (</w:t>
      </w:r>
      <w:r w:rsidRPr="00AE3060">
        <w:rPr>
          <w:rFonts w:eastAsia="Times New Roman"/>
          <w:i/>
          <w:iCs/>
          <w:lang w:eastAsia="bg-BG"/>
        </w:rPr>
        <w:t>Gavia arctica</w:t>
      </w:r>
      <w:r w:rsidRPr="00AE3060">
        <w:rPr>
          <w:lang w:eastAsia="bg-BG"/>
        </w:rPr>
        <w:t>), Ушат гмурец (</w:t>
      </w:r>
      <w:r w:rsidRPr="00AE3060">
        <w:rPr>
          <w:rFonts w:eastAsia="Times New Roman"/>
          <w:i/>
          <w:iCs/>
          <w:lang w:eastAsia="bg-BG"/>
        </w:rPr>
        <w:t>Podiceps auritus</w:t>
      </w:r>
      <w:r w:rsidRPr="00AE3060">
        <w:rPr>
          <w:lang w:eastAsia="bg-BG"/>
        </w:rPr>
        <w:t>), Обикновен буревестник (</w:t>
      </w:r>
      <w:r w:rsidRPr="00AE3060">
        <w:rPr>
          <w:rFonts w:eastAsia="Times New Roman"/>
          <w:i/>
          <w:iCs/>
          <w:lang w:eastAsia="bg-BG"/>
        </w:rPr>
        <w:t>Puffinus yelkouan</w:t>
      </w:r>
      <w:r w:rsidRPr="00AE3060">
        <w:rPr>
          <w:rFonts w:eastAsia="Times New Roman"/>
          <w:lang w:eastAsia="bg-BG"/>
        </w:rPr>
        <w:t xml:space="preserve">), </w:t>
      </w:r>
      <w:r w:rsidRPr="00AE3060">
        <w:rPr>
          <w:lang w:eastAsia="bg-BG"/>
        </w:rPr>
        <w:t>Розов пеликан (</w:t>
      </w:r>
      <w:r w:rsidRPr="00AE3060">
        <w:rPr>
          <w:rFonts w:eastAsia="Times New Roman"/>
          <w:i/>
          <w:iCs/>
          <w:lang w:eastAsia="bg-BG"/>
        </w:rPr>
        <w:t>Pelecanus onocrotalus</w:t>
      </w:r>
      <w:r w:rsidRPr="00AE3060">
        <w:rPr>
          <w:lang w:eastAsia="bg-BG"/>
        </w:rPr>
        <w:t>), Къдроглав пеликан (</w:t>
      </w:r>
      <w:r w:rsidRPr="00AE3060">
        <w:rPr>
          <w:rFonts w:eastAsia="Times New Roman"/>
          <w:i/>
          <w:iCs/>
          <w:lang w:eastAsia="bg-BG"/>
        </w:rPr>
        <w:t>Pelecanus crispus</w:t>
      </w:r>
      <w:r w:rsidRPr="00AE3060">
        <w:rPr>
          <w:lang w:eastAsia="bg-BG"/>
        </w:rPr>
        <w:t>), Среден корморан (</w:t>
      </w:r>
      <w:r w:rsidRPr="00AE3060">
        <w:rPr>
          <w:rFonts w:eastAsia="Times New Roman"/>
          <w:i/>
          <w:iCs/>
          <w:lang w:eastAsia="bg-BG"/>
        </w:rPr>
        <w:t>Phalacrocorax aristotelis desmarestii</w:t>
      </w:r>
      <w:r w:rsidRPr="00AE3060">
        <w:rPr>
          <w:lang w:eastAsia="bg-BG"/>
        </w:rPr>
        <w:t>), Малък корморан (</w:t>
      </w:r>
      <w:r w:rsidRPr="00AE3060">
        <w:rPr>
          <w:rFonts w:eastAsia="Times New Roman"/>
          <w:i/>
          <w:iCs/>
          <w:lang w:eastAsia="bg-BG"/>
        </w:rPr>
        <w:t>Phalacrocorax pygmeus</w:t>
      </w:r>
      <w:r w:rsidRPr="00AE3060">
        <w:rPr>
          <w:lang w:eastAsia="bg-BG"/>
        </w:rPr>
        <w:t>), Голям воден бик (</w:t>
      </w:r>
      <w:r w:rsidRPr="00AE3060">
        <w:rPr>
          <w:rFonts w:eastAsia="Times New Roman"/>
          <w:i/>
          <w:iCs/>
          <w:lang w:eastAsia="bg-BG"/>
        </w:rPr>
        <w:t>Botaurus stellaris</w:t>
      </w:r>
      <w:r w:rsidRPr="00AE3060">
        <w:rPr>
          <w:lang w:eastAsia="bg-BG"/>
        </w:rPr>
        <w:t>), Малък воден бик (</w:t>
      </w:r>
      <w:r w:rsidRPr="00AE3060">
        <w:rPr>
          <w:rFonts w:eastAsia="Times New Roman"/>
          <w:i/>
          <w:iCs/>
          <w:lang w:eastAsia="bg-BG"/>
        </w:rPr>
        <w:t>Ixobrychus minutus</w:t>
      </w:r>
      <w:r w:rsidRPr="00AE3060">
        <w:rPr>
          <w:lang w:eastAsia="bg-BG"/>
        </w:rPr>
        <w:t>), Нощна чапла (</w:t>
      </w:r>
      <w:r w:rsidRPr="00AE3060">
        <w:rPr>
          <w:rFonts w:eastAsia="Times New Roman"/>
          <w:i/>
          <w:iCs/>
          <w:lang w:eastAsia="bg-BG"/>
        </w:rPr>
        <w:t>Nycticorax nycticorax</w:t>
      </w:r>
      <w:r w:rsidRPr="00AE3060">
        <w:rPr>
          <w:lang w:eastAsia="bg-BG"/>
        </w:rPr>
        <w:t>), Гривеста чапла (</w:t>
      </w:r>
      <w:r w:rsidRPr="00AE3060">
        <w:rPr>
          <w:rFonts w:eastAsia="Times New Roman"/>
          <w:i/>
          <w:iCs/>
          <w:lang w:eastAsia="bg-BG"/>
        </w:rPr>
        <w:t>Ardeola ralloides</w:t>
      </w:r>
      <w:r w:rsidRPr="00AE3060">
        <w:rPr>
          <w:lang w:eastAsia="bg-BG"/>
        </w:rPr>
        <w:t>), Малка бяла чапла (</w:t>
      </w:r>
      <w:r w:rsidRPr="00AE3060">
        <w:rPr>
          <w:rFonts w:eastAsia="Times New Roman"/>
          <w:i/>
          <w:iCs/>
          <w:lang w:eastAsia="bg-BG"/>
        </w:rPr>
        <w:t>Egretta garzetta</w:t>
      </w:r>
      <w:r w:rsidRPr="00AE3060">
        <w:rPr>
          <w:lang w:eastAsia="bg-BG"/>
        </w:rPr>
        <w:t>), Голяма бяла чапла (</w:t>
      </w:r>
      <w:r w:rsidRPr="00AE3060">
        <w:rPr>
          <w:rFonts w:eastAsia="Times New Roman"/>
          <w:i/>
          <w:iCs/>
          <w:lang w:eastAsia="bg-BG"/>
        </w:rPr>
        <w:t>Egretta alba</w:t>
      </w:r>
      <w:r w:rsidRPr="00AE3060">
        <w:rPr>
          <w:lang w:eastAsia="bg-BG"/>
        </w:rPr>
        <w:t>), Червена чапла (</w:t>
      </w:r>
      <w:r w:rsidRPr="00AE3060">
        <w:rPr>
          <w:rFonts w:eastAsia="Times New Roman"/>
          <w:i/>
          <w:iCs/>
          <w:lang w:eastAsia="bg-BG"/>
        </w:rPr>
        <w:t>Ardea purpurea</w:t>
      </w:r>
      <w:r w:rsidRPr="00AE3060">
        <w:rPr>
          <w:lang w:eastAsia="bg-BG"/>
        </w:rPr>
        <w:t>), Черен щъркел (</w:t>
      </w:r>
      <w:r w:rsidRPr="00AE3060">
        <w:rPr>
          <w:rFonts w:eastAsia="Times New Roman"/>
          <w:i/>
          <w:iCs/>
          <w:lang w:eastAsia="bg-BG"/>
        </w:rPr>
        <w:t>Ciconia nigra</w:t>
      </w:r>
      <w:r w:rsidRPr="00AE3060">
        <w:rPr>
          <w:lang w:eastAsia="bg-BG"/>
        </w:rPr>
        <w:t>), Бял щъркел (</w:t>
      </w:r>
      <w:r w:rsidRPr="00AE3060">
        <w:rPr>
          <w:rFonts w:eastAsia="Times New Roman"/>
          <w:i/>
          <w:iCs/>
          <w:lang w:eastAsia="bg-BG"/>
        </w:rPr>
        <w:t>Ciconia ciconia</w:t>
      </w:r>
      <w:r w:rsidRPr="00AE3060">
        <w:rPr>
          <w:lang w:eastAsia="bg-BG"/>
        </w:rPr>
        <w:t>), Блестящ ибис (</w:t>
      </w:r>
      <w:r w:rsidRPr="00AE3060">
        <w:rPr>
          <w:rFonts w:eastAsia="Times New Roman"/>
          <w:i/>
          <w:iCs/>
          <w:lang w:eastAsia="bg-BG"/>
        </w:rPr>
        <w:t>Plegadis falcinellus</w:t>
      </w:r>
      <w:r w:rsidRPr="00AE3060">
        <w:rPr>
          <w:lang w:eastAsia="bg-BG"/>
        </w:rPr>
        <w:t>), Tундров лебед (</w:t>
      </w:r>
      <w:r w:rsidRPr="00AE3060">
        <w:rPr>
          <w:rFonts w:eastAsia="Times New Roman"/>
          <w:i/>
          <w:iCs/>
          <w:lang w:eastAsia="bg-BG"/>
        </w:rPr>
        <w:t>Cygnus columbianus bewickii</w:t>
      </w:r>
      <w:r w:rsidRPr="00AE3060">
        <w:rPr>
          <w:lang w:eastAsia="bg-BG"/>
        </w:rPr>
        <w:t>), Поен лебед (</w:t>
      </w:r>
      <w:r w:rsidRPr="00AE3060">
        <w:rPr>
          <w:rFonts w:eastAsia="Times New Roman"/>
          <w:i/>
          <w:iCs/>
          <w:lang w:eastAsia="bg-BG"/>
        </w:rPr>
        <w:t>Cygnus cygnus</w:t>
      </w:r>
      <w:r w:rsidRPr="00AE3060">
        <w:rPr>
          <w:lang w:eastAsia="bg-BG"/>
        </w:rPr>
        <w:t>), Белоока потапница (</w:t>
      </w:r>
      <w:r w:rsidRPr="00AE3060">
        <w:rPr>
          <w:rFonts w:eastAsia="Times New Roman"/>
          <w:i/>
          <w:iCs/>
          <w:lang w:eastAsia="bg-BG"/>
        </w:rPr>
        <w:t>Aythya nyroca</w:t>
      </w:r>
      <w:r w:rsidRPr="00AE3060">
        <w:rPr>
          <w:lang w:eastAsia="bg-BG"/>
        </w:rPr>
        <w:t>), Малък нирец (</w:t>
      </w:r>
      <w:r w:rsidRPr="00AE3060">
        <w:rPr>
          <w:rFonts w:eastAsia="Times New Roman"/>
          <w:i/>
          <w:iCs/>
          <w:lang w:eastAsia="bg-BG"/>
        </w:rPr>
        <w:t>Mergus albellus</w:t>
      </w:r>
      <w:r w:rsidRPr="00AE3060">
        <w:rPr>
          <w:lang w:eastAsia="bg-BG"/>
        </w:rPr>
        <w:t>), Червеногуша гъска (</w:t>
      </w:r>
      <w:r w:rsidRPr="00AE3060">
        <w:rPr>
          <w:rFonts w:eastAsia="Times New Roman"/>
          <w:i/>
          <w:iCs/>
          <w:lang w:eastAsia="bg-BG"/>
        </w:rPr>
        <w:t>Branta ruficollis</w:t>
      </w:r>
      <w:r w:rsidRPr="00AE3060">
        <w:rPr>
          <w:lang w:eastAsia="bg-BG"/>
        </w:rPr>
        <w:t>), Червен ангъч (</w:t>
      </w:r>
      <w:r w:rsidRPr="00AE3060">
        <w:rPr>
          <w:rFonts w:eastAsia="Times New Roman"/>
          <w:i/>
          <w:iCs/>
          <w:lang w:eastAsia="bg-BG"/>
        </w:rPr>
        <w:t>Tadorna ferruginea</w:t>
      </w:r>
      <w:r w:rsidRPr="00AE3060">
        <w:rPr>
          <w:lang w:eastAsia="bg-BG"/>
        </w:rPr>
        <w:t>), Орел рибар (</w:t>
      </w:r>
      <w:r w:rsidRPr="00AE3060">
        <w:rPr>
          <w:rFonts w:eastAsia="Times New Roman"/>
          <w:i/>
          <w:iCs/>
          <w:lang w:eastAsia="bg-BG"/>
        </w:rPr>
        <w:t>Pandion haliaetus</w:t>
      </w:r>
      <w:r w:rsidRPr="00AE3060">
        <w:rPr>
          <w:rFonts w:eastAsia="Times New Roman"/>
          <w:lang w:eastAsia="bg-BG"/>
        </w:rPr>
        <w:t>),</w:t>
      </w:r>
      <w:r w:rsidRPr="00AE3060">
        <w:rPr>
          <w:lang w:eastAsia="bg-BG"/>
        </w:rPr>
        <w:t xml:space="preserve"> Осояд (</w:t>
      </w:r>
      <w:r w:rsidRPr="00AE3060">
        <w:rPr>
          <w:rFonts w:eastAsia="Times New Roman"/>
          <w:i/>
          <w:iCs/>
          <w:lang w:eastAsia="bg-BG"/>
        </w:rPr>
        <w:t>Pernis apivorus</w:t>
      </w:r>
      <w:r w:rsidRPr="00AE3060">
        <w:rPr>
          <w:lang w:eastAsia="bg-BG"/>
        </w:rPr>
        <w:t>), Мoрски орел (</w:t>
      </w:r>
      <w:r w:rsidRPr="00AE3060">
        <w:rPr>
          <w:rFonts w:eastAsia="Times New Roman"/>
          <w:i/>
          <w:iCs/>
          <w:lang w:eastAsia="bg-BG"/>
        </w:rPr>
        <w:t>Haliaeetus albicilla</w:t>
      </w:r>
      <w:r w:rsidRPr="00AE3060">
        <w:rPr>
          <w:lang w:eastAsia="bg-BG"/>
        </w:rPr>
        <w:t>), Орел змияр (</w:t>
      </w:r>
      <w:r w:rsidRPr="00AE3060">
        <w:rPr>
          <w:rFonts w:eastAsia="Times New Roman"/>
          <w:i/>
          <w:iCs/>
          <w:lang w:eastAsia="bg-BG"/>
        </w:rPr>
        <w:t>Circaetus gallicus</w:t>
      </w:r>
      <w:r w:rsidRPr="00AE3060">
        <w:rPr>
          <w:lang w:eastAsia="bg-BG"/>
        </w:rPr>
        <w:t>), Тръстиков блатар (</w:t>
      </w:r>
      <w:r w:rsidRPr="00AE3060">
        <w:rPr>
          <w:rFonts w:eastAsia="Times New Roman"/>
          <w:i/>
          <w:iCs/>
          <w:lang w:eastAsia="bg-BG"/>
        </w:rPr>
        <w:t>Circus aeruginosus</w:t>
      </w:r>
      <w:r w:rsidRPr="00AE3060">
        <w:rPr>
          <w:lang w:eastAsia="bg-BG"/>
        </w:rPr>
        <w:t>), Полски блатар (</w:t>
      </w:r>
      <w:r w:rsidRPr="00AE3060">
        <w:rPr>
          <w:rFonts w:eastAsia="Times New Roman"/>
          <w:i/>
          <w:iCs/>
          <w:lang w:eastAsia="bg-BG"/>
        </w:rPr>
        <w:t>Circus cyaneus</w:t>
      </w:r>
      <w:r w:rsidRPr="00AE3060">
        <w:rPr>
          <w:lang w:eastAsia="bg-BG"/>
        </w:rPr>
        <w:t>), Степен блатар (</w:t>
      </w:r>
      <w:r w:rsidRPr="00AE3060">
        <w:rPr>
          <w:rFonts w:eastAsia="Times New Roman"/>
          <w:i/>
          <w:iCs/>
          <w:lang w:eastAsia="bg-BG"/>
        </w:rPr>
        <w:t>Circus macrourus</w:t>
      </w:r>
      <w:r w:rsidRPr="00AE3060">
        <w:rPr>
          <w:lang w:eastAsia="bg-BG"/>
        </w:rPr>
        <w:t>), Ливаден блатар (</w:t>
      </w:r>
      <w:r w:rsidRPr="00AE3060">
        <w:rPr>
          <w:rFonts w:eastAsia="Times New Roman"/>
          <w:i/>
          <w:iCs/>
          <w:lang w:eastAsia="bg-BG"/>
        </w:rPr>
        <w:t>Circus pygargus</w:t>
      </w:r>
      <w:r w:rsidRPr="00AE3060">
        <w:rPr>
          <w:lang w:eastAsia="bg-BG"/>
        </w:rPr>
        <w:t>), Малък креслив орел (</w:t>
      </w:r>
      <w:r w:rsidRPr="00AE3060">
        <w:rPr>
          <w:rFonts w:eastAsia="Times New Roman"/>
          <w:i/>
          <w:iCs/>
          <w:lang w:eastAsia="bg-BG"/>
        </w:rPr>
        <w:t>Aquila pomarina</w:t>
      </w:r>
      <w:r w:rsidRPr="00AE3060">
        <w:rPr>
          <w:lang w:eastAsia="bg-BG"/>
        </w:rPr>
        <w:t>), Скален орел (</w:t>
      </w:r>
      <w:r w:rsidRPr="00AE3060">
        <w:rPr>
          <w:rFonts w:eastAsia="Times New Roman"/>
          <w:i/>
          <w:iCs/>
          <w:lang w:eastAsia="bg-BG"/>
        </w:rPr>
        <w:t>Aquila chrysaetos</w:t>
      </w:r>
      <w:r w:rsidRPr="00AE3060">
        <w:rPr>
          <w:lang w:eastAsia="bg-BG"/>
        </w:rPr>
        <w:t>), Малък орел (</w:t>
      </w:r>
      <w:r w:rsidRPr="00AE3060">
        <w:rPr>
          <w:rFonts w:eastAsia="Times New Roman"/>
          <w:i/>
          <w:iCs/>
          <w:lang w:eastAsia="bg-BG"/>
        </w:rPr>
        <w:t>Hieraaetus pennatus</w:t>
      </w:r>
      <w:r w:rsidRPr="00AE3060">
        <w:rPr>
          <w:lang w:eastAsia="bg-BG"/>
        </w:rPr>
        <w:t>), Късопръст ястреб (</w:t>
      </w:r>
      <w:r w:rsidRPr="00AE3060">
        <w:rPr>
          <w:rFonts w:eastAsia="Times New Roman"/>
          <w:i/>
          <w:iCs/>
          <w:lang w:eastAsia="bg-BG"/>
        </w:rPr>
        <w:t>Accipiter brevipes</w:t>
      </w:r>
      <w:r w:rsidRPr="00AE3060">
        <w:rPr>
          <w:lang w:eastAsia="bg-BG"/>
        </w:rPr>
        <w:t>), Белоопашат мишелов (</w:t>
      </w:r>
      <w:r w:rsidRPr="00AE3060">
        <w:rPr>
          <w:rFonts w:eastAsia="Times New Roman"/>
          <w:i/>
          <w:iCs/>
          <w:lang w:eastAsia="bg-BG"/>
        </w:rPr>
        <w:t>Buteo rufinus</w:t>
      </w:r>
      <w:r w:rsidRPr="00AE3060">
        <w:rPr>
          <w:lang w:eastAsia="bg-BG"/>
        </w:rPr>
        <w:t>), Вечерна ветрушка (</w:t>
      </w:r>
      <w:r w:rsidRPr="00AE3060">
        <w:rPr>
          <w:rFonts w:eastAsia="Times New Roman"/>
          <w:i/>
          <w:iCs/>
          <w:lang w:eastAsia="bg-BG"/>
        </w:rPr>
        <w:t>Falco vespertinus</w:t>
      </w:r>
      <w:r w:rsidRPr="00AE3060">
        <w:rPr>
          <w:lang w:eastAsia="bg-BG"/>
        </w:rPr>
        <w:t>), Малък сокол (</w:t>
      </w:r>
      <w:r w:rsidRPr="00AE3060">
        <w:rPr>
          <w:rFonts w:eastAsia="Times New Roman"/>
          <w:i/>
          <w:iCs/>
          <w:lang w:eastAsia="bg-BG"/>
        </w:rPr>
        <w:t>Falco columbarius</w:t>
      </w:r>
      <w:r w:rsidRPr="00AE3060">
        <w:rPr>
          <w:lang w:eastAsia="bg-BG"/>
        </w:rPr>
        <w:t>), Сoкол скитник (</w:t>
      </w:r>
      <w:r w:rsidRPr="00AE3060">
        <w:rPr>
          <w:rFonts w:eastAsia="Times New Roman"/>
          <w:i/>
          <w:iCs/>
          <w:lang w:eastAsia="bg-BG"/>
        </w:rPr>
        <w:t>Falco peregrinus</w:t>
      </w:r>
      <w:r w:rsidRPr="00AE3060">
        <w:rPr>
          <w:lang w:eastAsia="bg-BG"/>
        </w:rPr>
        <w:t>), Сив жерав (</w:t>
      </w:r>
      <w:r w:rsidRPr="00AE3060">
        <w:rPr>
          <w:rFonts w:eastAsia="Times New Roman"/>
          <w:i/>
          <w:iCs/>
          <w:lang w:eastAsia="bg-BG"/>
        </w:rPr>
        <w:t>Grus grus</w:t>
      </w:r>
      <w:r w:rsidRPr="00AE3060">
        <w:rPr>
          <w:lang w:eastAsia="bg-BG"/>
        </w:rPr>
        <w:t>), Средна пъструшка (</w:t>
      </w:r>
      <w:r w:rsidRPr="00AE3060">
        <w:rPr>
          <w:rFonts w:eastAsia="Times New Roman"/>
          <w:i/>
          <w:iCs/>
          <w:lang w:eastAsia="bg-BG"/>
        </w:rPr>
        <w:t>Porzana parva</w:t>
      </w:r>
      <w:r w:rsidRPr="00AE3060">
        <w:rPr>
          <w:lang w:eastAsia="bg-BG"/>
        </w:rPr>
        <w:t>), Kокилобегач (</w:t>
      </w:r>
      <w:r w:rsidRPr="00AE3060">
        <w:rPr>
          <w:rFonts w:eastAsia="Times New Roman"/>
          <w:i/>
          <w:iCs/>
          <w:lang w:eastAsia="bg-BG"/>
        </w:rPr>
        <w:t>Himantopus himantopus</w:t>
      </w:r>
      <w:r w:rsidRPr="00AE3060">
        <w:rPr>
          <w:lang w:eastAsia="bg-BG"/>
        </w:rPr>
        <w:t>), Саблеклюн (</w:t>
      </w:r>
      <w:r w:rsidRPr="00AE3060">
        <w:rPr>
          <w:rFonts w:eastAsia="Times New Roman"/>
          <w:i/>
          <w:iCs/>
          <w:lang w:eastAsia="bg-BG"/>
        </w:rPr>
        <w:t>Recurvirostra avosetta</w:t>
      </w:r>
      <w:r w:rsidRPr="00AE3060">
        <w:rPr>
          <w:lang w:eastAsia="bg-BG"/>
        </w:rPr>
        <w:t>), Moрски дъждосвирец (</w:t>
      </w:r>
      <w:r w:rsidRPr="00AE3060">
        <w:rPr>
          <w:rFonts w:eastAsia="Times New Roman"/>
          <w:i/>
          <w:iCs/>
          <w:lang w:eastAsia="bg-BG"/>
        </w:rPr>
        <w:t>Charadrius alexandrinus</w:t>
      </w:r>
      <w:r w:rsidRPr="00AE3060">
        <w:rPr>
          <w:lang w:eastAsia="bg-BG"/>
        </w:rPr>
        <w:t>), Бойник (</w:t>
      </w:r>
      <w:r w:rsidRPr="00AE3060">
        <w:rPr>
          <w:rFonts w:eastAsia="Times New Roman"/>
          <w:i/>
          <w:iCs/>
          <w:lang w:eastAsia="bg-BG"/>
        </w:rPr>
        <w:t>Philomachus pugnax</w:t>
      </w:r>
      <w:r w:rsidRPr="00AE3060">
        <w:rPr>
          <w:lang w:eastAsia="bg-BG"/>
        </w:rPr>
        <w:t>), Малък горски водобегач (</w:t>
      </w:r>
      <w:r w:rsidRPr="00AE3060">
        <w:rPr>
          <w:rFonts w:eastAsia="Times New Roman"/>
          <w:i/>
          <w:iCs/>
          <w:lang w:eastAsia="bg-BG"/>
        </w:rPr>
        <w:t>Tringa glareola</w:t>
      </w:r>
      <w:r w:rsidRPr="00AE3060">
        <w:rPr>
          <w:lang w:eastAsia="bg-BG"/>
        </w:rPr>
        <w:t>), Малка черноглава чайка (</w:t>
      </w:r>
      <w:r w:rsidRPr="00AE3060">
        <w:rPr>
          <w:rFonts w:eastAsia="Times New Roman"/>
          <w:i/>
          <w:iCs/>
          <w:lang w:eastAsia="bg-BG"/>
        </w:rPr>
        <w:t>Larus melanocephalus</w:t>
      </w:r>
      <w:r w:rsidRPr="00AE3060">
        <w:rPr>
          <w:lang w:eastAsia="bg-BG"/>
        </w:rPr>
        <w:t>), Малка чайка (</w:t>
      </w:r>
      <w:r w:rsidRPr="00AE3060">
        <w:rPr>
          <w:rFonts w:eastAsia="Times New Roman"/>
          <w:i/>
          <w:iCs/>
          <w:lang w:eastAsia="bg-BG"/>
        </w:rPr>
        <w:t>Larus minutus</w:t>
      </w:r>
      <w:r w:rsidRPr="00AE3060">
        <w:rPr>
          <w:lang w:eastAsia="bg-BG"/>
        </w:rPr>
        <w:t>), Дългоклюна чайка (</w:t>
      </w:r>
      <w:r w:rsidRPr="00AE3060">
        <w:rPr>
          <w:rFonts w:eastAsia="Times New Roman"/>
          <w:i/>
          <w:iCs/>
          <w:lang w:eastAsia="bg-BG"/>
        </w:rPr>
        <w:t>Larus genei</w:t>
      </w:r>
      <w:r w:rsidRPr="00AE3060">
        <w:rPr>
          <w:lang w:eastAsia="bg-BG"/>
        </w:rPr>
        <w:t>), Дебелоклюна рибарка (</w:t>
      </w:r>
      <w:r w:rsidRPr="00AE3060">
        <w:rPr>
          <w:rFonts w:eastAsia="Times New Roman"/>
          <w:i/>
          <w:iCs/>
          <w:lang w:eastAsia="bg-BG"/>
        </w:rPr>
        <w:t>Gelochelidon nilotica</w:t>
      </w:r>
      <w:r w:rsidRPr="00AE3060">
        <w:rPr>
          <w:lang w:eastAsia="bg-BG"/>
        </w:rPr>
        <w:t>), Каспийска рибарка (</w:t>
      </w:r>
      <w:r w:rsidRPr="00AE3060">
        <w:rPr>
          <w:rFonts w:eastAsia="Times New Roman"/>
          <w:i/>
          <w:iCs/>
          <w:lang w:eastAsia="bg-BG"/>
        </w:rPr>
        <w:t>Sterna caspia</w:t>
      </w:r>
      <w:r w:rsidRPr="00AE3060">
        <w:rPr>
          <w:lang w:eastAsia="bg-BG"/>
        </w:rPr>
        <w:t>), Гривеста рибарка (</w:t>
      </w:r>
      <w:r w:rsidRPr="00AE3060">
        <w:rPr>
          <w:rFonts w:eastAsia="Times New Roman"/>
          <w:i/>
          <w:iCs/>
          <w:lang w:eastAsia="bg-BG"/>
        </w:rPr>
        <w:t>Sterna sandvicensis</w:t>
      </w:r>
      <w:r w:rsidRPr="00AE3060">
        <w:rPr>
          <w:lang w:eastAsia="bg-BG"/>
        </w:rPr>
        <w:t>), Речна рибарка (</w:t>
      </w:r>
      <w:r w:rsidRPr="00AE3060">
        <w:rPr>
          <w:rFonts w:eastAsia="Times New Roman"/>
          <w:i/>
          <w:iCs/>
          <w:lang w:eastAsia="bg-BG"/>
        </w:rPr>
        <w:t>Sterna hirundo</w:t>
      </w:r>
      <w:r w:rsidRPr="00AE3060">
        <w:rPr>
          <w:lang w:eastAsia="bg-BG"/>
        </w:rPr>
        <w:t>), Белочела рибарка (</w:t>
      </w:r>
      <w:r w:rsidRPr="00AE3060">
        <w:rPr>
          <w:rFonts w:eastAsia="Times New Roman"/>
          <w:i/>
          <w:iCs/>
          <w:lang w:eastAsia="bg-BG"/>
        </w:rPr>
        <w:t>Sterna albifrons</w:t>
      </w:r>
      <w:r w:rsidRPr="00AE3060">
        <w:rPr>
          <w:lang w:eastAsia="bg-BG"/>
        </w:rPr>
        <w:t>), Белобуза рибарка (</w:t>
      </w:r>
      <w:r w:rsidRPr="00AE3060">
        <w:rPr>
          <w:rFonts w:eastAsia="Times New Roman"/>
          <w:i/>
          <w:iCs/>
          <w:lang w:eastAsia="bg-BG"/>
        </w:rPr>
        <w:t>Chlidonias hybridus</w:t>
      </w:r>
      <w:r w:rsidRPr="00AE3060">
        <w:rPr>
          <w:lang w:eastAsia="bg-BG"/>
        </w:rPr>
        <w:t>), Черна рибарка (</w:t>
      </w:r>
      <w:r w:rsidRPr="00AE3060">
        <w:rPr>
          <w:rFonts w:eastAsia="Times New Roman"/>
          <w:i/>
          <w:iCs/>
          <w:lang w:eastAsia="bg-BG"/>
        </w:rPr>
        <w:t>Chlidonias niger</w:t>
      </w:r>
      <w:r w:rsidRPr="00AE3060">
        <w:rPr>
          <w:lang w:eastAsia="bg-BG"/>
        </w:rPr>
        <w:t>), Блатна сова (</w:t>
      </w:r>
      <w:r w:rsidRPr="00AE3060">
        <w:rPr>
          <w:rFonts w:eastAsia="Times New Roman"/>
          <w:i/>
          <w:iCs/>
          <w:lang w:eastAsia="bg-BG"/>
        </w:rPr>
        <w:t>Asio flammeus</w:t>
      </w:r>
      <w:r w:rsidRPr="00AE3060">
        <w:rPr>
          <w:lang w:eastAsia="bg-BG"/>
        </w:rPr>
        <w:t>), Кoзодой (</w:t>
      </w:r>
      <w:r w:rsidRPr="00AE3060">
        <w:rPr>
          <w:rFonts w:eastAsia="Times New Roman"/>
          <w:i/>
          <w:iCs/>
          <w:lang w:eastAsia="bg-BG"/>
        </w:rPr>
        <w:t>Caprimulgus europaeus</w:t>
      </w:r>
      <w:r w:rsidRPr="00AE3060">
        <w:rPr>
          <w:lang w:eastAsia="bg-BG"/>
        </w:rPr>
        <w:t>), Земеродно рибарче (</w:t>
      </w:r>
      <w:r w:rsidRPr="00AE3060">
        <w:rPr>
          <w:rFonts w:eastAsia="Times New Roman"/>
          <w:i/>
          <w:iCs/>
          <w:lang w:eastAsia="bg-BG"/>
        </w:rPr>
        <w:t>Alcedo atthis</w:t>
      </w:r>
      <w:r w:rsidRPr="00AE3060">
        <w:rPr>
          <w:lang w:eastAsia="bg-BG"/>
        </w:rPr>
        <w:t>), Синявица (</w:t>
      </w:r>
      <w:r w:rsidRPr="00AE3060">
        <w:rPr>
          <w:rFonts w:eastAsia="Times New Roman"/>
          <w:i/>
          <w:iCs/>
          <w:lang w:eastAsia="bg-BG"/>
        </w:rPr>
        <w:t>Coracias garrulus</w:t>
      </w:r>
      <w:r w:rsidRPr="00AE3060">
        <w:rPr>
          <w:lang w:eastAsia="bg-BG"/>
        </w:rPr>
        <w:t>), Сив кълвач</w:t>
      </w:r>
      <w:r w:rsidRPr="00AE3060">
        <w:rPr>
          <w:rFonts w:eastAsia="Times New Roman"/>
          <w:lang w:eastAsia="bg-BG"/>
        </w:rPr>
        <w:t xml:space="preserve"> (</w:t>
      </w:r>
      <w:r w:rsidRPr="00AE3060">
        <w:rPr>
          <w:rFonts w:eastAsia="Times New Roman"/>
          <w:i/>
          <w:iCs/>
          <w:lang w:eastAsia="bg-BG"/>
        </w:rPr>
        <w:t>Picus canus</w:t>
      </w:r>
      <w:r w:rsidRPr="00AE3060">
        <w:rPr>
          <w:lang w:eastAsia="bg-BG"/>
        </w:rPr>
        <w:t>), Черен кълвач (</w:t>
      </w:r>
      <w:r w:rsidRPr="00AE3060">
        <w:rPr>
          <w:rFonts w:eastAsia="Times New Roman"/>
          <w:i/>
          <w:iCs/>
          <w:lang w:eastAsia="bg-BG"/>
        </w:rPr>
        <w:t>Dryocopus martius</w:t>
      </w:r>
      <w:r w:rsidRPr="00AE3060">
        <w:rPr>
          <w:lang w:eastAsia="bg-BG"/>
        </w:rPr>
        <w:t>), Среден пъстър кълвач (</w:t>
      </w:r>
      <w:r w:rsidRPr="00AE3060">
        <w:rPr>
          <w:rFonts w:eastAsia="Times New Roman"/>
          <w:i/>
          <w:iCs/>
          <w:lang w:eastAsia="bg-BG"/>
        </w:rPr>
        <w:t>Dendrocopos medius</w:t>
      </w:r>
      <w:r w:rsidRPr="00AE3060">
        <w:rPr>
          <w:lang w:eastAsia="bg-BG"/>
        </w:rPr>
        <w:t>), Сирийски пъстър кълвач (</w:t>
      </w:r>
      <w:r w:rsidRPr="00AE3060">
        <w:rPr>
          <w:rFonts w:eastAsia="Times New Roman"/>
          <w:i/>
          <w:iCs/>
          <w:lang w:eastAsia="bg-BG"/>
        </w:rPr>
        <w:t>Dendrocopos syriacus</w:t>
      </w:r>
      <w:r w:rsidRPr="00AE3060">
        <w:rPr>
          <w:lang w:eastAsia="bg-BG"/>
        </w:rPr>
        <w:t>), Късопръста чучулига (</w:t>
      </w:r>
      <w:r w:rsidRPr="00AE3060">
        <w:rPr>
          <w:rFonts w:eastAsia="Times New Roman"/>
          <w:i/>
          <w:iCs/>
          <w:lang w:eastAsia="bg-BG"/>
        </w:rPr>
        <w:t>Calandrella brachydactyla</w:t>
      </w:r>
      <w:r w:rsidRPr="00AE3060">
        <w:rPr>
          <w:lang w:eastAsia="bg-BG"/>
        </w:rPr>
        <w:t>), Горска чучулига (</w:t>
      </w:r>
      <w:r w:rsidRPr="00AE3060">
        <w:rPr>
          <w:rFonts w:eastAsia="Times New Roman"/>
          <w:i/>
          <w:iCs/>
          <w:lang w:eastAsia="bg-BG"/>
        </w:rPr>
        <w:t>Lullula arborea</w:t>
      </w:r>
      <w:r w:rsidRPr="00AE3060">
        <w:rPr>
          <w:lang w:eastAsia="bg-BG"/>
        </w:rPr>
        <w:t>), Полска бъбрица (</w:t>
      </w:r>
      <w:r w:rsidRPr="00AE3060">
        <w:rPr>
          <w:rFonts w:eastAsia="Times New Roman"/>
          <w:i/>
          <w:iCs/>
          <w:lang w:eastAsia="bg-BG"/>
        </w:rPr>
        <w:t>Anthus campestris</w:t>
      </w:r>
      <w:r w:rsidRPr="00AE3060">
        <w:rPr>
          <w:lang w:eastAsia="bg-BG"/>
        </w:rPr>
        <w:t>), Червеногърба сврачка (</w:t>
      </w:r>
      <w:r w:rsidRPr="00AE3060">
        <w:rPr>
          <w:rFonts w:eastAsia="Times New Roman"/>
          <w:i/>
          <w:iCs/>
          <w:lang w:eastAsia="bg-BG"/>
        </w:rPr>
        <w:t>Lanius collurio</w:t>
      </w:r>
      <w:r w:rsidRPr="00AE3060">
        <w:rPr>
          <w:lang w:eastAsia="bg-BG"/>
        </w:rPr>
        <w:t>), Черночела сврачка (</w:t>
      </w:r>
      <w:r w:rsidRPr="00AE3060">
        <w:rPr>
          <w:rFonts w:eastAsia="Times New Roman"/>
          <w:i/>
          <w:iCs/>
          <w:lang w:eastAsia="bg-BG"/>
        </w:rPr>
        <w:t>Lanius minor</w:t>
      </w:r>
      <w:r w:rsidRPr="00AE3060">
        <w:rPr>
          <w:lang w:eastAsia="bg-BG"/>
        </w:rPr>
        <w:t>), Черногърбо каменарче (</w:t>
      </w:r>
      <w:r w:rsidRPr="00AE3060">
        <w:rPr>
          <w:rFonts w:eastAsia="Times New Roman"/>
          <w:i/>
          <w:iCs/>
          <w:lang w:eastAsia="bg-BG"/>
        </w:rPr>
        <w:t>Oenanthe pleschanka</w:t>
      </w:r>
      <w:r w:rsidRPr="00AE3060">
        <w:rPr>
          <w:lang w:eastAsia="bg-BG"/>
        </w:rPr>
        <w:t>), Ястребогушо коприварче (</w:t>
      </w:r>
      <w:r w:rsidRPr="00AE3060">
        <w:rPr>
          <w:rFonts w:eastAsia="Times New Roman"/>
          <w:i/>
          <w:iCs/>
          <w:lang w:eastAsia="bg-BG"/>
        </w:rPr>
        <w:t>Sylvia nisoria</w:t>
      </w:r>
      <w:r w:rsidRPr="00AE3060">
        <w:rPr>
          <w:lang w:eastAsia="bg-BG"/>
        </w:rPr>
        <w:t>), Полубеловрата мухоловка (</w:t>
      </w:r>
      <w:r w:rsidRPr="00AE3060">
        <w:rPr>
          <w:rFonts w:eastAsia="Times New Roman"/>
          <w:i/>
          <w:iCs/>
          <w:lang w:eastAsia="bg-BG"/>
        </w:rPr>
        <w:t>Ficedula semitorquata</w:t>
      </w:r>
      <w:r w:rsidRPr="00AE3060">
        <w:rPr>
          <w:lang w:eastAsia="bg-BG"/>
        </w:rPr>
        <w:t>), Градинска овесарка (</w:t>
      </w:r>
      <w:r w:rsidRPr="00AE3060">
        <w:rPr>
          <w:rFonts w:eastAsia="Times New Roman"/>
          <w:i/>
          <w:iCs/>
          <w:lang w:eastAsia="bg-BG"/>
        </w:rPr>
        <w:t>Emberiza hortulana</w:t>
      </w:r>
      <w:r w:rsidRPr="00AE3060">
        <w:rPr>
          <w:rFonts w:eastAsia="Times New Roman"/>
          <w:lang w:eastAsia="bg-BG"/>
        </w:rPr>
        <w:t>);</w:t>
      </w:r>
      <w:r w:rsidRPr="00AE3060">
        <w:rPr>
          <w:rFonts w:eastAsia="Times New Roman"/>
          <w:lang w:eastAsia="bg-BG"/>
        </w:rPr>
        <w:br/>
      </w:r>
      <w:r w:rsidRPr="00AE3060">
        <w:rPr>
          <w:rFonts w:eastAsia="Times New Roman"/>
          <w:b/>
          <w:bCs/>
          <w:lang w:eastAsia="bg-BG"/>
        </w:rPr>
        <w:lastRenderedPageBreak/>
        <w:t xml:space="preserve">2. </w:t>
      </w:r>
      <w:r w:rsidRPr="00AE3060">
        <w:rPr>
          <w:b/>
          <w:bCs/>
          <w:lang w:eastAsia="bg-BG"/>
        </w:rPr>
        <w:t>Съгл. чл. 6, ал. 1, т. 4 от ЗБР:</w:t>
      </w:r>
      <w:r w:rsidRPr="00AE3060">
        <w:rPr>
          <w:lang w:eastAsia="bg-BG"/>
        </w:rPr>
        <w:t xml:space="preserve"> Горски бекас (</w:t>
      </w:r>
      <w:r w:rsidRPr="00AE3060">
        <w:rPr>
          <w:rFonts w:eastAsia="Times New Roman"/>
          <w:i/>
          <w:iCs/>
          <w:lang w:eastAsia="bg-BG"/>
        </w:rPr>
        <w:t>Scolopax rusticola</w:t>
      </w:r>
      <w:r w:rsidRPr="00AE3060">
        <w:rPr>
          <w:lang w:eastAsia="bg-BG"/>
        </w:rPr>
        <w:t>), Среден морелетник (</w:t>
      </w:r>
      <w:r w:rsidRPr="00AE3060">
        <w:rPr>
          <w:rFonts w:eastAsia="Times New Roman"/>
          <w:i/>
          <w:iCs/>
          <w:lang w:eastAsia="bg-BG"/>
        </w:rPr>
        <w:t>Stercorarius parasiticus</w:t>
      </w:r>
      <w:r w:rsidRPr="00AE3060">
        <w:rPr>
          <w:lang w:eastAsia="bg-BG"/>
        </w:rPr>
        <w:t>), Голям гмурец (</w:t>
      </w:r>
      <w:r w:rsidRPr="00AE3060">
        <w:rPr>
          <w:rFonts w:eastAsia="Times New Roman"/>
          <w:i/>
          <w:iCs/>
          <w:lang w:eastAsia="bg-BG"/>
        </w:rPr>
        <w:t>Podiceps cristatus</w:t>
      </w:r>
      <w:r w:rsidRPr="00AE3060">
        <w:rPr>
          <w:lang w:eastAsia="bg-BG"/>
        </w:rPr>
        <w:t>), Червеногуш гмурец (</w:t>
      </w:r>
      <w:r w:rsidRPr="00AE3060">
        <w:rPr>
          <w:rFonts w:eastAsia="Times New Roman"/>
          <w:i/>
          <w:iCs/>
          <w:lang w:eastAsia="bg-BG"/>
        </w:rPr>
        <w:t>Podiceps grisegena</w:t>
      </w:r>
      <w:r w:rsidRPr="00AE3060">
        <w:rPr>
          <w:lang w:eastAsia="bg-BG"/>
        </w:rPr>
        <w:t>), Черногуш гмурец (</w:t>
      </w:r>
      <w:r w:rsidRPr="00AE3060">
        <w:rPr>
          <w:rFonts w:eastAsia="Times New Roman"/>
          <w:i/>
          <w:iCs/>
          <w:lang w:eastAsia="bg-BG"/>
        </w:rPr>
        <w:t>Podiceps nigricollis</w:t>
      </w:r>
      <w:r w:rsidRPr="00AE3060">
        <w:rPr>
          <w:lang w:eastAsia="bg-BG"/>
        </w:rPr>
        <w:t>), Голям морелетник (</w:t>
      </w:r>
      <w:r w:rsidRPr="00AE3060">
        <w:rPr>
          <w:rFonts w:eastAsia="Times New Roman"/>
          <w:i/>
          <w:iCs/>
          <w:lang w:eastAsia="bg-BG"/>
        </w:rPr>
        <w:t>Stercorarius pomarinus</w:t>
      </w:r>
      <w:r w:rsidRPr="00AE3060">
        <w:rPr>
          <w:lang w:eastAsia="bg-BG"/>
        </w:rPr>
        <w:t>), Голям корморан (</w:t>
      </w:r>
      <w:r w:rsidRPr="00AE3060">
        <w:rPr>
          <w:rFonts w:eastAsia="Times New Roman"/>
          <w:i/>
          <w:iCs/>
          <w:lang w:eastAsia="bg-BG"/>
        </w:rPr>
        <w:t>Phalacrocorax carbo</w:t>
      </w:r>
      <w:r w:rsidRPr="00AE3060">
        <w:rPr>
          <w:lang w:eastAsia="bg-BG"/>
        </w:rPr>
        <w:t>), Сива чапла (</w:t>
      </w:r>
      <w:r w:rsidRPr="00AE3060">
        <w:rPr>
          <w:rFonts w:eastAsia="Times New Roman"/>
          <w:i/>
          <w:iCs/>
          <w:lang w:eastAsia="bg-BG"/>
        </w:rPr>
        <w:t>Ardea cinerea</w:t>
      </w:r>
      <w:r w:rsidRPr="00AE3060">
        <w:rPr>
          <w:lang w:eastAsia="bg-BG"/>
        </w:rPr>
        <w:t>), Малък гмурец (</w:t>
      </w:r>
      <w:r w:rsidRPr="00AE3060">
        <w:rPr>
          <w:rFonts w:eastAsia="Times New Roman"/>
          <w:i/>
          <w:iCs/>
          <w:lang w:eastAsia="bg-BG"/>
        </w:rPr>
        <w:t>Tachybaptus ruficollis</w:t>
      </w:r>
      <w:r w:rsidRPr="00AE3060">
        <w:rPr>
          <w:lang w:eastAsia="bg-BG"/>
        </w:rPr>
        <w:t>), Ням лебед (</w:t>
      </w:r>
      <w:r w:rsidRPr="00AE3060">
        <w:rPr>
          <w:rFonts w:eastAsia="Times New Roman"/>
          <w:i/>
          <w:iCs/>
          <w:lang w:eastAsia="bg-BG"/>
        </w:rPr>
        <w:t>Cygnus olor</w:t>
      </w:r>
      <w:r w:rsidRPr="00AE3060">
        <w:rPr>
          <w:lang w:eastAsia="bg-BG"/>
        </w:rPr>
        <w:t>), Голяма белочела гъска (</w:t>
      </w:r>
      <w:r w:rsidRPr="00AE3060">
        <w:rPr>
          <w:rFonts w:eastAsia="Times New Roman"/>
          <w:i/>
          <w:iCs/>
          <w:lang w:eastAsia="bg-BG"/>
        </w:rPr>
        <w:t>Anser albifrons</w:t>
      </w:r>
      <w:r w:rsidRPr="00AE3060">
        <w:rPr>
          <w:lang w:eastAsia="bg-BG"/>
        </w:rPr>
        <w:t>), Сива гъска (</w:t>
      </w:r>
      <w:r w:rsidRPr="00AE3060">
        <w:rPr>
          <w:rFonts w:eastAsia="Times New Roman"/>
          <w:i/>
          <w:iCs/>
          <w:lang w:eastAsia="bg-BG"/>
        </w:rPr>
        <w:t>Anser anser</w:t>
      </w:r>
      <w:r w:rsidRPr="00AE3060">
        <w:rPr>
          <w:lang w:eastAsia="bg-BG"/>
        </w:rPr>
        <w:t>), Фиш (</w:t>
      </w:r>
      <w:r w:rsidRPr="00AE3060">
        <w:rPr>
          <w:rFonts w:eastAsia="Times New Roman"/>
          <w:i/>
          <w:iCs/>
          <w:lang w:eastAsia="bg-BG"/>
        </w:rPr>
        <w:t>Anas penelope</w:t>
      </w:r>
      <w:r w:rsidRPr="00AE3060">
        <w:rPr>
          <w:lang w:eastAsia="bg-BG"/>
        </w:rPr>
        <w:t>), Сива патица (</w:t>
      </w:r>
      <w:r w:rsidRPr="00AE3060">
        <w:rPr>
          <w:rFonts w:eastAsia="Times New Roman"/>
          <w:i/>
          <w:iCs/>
          <w:lang w:eastAsia="bg-BG"/>
        </w:rPr>
        <w:t>Anas strepera</w:t>
      </w:r>
      <w:r w:rsidRPr="00AE3060">
        <w:rPr>
          <w:lang w:eastAsia="bg-BG"/>
        </w:rPr>
        <w:t>), Зимно бърне (</w:t>
      </w:r>
      <w:r w:rsidRPr="00AE3060">
        <w:rPr>
          <w:rFonts w:eastAsia="Times New Roman"/>
          <w:i/>
          <w:iCs/>
          <w:lang w:eastAsia="bg-BG"/>
        </w:rPr>
        <w:t>Anas crecca</w:t>
      </w:r>
      <w:r w:rsidRPr="00AE3060">
        <w:rPr>
          <w:lang w:eastAsia="bg-BG"/>
        </w:rPr>
        <w:t>), Зеленоглава патица (</w:t>
      </w:r>
      <w:r w:rsidRPr="00AE3060">
        <w:rPr>
          <w:rFonts w:eastAsia="Times New Roman"/>
          <w:i/>
          <w:iCs/>
          <w:lang w:eastAsia="bg-BG"/>
        </w:rPr>
        <w:t>Anas platyrhynchos</w:t>
      </w:r>
      <w:r w:rsidRPr="00AE3060">
        <w:rPr>
          <w:lang w:eastAsia="bg-BG"/>
        </w:rPr>
        <w:t>), Шилоопашата патица (</w:t>
      </w:r>
      <w:r w:rsidRPr="00AE3060">
        <w:rPr>
          <w:rFonts w:eastAsia="Times New Roman"/>
          <w:i/>
          <w:iCs/>
          <w:lang w:eastAsia="bg-BG"/>
        </w:rPr>
        <w:t>Anas acuta</w:t>
      </w:r>
      <w:r w:rsidRPr="00AE3060">
        <w:rPr>
          <w:lang w:eastAsia="bg-BG"/>
        </w:rPr>
        <w:t>), Лятно бърне (</w:t>
      </w:r>
      <w:r w:rsidRPr="00AE3060">
        <w:rPr>
          <w:rFonts w:eastAsia="Times New Roman"/>
          <w:i/>
          <w:iCs/>
          <w:lang w:eastAsia="bg-BG"/>
        </w:rPr>
        <w:t>Anas querquedula</w:t>
      </w:r>
      <w:r w:rsidRPr="00AE3060">
        <w:rPr>
          <w:lang w:eastAsia="bg-BG"/>
        </w:rPr>
        <w:t>), Червеноклюна потапница (</w:t>
      </w:r>
      <w:r w:rsidRPr="00AE3060">
        <w:rPr>
          <w:rFonts w:eastAsia="Times New Roman"/>
          <w:i/>
          <w:iCs/>
          <w:lang w:eastAsia="bg-BG"/>
        </w:rPr>
        <w:t>Netta rufina</w:t>
      </w:r>
      <w:r w:rsidRPr="00AE3060">
        <w:rPr>
          <w:lang w:eastAsia="bg-BG"/>
        </w:rPr>
        <w:t>), Кафявоглава потапница (</w:t>
      </w:r>
      <w:r w:rsidRPr="00AE3060">
        <w:rPr>
          <w:rFonts w:eastAsia="Times New Roman"/>
          <w:i/>
          <w:iCs/>
          <w:lang w:eastAsia="bg-BG"/>
        </w:rPr>
        <w:t>Aythya ferina</w:t>
      </w:r>
      <w:r w:rsidRPr="00AE3060">
        <w:rPr>
          <w:lang w:eastAsia="bg-BG"/>
        </w:rPr>
        <w:t>), Kачулата потапница (</w:t>
      </w:r>
      <w:r w:rsidRPr="00AE3060">
        <w:rPr>
          <w:rFonts w:eastAsia="Times New Roman"/>
          <w:i/>
          <w:iCs/>
          <w:lang w:eastAsia="bg-BG"/>
        </w:rPr>
        <w:t>Aythya fuligula</w:t>
      </w:r>
      <w:r w:rsidRPr="00AE3060">
        <w:rPr>
          <w:lang w:eastAsia="bg-BG"/>
        </w:rPr>
        <w:t>), Планинска потапница (</w:t>
      </w:r>
      <w:r w:rsidRPr="00AE3060">
        <w:rPr>
          <w:rFonts w:eastAsia="Times New Roman"/>
          <w:i/>
          <w:iCs/>
          <w:lang w:eastAsia="bg-BG"/>
        </w:rPr>
        <w:t>Aythya marila</w:t>
      </w:r>
      <w:r w:rsidRPr="00AE3060">
        <w:rPr>
          <w:lang w:eastAsia="bg-BG"/>
        </w:rPr>
        <w:t>), Траурна потапница (</w:t>
      </w:r>
      <w:r w:rsidRPr="00AE3060">
        <w:rPr>
          <w:rFonts w:eastAsia="Times New Roman"/>
          <w:i/>
          <w:iCs/>
          <w:lang w:eastAsia="bg-BG"/>
        </w:rPr>
        <w:t>Melanitta nigra</w:t>
      </w:r>
      <w:r w:rsidRPr="00AE3060">
        <w:rPr>
          <w:lang w:eastAsia="bg-BG"/>
        </w:rPr>
        <w:t>), Кадифена потапница (</w:t>
      </w:r>
      <w:r w:rsidRPr="00AE3060">
        <w:rPr>
          <w:rFonts w:eastAsia="Times New Roman"/>
          <w:i/>
          <w:iCs/>
          <w:lang w:eastAsia="bg-BG"/>
        </w:rPr>
        <w:t>Melanitta fusca</w:t>
      </w:r>
      <w:r w:rsidRPr="00AE3060">
        <w:rPr>
          <w:lang w:eastAsia="bg-BG"/>
        </w:rPr>
        <w:t>), Звънарка (</w:t>
      </w:r>
      <w:r w:rsidRPr="00AE3060">
        <w:rPr>
          <w:rFonts w:eastAsia="Times New Roman"/>
          <w:i/>
          <w:iCs/>
          <w:lang w:eastAsia="bg-BG"/>
        </w:rPr>
        <w:t>Bucephala clangula</w:t>
      </w:r>
      <w:r w:rsidRPr="00AE3060">
        <w:rPr>
          <w:lang w:eastAsia="bg-BG"/>
        </w:rPr>
        <w:t>), Среден нирец (</w:t>
      </w:r>
      <w:r w:rsidRPr="00AE3060">
        <w:rPr>
          <w:rFonts w:eastAsia="Times New Roman"/>
          <w:i/>
          <w:iCs/>
          <w:lang w:eastAsia="bg-BG"/>
        </w:rPr>
        <w:t>Mergus serrator</w:t>
      </w:r>
      <w:r w:rsidRPr="00AE3060">
        <w:rPr>
          <w:lang w:eastAsia="bg-BG"/>
        </w:rPr>
        <w:t>), Обикновен мишелов (</w:t>
      </w:r>
      <w:r w:rsidRPr="00AE3060">
        <w:rPr>
          <w:rFonts w:eastAsia="Times New Roman"/>
          <w:i/>
          <w:iCs/>
          <w:lang w:eastAsia="bg-BG"/>
        </w:rPr>
        <w:t>Buteo buteo</w:t>
      </w:r>
      <w:r w:rsidRPr="00AE3060">
        <w:rPr>
          <w:lang w:eastAsia="bg-BG"/>
        </w:rPr>
        <w:t>), Северен мишелов (</w:t>
      </w:r>
      <w:r w:rsidRPr="00AE3060">
        <w:rPr>
          <w:rFonts w:eastAsia="Times New Roman"/>
          <w:i/>
          <w:iCs/>
          <w:lang w:eastAsia="bg-BG"/>
        </w:rPr>
        <w:t>Buteo lagopus</w:t>
      </w:r>
      <w:r w:rsidRPr="00AE3060">
        <w:rPr>
          <w:lang w:eastAsia="bg-BG"/>
        </w:rPr>
        <w:t>), Черношипа ветрушка (</w:t>
      </w:r>
      <w:r w:rsidRPr="00AE3060">
        <w:rPr>
          <w:i/>
          <w:iCs/>
          <w:lang w:eastAsia="bg-BG"/>
        </w:rPr>
        <w:t>Керкенез</w:t>
      </w:r>
      <w:r w:rsidRPr="00AE3060">
        <w:rPr>
          <w:rFonts w:eastAsia="Times New Roman"/>
          <w:lang w:eastAsia="bg-BG"/>
        </w:rPr>
        <w:t>) (</w:t>
      </w:r>
      <w:r w:rsidRPr="00AE3060">
        <w:rPr>
          <w:rFonts w:eastAsia="Times New Roman"/>
          <w:i/>
          <w:iCs/>
          <w:lang w:eastAsia="bg-BG"/>
        </w:rPr>
        <w:t>Falco tinnunculus</w:t>
      </w:r>
      <w:r w:rsidRPr="00AE3060">
        <w:rPr>
          <w:lang w:eastAsia="bg-BG"/>
        </w:rPr>
        <w:t>), Сoкол орко (</w:t>
      </w:r>
      <w:r w:rsidRPr="00AE3060">
        <w:rPr>
          <w:rFonts w:eastAsia="Times New Roman"/>
          <w:i/>
          <w:iCs/>
          <w:lang w:eastAsia="bg-BG"/>
        </w:rPr>
        <w:t>Falco subbuteo</w:t>
      </w:r>
      <w:r w:rsidRPr="00AE3060">
        <w:rPr>
          <w:lang w:eastAsia="bg-BG"/>
        </w:rPr>
        <w:t>), Зеленоножка (</w:t>
      </w:r>
      <w:r w:rsidRPr="00AE3060">
        <w:rPr>
          <w:rFonts w:eastAsia="Times New Roman"/>
          <w:i/>
          <w:iCs/>
          <w:lang w:eastAsia="bg-BG"/>
        </w:rPr>
        <w:t>Gallinula chloropus</w:t>
      </w:r>
      <w:r w:rsidRPr="00AE3060">
        <w:rPr>
          <w:lang w:eastAsia="bg-BG"/>
        </w:rPr>
        <w:t>), Лиска (</w:t>
      </w:r>
      <w:r w:rsidRPr="00AE3060">
        <w:rPr>
          <w:rFonts w:eastAsia="Times New Roman"/>
          <w:i/>
          <w:iCs/>
          <w:lang w:eastAsia="bg-BG"/>
        </w:rPr>
        <w:t>Fulica atra</w:t>
      </w:r>
      <w:r w:rsidRPr="00AE3060">
        <w:rPr>
          <w:lang w:eastAsia="bg-BG"/>
        </w:rPr>
        <w:t>), Стридояд (</w:t>
      </w:r>
      <w:r w:rsidRPr="00AE3060">
        <w:rPr>
          <w:rFonts w:eastAsia="Times New Roman"/>
          <w:i/>
          <w:iCs/>
          <w:lang w:eastAsia="bg-BG"/>
        </w:rPr>
        <w:t>Haematopus ostralegus</w:t>
      </w:r>
      <w:r w:rsidRPr="00AE3060">
        <w:rPr>
          <w:lang w:eastAsia="bg-BG"/>
        </w:rPr>
        <w:t>), Речен дъждосвирец (</w:t>
      </w:r>
      <w:r w:rsidRPr="00AE3060">
        <w:rPr>
          <w:rFonts w:eastAsia="Times New Roman"/>
          <w:i/>
          <w:iCs/>
          <w:lang w:eastAsia="bg-BG"/>
        </w:rPr>
        <w:t>Charadrius dubius</w:t>
      </w:r>
      <w:r w:rsidRPr="00AE3060">
        <w:rPr>
          <w:lang w:eastAsia="bg-BG"/>
        </w:rPr>
        <w:t>), Сребриста булка (</w:t>
      </w:r>
      <w:r w:rsidRPr="00AE3060">
        <w:rPr>
          <w:rFonts w:eastAsia="Times New Roman"/>
          <w:i/>
          <w:iCs/>
          <w:lang w:eastAsia="bg-BG"/>
        </w:rPr>
        <w:t>Pluvialis squatarola</w:t>
      </w:r>
      <w:r w:rsidRPr="00AE3060">
        <w:rPr>
          <w:lang w:eastAsia="bg-BG"/>
        </w:rPr>
        <w:t>), Малък червеноног водобегач (</w:t>
      </w:r>
      <w:r w:rsidRPr="00AE3060">
        <w:rPr>
          <w:rFonts w:eastAsia="Times New Roman"/>
          <w:i/>
          <w:iCs/>
          <w:lang w:eastAsia="bg-BG"/>
        </w:rPr>
        <w:t>Tringa totanus</w:t>
      </w:r>
      <w:r w:rsidRPr="00AE3060">
        <w:rPr>
          <w:lang w:eastAsia="bg-BG"/>
        </w:rPr>
        <w:t>), Бял ангъч (</w:t>
      </w:r>
      <w:r w:rsidRPr="00AE3060">
        <w:rPr>
          <w:rFonts w:eastAsia="Times New Roman"/>
          <w:i/>
          <w:iCs/>
          <w:lang w:eastAsia="bg-BG"/>
        </w:rPr>
        <w:t>Tadorna tadorna</w:t>
      </w:r>
      <w:r w:rsidRPr="00AE3060">
        <w:rPr>
          <w:lang w:eastAsia="bg-BG"/>
        </w:rPr>
        <w:t>), Tрипръст брегобегач (</w:t>
      </w:r>
      <w:r w:rsidRPr="00AE3060">
        <w:rPr>
          <w:rFonts w:eastAsia="Times New Roman"/>
          <w:i/>
          <w:iCs/>
          <w:lang w:eastAsia="bg-BG"/>
        </w:rPr>
        <w:t>Calidris alba</w:t>
      </w:r>
      <w:r w:rsidRPr="00AE3060">
        <w:rPr>
          <w:lang w:eastAsia="bg-BG"/>
        </w:rPr>
        <w:t>), Малък брегобегач (</w:t>
      </w:r>
      <w:r w:rsidRPr="00AE3060">
        <w:rPr>
          <w:rFonts w:eastAsia="Times New Roman"/>
          <w:i/>
          <w:iCs/>
          <w:lang w:eastAsia="bg-BG"/>
        </w:rPr>
        <w:t>Calidirs minuta</w:t>
      </w:r>
      <w:r w:rsidRPr="00AE3060">
        <w:rPr>
          <w:lang w:eastAsia="bg-BG"/>
        </w:rPr>
        <w:t>), Kривоклюн брегобегач (</w:t>
      </w:r>
      <w:r w:rsidRPr="00AE3060">
        <w:rPr>
          <w:rFonts w:eastAsia="Times New Roman"/>
          <w:i/>
          <w:iCs/>
          <w:lang w:eastAsia="bg-BG"/>
        </w:rPr>
        <w:t>Calidirs ferruginea</w:t>
      </w:r>
      <w:r w:rsidRPr="00AE3060">
        <w:rPr>
          <w:lang w:eastAsia="bg-BG"/>
        </w:rPr>
        <w:t>), Малка бекасина (</w:t>
      </w:r>
      <w:r w:rsidRPr="00AE3060">
        <w:rPr>
          <w:rFonts w:eastAsia="Times New Roman"/>
          <w:i/>
          <w:iCs/>
          <w:lang w:eastAsia="bg-BG"/>
        </w:rPr>
        <w:t>Lymnocryptes minimus</w:t>
      </w:r>
      <w:r w:rsidRPr="00AE3060">
        <w:rPr>
          <w:lang w:eastAsia="bg-BG"/>
        </w:rPr>
        <w:t>), Средна бекасина (</w:t>
      </w:r>
      <w:r w:rsidRPr="00AE3060">
        <w:rPr>
          <w:rFonts w:eastAsia="Times New Roman"/>
          <w:i/>
          <w:iCs/>
          <w:lang w:eastAsia="bg-BG"/>
        </w:rPr>
        <w:t>Gallinago gallinago</w:t>
      </w:r>
      <w:r w:rsidRPr="00AE3060">
        <w:rPr>
          <w:rFonts w:eastAsia="Times New Roman"/>
          <w:lang w:eastAsia="bg-BG"/>
        </w:rPr>
        <w:t xml:space="preserve">), </w:t>
      </w:r>
      <w:r w:rsidRPr="00AE3060">
        <w:rPr>
          <w:lang w:eastAsia="bg-BG"/>
        </w:rPr>
        <w:t>Черноопашат крайбрежен бекас (</w:t>
      </w:r>
      <w:r w:rsidRPr="00AE3060">
        <w:rPr>
          <w:rFonts w:eastAsia="Times New Roman"/>
          <w:i/>
          <w:iCs/>
          <w:lang w:eastAsia="bg-BG"/>
        </w:rPr>
        <w:t>Limosa limosa</w:t>
      </w:r>
      <w:r w:rsidRPr="00AE3060">
        <w:rPr>
          <w:lang w:eastAsia="bg-BG"/>
        </w:rPr>
        <w:t>), Mалък свирец (</w:t>
      </w:r>
      <w:r w:rsidRPr="00AE3060">
        <w:rPr>
          <w:rFonts w:eastAsia="Times New Roman"/>
          <w:i/>
          <w:iCs/>
          <w:lang w:eastAsia="bg-BG"/>
        </w:rPr>
        <w:t>Numenius phaeopus</w:t>
      </w:r>
      <w:r w:rsidRPr="00AE3060">
        <w:rPr>
          <w:lang w:eastAsia="bg-BG"/>
        </w:rPr>
        <w:t>), Голям свирец (</w:t>
      </w:r>
      <w:r w:rsidRPr="00AE3060">
        <w:rPr>
          <w:rFonts w:eastAsia="Times New Roman"/>
          <w:i/>
          <w:iCs/>
          <w:lang w:eastAsia="bg-BG"/>
        </w:rPr>
        <w:t>Numenius arquata</w:t>
      </w:r>
      <w:r w:rsidRPr="00AE3060">
        <w:rPr>
          <w:lang w:eastAsia="bg-BG"/>
        </w:rPr>
        <w:t>), Голям горски водобегач (</w:t>
      </w:r>
      <w:r w:rsidRPr="00AE3060">
        <w:rPr>
          <w:rFonts w:eastAsia="Times New Roman"/>
          <w:i/>
          <w:iCs/>
          <w:lang w:eastAsia="bg-BG"/>
        </w:rPr>
        <w:t>Tringa ochropus</w:t>
      </w:r>
      <w:r w:rsidRPr="00AE3060">
        <w:rPr>
          <w:lang w:eastAsia="bg-BG"/>
        </w:rPr>
        <w:t>), Късокрил кюкавец (</w:t>
      </w:r>
      <w:r w:rsidRPr="00AE3060">
        <w:rPr>
          <w:rFonts w:eastAsia="Times New Roman"/>
          <w:i/>
          <w:iCs/>
          <w:lang w:eastAsia="bg-BG"/>
        </w:rPr>
        <w:t>Actitis hypoleucos</w:t>
      </w:r>
      <w:r w:rsidRPr="00AE3060">
        <w:rPr>
          <w:lang w:eastAsia="bg-BG"/>
        </w:rPr>
        <w:t>), Камъкообръщач (</w:t>
      </w:r>
      <w:r w:rsidRPr="00AE3060">
        <w:rPr>
          <w:rFonts w:eastAsia="Times New Roman"/>
          <w:i/>
          <w:iCs/>
          <w:lang w:eastAsia="bg-BG"/>
        </w:rPr>
        <w:t>Arenaria interpres</w:t>
      </w:r>
      <w:r w:rsidRPr="00AE3060">
        <w:rPr>
          <w:lang w:eastAsia="bg-BG"/>
        </w:rPr>
        <w:t>), Речна чайка (</w:t>
      </w:r>
      <w:r w:rsidRPr="00AE3060">
        <w:rPr>
          <w:rFonts w:eastAsia="Times New Roman"/>
          <w:i/>
          <w:iCs/>
          <w:lang w:eastAsia="bg-BG"/>
        </w:rPr>
        <w:t>Larus ridibundus</w:t>
      </w:r>
      <w:r w:rsidRPr="00AE3060">
        <w:rPr>
          <w:lang w:eastAsia="bg-BG"/>
        </w:rPr>
        <w:t>), Чайка буревестница (</w:t>
      </w:r>
      <w:r w:rsidRPr="00AE3060">
        <w:rPr>
          <w:rFonts w:eastAsia="Times New Roman"/>
          <w:i/>
          <w:iCs/>
          <w:lang w:eastAsia="bg-BG"/>
        </w:rPr>
        <w:t>Larus canus</w:t>
      </w:r>
      <w:r w:rsidRPr="00AE3060">
        <w:rPr>
          <w:lang w:eastAsia="bg-BG"/>
        </w:rPr>
        <w:t>), Сребриста чайка (</w:t>
      </w:r>
      <w:r w:rsidRPr="00AE3060">
        <w:rPr>
          <w:rFonts w:eastAsia="Times New Roman"/>
          <w:i/>
          <w:iCs/>
          <w:lang w:eastAsia="bg-BG"/>
        </w:rPr>
        <w:t>Larus argentatus</w:t>
      </w:r>
      <w:r w:rsidRPr="00AE3060">
        <w:rPr>
          <w:lang w:eastAsia="bg-BG"/>
        </w:rPr>
        <w:t>), Белокрила рибарка (</w:t>
      </w:r>
      <w:r w:rsidRPr="00AE3060">
        <w:rPr>
          <w:rFonts w:eastAsia="Times New Roman"/>
          <w:i/>
          <w:iCs/>
          <w:lang w:eastAsia="bg-BG"/>
        </w:rPr>
        <w:t>Chlidonias leucopterus</w:t>
      </w:r>
      <w:r w:rsidRPr="00AE3060">
        <w:rPr>
          <w:lang w:eastAsia="bg-BG"/>
        </w:rPr>
        <w:t>), Жълтокрака чайка (</w:t>
      </w:r>
      <w:r w:rsidRPr="00AE3060">
        <w:rPr>
          <w:rFonts w:eastAsia="Times New Roman"/>
          <w:i/>
          <w:iCs/>
          <w:lang w:eastAsia="bg-BG"/>
        </w:rPr>
        <w:t>Larus cachinnans</w:t>
      </w:r>
      <w:r w:rsidRPr="00AE3060">
        <w:rPr>
          <w:lang w:eastAsia="bg-BG"/>
        </w:rPr>
        <w:t>), Пчелояд (</w:t>
      </w:r>
      <w:r w:rsidRPr="00AE3060">
        <w:rPr>
          <w:rFonts w:eastAsia="Times New Roman"/>
          <w:i/>
          <w:iCs/>
          <w:lang w:eastAsia="bg-BG"/>
        </w:rPr>
        <w:t>Merops apiaster</w:t>
      </w:r>
      <w:r w:rsidRPr="00AE3060">
        <w:rPr>
          <w:lang w:eastAsia="bg-BG"/>
        </w:rPr>
        <w:t>), Брегова лястовица (</w:t>
      </w:r>
      <w:r w:rsidRPr="00AE3060">
        <w:rPr>
          <w:rFonts w:eastAsia="Times New Roman"/>
          <w:i/>
          <w:iCs/>
          <w:lang w:eastAsia="bg-BG"/>
        </w:rPr>
        <w:t>Riparia riparia</w:t>
      </w:r>
      <w:r w:rsidRPr="00AE3060">
        <w:rPr>
          <w:lang w:eastAsia="bg-BG"/>
        </w:rPr>
        <w:t>), Обикновена калугерица (</w:t>
      </w:r>
      <w:r w:rsidRPr="00AE3060">
        <w:rPr>
          <w:rFonts w:eastAsia="Times New Roman"/>
          <w:i/>
          <w:iCs/>
          <w:lang w:eastAsia="bg-BG"/>
        </w:rPr>
        <w:t>Vanellus vanellus</w:t>
      </w:r>
      <w:r w:rsidRPr="00AE3060">
        <w:rPr>
          <w:rFonts w:eastAsia="Times New Roman"/>
          <w:lang w:eastAsia="bg-BG"/>
        </w:rPr>
        <w:t>).</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b/>
          <w:bCs/>
          <w:lang w:eastAsia="bg-BG"/>
        </w:rPr>
        <w:t>Режим на дейности:</w:t>
      </w:r>
      <w:r w:rsidRPr="00AE3060">
        <w:rPr>
          <w:rFonts w:eastAsia="Times New Roman"/>
          <w:lang w:eastAsia="bg-BG"/>
        </w:rPr>
        <w:br/>
      </w:r>
      <w:r w:rsidRPr="00AE3060">
        <w:rPr>
          <w:rFonts w:eastAsia="Times New Roman"/>
          <w:b/>
          <w:bCs/>
          <w:lang w:eastAsia="bg-BG"/>
        </w:rPr>
        <w:t xml:space="preserve">1. </w:t>
      </w:r>
      <w:r w:rsidRPr="00AE3060">
        <w:rPr>
          <w:lang w:eastAsia="bg-BG"/>
        </w:rPr>
        <w:t>Забранява се залесяването на ливади, пасища и мери, както и превръщането им в обработваеми земи и трайни насаждения;</w:t>
      </w:r>
      <w:r w:rsidRPr="00AE3060">
        <w:rPr>
          <w:lang w:eastAsia="bg-BG"/>
        </w:rPr>
        <w:br/>
      </w:r>
      <w:r w:rsidRPr="00AE3060">
        <w:rPr>
          <w:rFonts w:eastAsia="Times New Roman"/>
          <w:b/>
          <w:bCs/>
          <w:lang w:eastAsia="bg-BG"/>
        </w:rPr>
        <w:t xml:space="preserve">2. </w:t>
      </w:r>
      <w:r w:rsidRPr="00AE3060">
        <w:rPr>
          <w:lang w:eastAsia="bg-BG"/>
        </w:rPr>
        <w:t>Забранява се използването на пестициди и минерални торове в пасища, ливади и мери;</w:t>
      </w:r>
      <w:r w:rsidRPr="00AE3060">
        <w:rPr>
          <w:lang w:eastAsia="bg-BG"/>
        </w:rPr>
        <w:br/>
      </w:r>
      <w:r w:rsidRPr="00AE3060">
        <w:rPr>
          <w:rFonts w:eastAsia="Times New Roman"/>
          <w:b/>
          <w:bCs/>
          <w:lang w:eastAsia="bg-BG"/>
        </w:rPr>
        <w:t xml:space="preserve">3. </w:t>
      </w:r>
      <w:r w:rsidRPr="00AE3060">
        <w:rPr>
          <w:lang w:eastAsia="bg-BG"/>
        </w:rPr>
        <w:t>Забранява се косенето на тръстика в периода от 1 март до 15 август;</w:t>
      </w:r>
      <w:r w:rsidRPr="00AE3060">
        <w:rPr>
          <w:lang w:eastAsia="bg-BG"/>
        </w:rPr>
        <w:br/>
      </w:r>
      <w:r w:rsidRPr="00AE3060">
        <w:rPr>
          <w:rFonts w:eastAsia="Times New Roman"/>
          <w:b/>
          <w:bCs/>
          <w:lang w:eastAsia="bg-BG"/>
        </w:rPr>
        <w:t xml:space="preserve">4. </w:t>
      </w:r>
      <w:r w:rsidRPr="00AE3060">
        <w:rPr>
          <w:lang w:eastAsia="bg-BG"/>
        </w:rPr>
        <w:t>Забранява се паленето на тръстикови масиви и крайбрежна растителност;</w:t>
      </w:r>
      <w:r w:rsidRPr="00AE3060">
        <w:rPr>
          <w:lang w:eastAsia="bg-BG"/>
        </w:rPr>
        <w:br/>
      </w:r>
      <w:r w:rsidRPr="00AE3060">
        <w:rPr>
          <w:rFonts w:eastAsia="Times New Roman"/>
          <w:b/>
          <w:bCs/>
          <w:lang w:eastAsia="bg-BG"/>
        </w:rPr>
        <w:t xml:space="preserve">5. </w:t>
      </w:r>
      <w:r w:rsidRPr="00AE3060">
        <w:rPr>
          <w:lang w:eastAsia="bg-BG"/>
        </w:rPr>
        <w:t>Забранява се изграждането на вятърни генератори за производство на електроенергия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 режимът не се прилага за вятърни генератори, използвани като собствени източници на електрическа енергия;</w:t>
      </w:r>
      <w:r w:rsidRPr="00AE3060">
        <w:rPr>
          <w:lang w:eastAsia="bg-BG"/>
        </w:rPr>
        <w:br/>
      </w:r>
      <w:r w:rsidRPr="00AE3060">
        <w:rPr>
          <w:rFonts w:eastAsia="Times New Roman"/>
          <w:b/>
          <w:bCs/>
          <w:lang w:eastAsia="bg-BG"/>
        </w:rPr>
        <w:t xml:space="preserve">6. </w:t>
      </w:r>
      <w:r w:rsidRPr="00AE3060">
        <w:rPr>
          <w:lang w:eastAsia="bg-BG"/>
        </w:rPr>
        <w:t>Забранява се изграждането на фотоволтаични системи за производство на електроенергия в пасища, ливади и мери с изключение на тези, за които към датата на обнародване на заповедта в Държавен вестник има започната процедура или са съгласувани по реда на глава шеста от Закона за опазване на околната среда и/или чл. 31 от Закона за биологичното разнообразие.</w:t>
      </w:r>
    </w:p>
    <w:p w:rsidR="005457DA" w:rsidRPr="00AE3060" w:rsidRDefault="005457DA" w:rsidP="00AE3060">
      <w:pPr>
        <w:suppressAutoHyphens w:val="0"/>
        <w:spacing w:before="100" w:beforeAutospacing="1" w:after="100" w:afterAutospacing="1"/>
        <w:jc w:val="both"/>
        <w:rPr>
          <w:rFonts w:eastAsia="Times New Roman"/>
          <w:lang w:eastAsia="bg-BG"/>
        </w:rPr>
      </w:pPr>
      <w:r w:rsidRPr="00AE3060">
        <w:rPr>
          <w:lang w:eastAsia="bg-BG"/>
        </w:rPr>
        <w:t>Списък на подотделите, които попадат в посочените защитени зони за птиците</w:t>
      </w:r>
      <w:r w:rsidRPr="00AE3060">
        <w:rPr>
          <w:rFonts w:eastAsia="Times New Roman"/>
          <w:lang w:eastAsia="bg-BG"/>
        </w:rPr>
        <w:t>:</w:t>
      </w:r>
    </w:p>
    <w:p w:rsidR="005457DA" w:rsidRPr="00857780" w:rsidRDefault="005457DA" w:rsidP="00CF53B6">
      <w:pPr>
        <w:jc w:val="both"/>
        <w:rPr>
          <w:highlight w:val="yellow"/>
        </w:rPr>
      </w:pPr>
    </w:p>
    <w:tbl>
      <w:tblPr>
        <w:tblW w:w="10148" w:type="dxa"/>
        <w:tblInd w:w="55" w:type="dxa"/>
        <w:tblCellMar>
          <w:left w:w="70" w:type="dxa"/>
          <w:right w:w="70" w:type="dxa"/>
        </w:tblCellMar>
        <w:tblLook w:val="00A0" w:firstRow="1" w:lastRow="0" w:firstColumn="1" w:lastColumn="0" w:noHBand="0" w:noVBand="0"/>
      </w:tblPr>
      <w:tblGrid>
        <w:gridCol w:w="1433"/>
        <w:gridCol w:w="1180"/>
        <w:gridCol w:w="1371"/>
        <w:gridCol w:w="1467"/>
        <w:gridCol w:w="1701"/>
        <w:gridCol w:w="1720"/>
        <w:gridCol w:w="1276"/>
      </w:tblGrid>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1108-щ</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1111-р</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1108-ю</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1108-я</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1102-1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1109-1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1109-2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1117-1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1109-3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lastRenderedPageBreak/>
              <w:t>1105-4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1108-1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1109-4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1108-2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1105-6</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1108-3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1108-4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1124-5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1112-к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1117-е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1108-а1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1113-1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1102-и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1108-б1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1109-з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1010-1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1011-1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1118-д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1103-4</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1103-5</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1113-з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1105-м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1114-1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1119-5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1011-е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1110-1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1124-н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1110-2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1125-1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1103-ж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1125-2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1104-1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1119-д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1125-3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1106-6</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1104-2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1012-1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1104-3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1012-2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1010-о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1104-4</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1012-а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1100-1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1012-б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1100-2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1104-б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1110-ж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1114-к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1012-в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1100-3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1108-в1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1115-1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1120-1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1100-4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1115-2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1120-2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1115-3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1115-4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1111-5</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1125-л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1126-1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1126-2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1106-н</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1120-ж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1126-3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1107-1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1121-1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1107-2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1100-и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1121-а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1101-1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1108-о</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1121-б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1101-2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1108-п</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1121-в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1108-р</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1108-с</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1115-л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1108-т</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1116-1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1108-у</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1116-2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1108-ц</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1116-3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1122-д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1108-ч</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1111-о</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1123-1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1126-к</w:t>
            </w:r>
          </w:p>
        </w:tc>
      </w:tr>
      <w:tr w:rsidR="005457DA" w:rsidRPr="007C2713" w:rsidTr="0082696C">
        <w:trPr>
          <w:trHeight w:val="285"/>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1107-и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1101-ж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1108-ш</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1111-п</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1116-б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1123-а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1126-л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1127-1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1137-5</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1145-1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1134-1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1145-2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1134-2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1145-3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lastRenderedPageBreak/>
              <w:t>1127-в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1130-5</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1134-3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1145-4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1148-о</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1130-6</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1134-4</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1148-п</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1130-7</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1148-р</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1140-м</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1148-с</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1140-н</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1141-1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1127-и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1141-2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1128-1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1141-3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1128-2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1141-4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1149-5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1128-3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1130-ж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1145-и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1134-и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1135-1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1137-о</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1135-2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1137-п</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1135-3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1137-р</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1131-5</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1137-с</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1146-5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1137-т</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1149-ж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1138-1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1138-2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1141-к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1015-д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1128-м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1150-2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1135-к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1142-5</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1136-1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1146-к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1131-л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1136-2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1129-5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1132-1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1136-3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1138-и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1132-2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1136-4</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1139-1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1150-м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1132-3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1139-а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1151-1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1139-б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1147-д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1151-2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1139-в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1139-г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1142-к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1143-1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1148-7</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1014-е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1148-8</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1151-з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1132-к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1152-1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1129-н</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1129-о</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1129-п</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1136-о</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1129-р</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1136-п</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1140-5</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1143-з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1129-с</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1133-5</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1136-р</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1129-т</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1013-а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1013-б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1130-1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1133-г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1137-4</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1140-д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1144-д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1148-к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1152-к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lastRenderedPageBreak/>
              <w:t>1152-л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1153-1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1153-2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1153-3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1164-1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1176-1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1161-1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1176-2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1161-2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1176-3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1161-3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1168-и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1171-л</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1158-1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1161-4</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1169-1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1158-2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1169-2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1153-з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1158-3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1169-3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1158-4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1169-4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1172-5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1154-5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1164-о</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1176-о</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1158-к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1165-д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1176-п</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1159-1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1161-о</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1169-л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1177-1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1159-2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1161-п</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1017-1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1172-л</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1177-2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1154-и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1159-3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1017-2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1172-м</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1155-1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1159-4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1172-н</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1155-2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1166-5</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1172-о</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1155-3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1162-4</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1172-п</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1162-5</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1162-6</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1155-д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1166-е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1156-1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1167-1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1170-5</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1177-к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1156-2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1167-2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1170-6</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1178-1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1156-3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1159-к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1167-3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1178-2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1156-4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1016-1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1167-4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1173-и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1178-3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1016-2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1174-1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1178-4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1174-а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1174-б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1174-в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1156-ж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1160-1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1162-о</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1167-ж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1157-1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1160-2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1162-п</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1157-2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1160-3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1162-р</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1175-5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1157-3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1170-м</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lastRenderedPageBreak/>
              <w:t>1157-а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1171-1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1168-5</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1157-в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1160-г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1163-г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1168-6</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1171-б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1175-г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1178-м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1179-1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1195-1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1179-2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1195-2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1202-6</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1179-3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1195-3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1202-7</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1181-р</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1199-7</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1202-8</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1181-с</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1199-8</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1182-1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1199-9</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1182-2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1186-1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1179-з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1018-1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1195-и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1202-з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1196-1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1190-з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1196-2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1182-з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1196-3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1199-и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1180-1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1183-1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1020-1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1180-2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1183-2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1020-2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1203-5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1180-3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1183-3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1020-3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1180-4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1183-4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1020-4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1186-м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1196-д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1197-1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1197-2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1020-е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1187-е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1188-4</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1191-о</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1197-е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1188-5</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1191-п</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1198-1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1188-6</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1191-р</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1198-2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1188-7</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1192-1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1198-3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1200-6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1203-о</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1180-н</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1188-8</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1200-а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1203-п</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1180-о</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1188-9</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1200-б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1203-р</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1200-в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1183-р</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1200-г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1204-10</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1183-с</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1183-т</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1201-10</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1183-у</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1181-6</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1184-1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1192-з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1184-2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1193-1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1204-6</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1193-а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1204-7</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1193-б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1198-л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1204-8</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1193-в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1201-7</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1204-9</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1188-о</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1194-1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1199-10</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1201-8</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1188-п</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1194-2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1201-9</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lastRenderedPageBreak/>
              <w:t>1181-ж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1189-1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1201-а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1189-2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1201-б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1184-и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1199-15</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1181-м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1185-б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1189-г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1194-е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1199-3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1202-4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1230-6</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1211-м</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1209-з1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1230-7</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1211-н</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1230-8</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1211-о</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1204-м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1209-и1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1211-п</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1214-5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1205-10</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1208-5</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1209-к1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1208-6</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1209-л1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1210-о</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1212-5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1205-14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1209-м1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1210-п</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1210-р</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1209-н1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1210-с</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1209-о</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1246-м</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1209-о1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1246-н</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1205-6</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1209-п</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1246-о</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1214-к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1205-7</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1209-п1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1228-о</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1246-п</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1205-8</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1209-р</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1228-п</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1246-р</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1215-10</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1205-9</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1209-р1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1229-1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1246-с</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1215-11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1209-с</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1246-т</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1212-к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1209-с1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1246-у</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1209-т</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1246-ф</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1213-10</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1209-т1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1246-х</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1213-11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1208-р</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1209-у</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1246-ц</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1215-6</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1208-с</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1209-у1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1246-ч</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1215-7</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1208-т</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1209-ф</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1246-ш</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1215-8</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1208-у</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1209-ф1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1246-щ</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1215-9</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1208-ф</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1209-х</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1246-ю</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1208-х</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1209-х1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1210-т</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1213-7</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1208-ц</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1209-ц</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1210-у</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1213-8</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1208-ч</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1209-ц1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1210-ф</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1213-9</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1205-н</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1208-ш</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1209-ч</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1210-х</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1205-о</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1208-щ</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1209-ч1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1229-о</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1210-ц</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1205-п</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1208-ю</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1209-ш</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1229-п</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1210-ч</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1206-1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1209-1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1209-ш1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1229-р</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1210-ш</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1209-2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1209-щ</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1229-с</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1209-3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1209-ю</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1229-т</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1209-4</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1209-я</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1229-у</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1021-1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1229-ф</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1209-а1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1021-2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1229-х</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1211-5</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1021-3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1229-ц</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1211-6</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1215-о</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1209-б1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1229-ч</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1213-л</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1215-п</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1206-з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1023-а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1213-м</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1215-р</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lastRenderedPageBreak/>
              <w:t>1207-а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1209-в1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1023-б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1213-н</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1215-с</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1021-г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1023-в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1213-о</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1215-т</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1209-г1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1210-1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1213-п</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1210-2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1230-10</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1213-р</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1209-д1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1230-11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1213-с</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1213-т</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1209-е1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1213-у</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1213-ф</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1216-6</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1207-и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1209-ж1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1210-д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1230-5</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1211-л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1213-х</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1216-7</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1217-г1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1220-1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1226-н</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1220-а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1226-н1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1230-д1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1231-о</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1217-д1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1220-г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1226-о</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1231-п</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1220-е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1226-о1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1230-е1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1231-р</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1217-е1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1220-л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1226-п</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1231-с</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1221-а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1226-п1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1230-ж1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1231-т</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1217-ж1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1222-2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1226-р</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1231-у</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1226-р1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1230-з1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1232-1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1217-з1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1219-а1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1226-с</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1226-с1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1230-и1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1217-и1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1219-б1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1226-т</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1222-и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1226-т1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1230-к1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1216-н</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1217-к1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1219-в1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1223-в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1226-у</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1230-л</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1216-о</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1223-г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1226-у1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1230-л1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1232-е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1216-п</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1217-л1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1219-г1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1223-л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1226-ф</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1230-м</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1233-1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1216-р</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1223-ц</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1226-ф1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1230-м1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1216-с</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1217-м1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1219-д1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1223-ч</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1226-х</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1230-н</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1216-т</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1224-а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1226-х1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1230-о</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1216-у</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1217-н1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1219-е1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1224-б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1226-ц</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1230-п</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1216-ф</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1224-в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1226-ц1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1230-р</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1216-х</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1217-о1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1219-ж1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1224-г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1226-ч</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1230-с</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1216-ц</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1225-1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1226-ч1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1230-т</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1216-ч</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1217-п1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1219-з1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1225-2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1226-ш</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1230-у</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1216-ш</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1217-р</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1225-а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1226-ш1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1230-ф</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1217-р1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1226-1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1226-щ</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1230-х</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1217-10</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1217-с</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1226-2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1226-щ1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1230-ц</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1217-с1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1226-ю</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1230-ч</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1217-т</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1226-а1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1226-ю1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1230-ш</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1233-н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1217-т1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1219-о</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1226-а2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1226-я</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1230-щ</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1217-у</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1219-п</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1226-я1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1230-ю</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1217-у1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1219-р</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1226-б1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1227-1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1230-я</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1217-16</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1217-ф</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1219-с</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1234-4</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1217-17</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1217-ф1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1219-т</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1226-в1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1234-5</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1217-18</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1217-х</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1219-у</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1234-6</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1217-19</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1217-х1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1219-ф</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1226-г1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1234-7</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1217-ц</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1219-х</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1234-8</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1217-20</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1217-ц1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1219-ц</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1226-д1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1217-ч</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1219-ч</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1231-7</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1234-а1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1217-ч1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1219-ш</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1226-е1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1231-8</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lastRenderedPageBreak/>
              <w:t>1217-5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1217-ш</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1219-щ</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1234-б1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1217-6</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1217-ш1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1219-ю</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1226-ж1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1217-7</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1217-щ</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1219-я</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1234-в1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1217-8</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1217-щ1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1022-1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1226-з1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1230-9</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1217-9</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1217-ю</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1234-г1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1217-я</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1226-и1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1230-а1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1217-а1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1218-1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1234-д1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1218-2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1226-к1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1230-б1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1217-б1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1234-е1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1226-л1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1230-в1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1217-в1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1231-л</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1234-ж1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1217-г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1218-г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1022-з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1226-м1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1230-г1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1231-м</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1234-з1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1236-р</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1237-ш</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1242-1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1247-л</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1235-ж1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1237-1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1237-ш1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1242-2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1247-м</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1234-и1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1237-2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1237-щ</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1242-3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1247-н</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1235-з1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1237-3</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1237-щ1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1242-4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1247-о</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1234-к1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1237-ю</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1242-а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1247-п</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1235-и1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1237-а1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1237-ю1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1242-б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1247-р</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1234-л1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1237-а2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1237-я</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1242-в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1247-с</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1234-м</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1235-к1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1237-я1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1242-г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1247-т</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1234-м1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1237-б1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1238-1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1242-д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1247-у</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1234-н</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1235-л1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1238-2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1242-е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1247-ф</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1234-н1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1237-в1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1238-3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1247-х</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1234-о</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1235-м1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1238-а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1243-10</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1247-ц</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1234-о1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1237-г1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1238-б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1243-11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1247-ч</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1234-п</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1235-н1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1238-в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1247-ш</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1245-о</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1234-п1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1237-д1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1238-г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1247-щ</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1245-п</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1234-р</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1235-о1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1238-д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1227-м</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1247-ю</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1245-р</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1234-р1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1237-е1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1238-е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1227-н</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1245-с</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1234-с</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1235-п1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1239-1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1227-о</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1245-т</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1234-с1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1235-р</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1237-ж1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1239-а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1227-п</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1245-у</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1234-т</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1235-р1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1239-б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1227-р</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1245-ф</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1234-т1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1235-с</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1237-з1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1239-в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1227-с</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1245-х</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1234-у</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1235-с1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1239-г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1227-т</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1248-е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1245-ц</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1234-у1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1235-т</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1237-и1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1239-д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1227-у</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1245-ч</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1234-ф</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1235-т1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1239-е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1227-ф</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1245-ш</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1234-ф1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1235-у</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1237-к1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1024-а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1227-х</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1234-х</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1235-у1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1024-б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1227-ц</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1243-7</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1246-а1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1234-х1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1235-ф</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1237-л1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1024-в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1227-ч</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1243-8</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1234-ц</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1235-ф1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1024-г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1228-1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1243-9</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1234-ч</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1235-х</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1237-м1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1240-1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1228-2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1234-ш</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1235-ц</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1240-2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1234-щ</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1235-ч</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1237-н1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1240-а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1234-ю</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1235-ш</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1237-о</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1240-б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1234-я</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1235-щ</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1237-о1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1240-в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1235-ю</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1237-п</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1240-г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1235-я</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1237-п1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1240-д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1236-1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1237-р</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1240-е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lastRenderedPageBreak/>
              <w:t>1235-4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1237-р1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1240-ж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1237-с</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1240-з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1235-6</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1237-с1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1241-1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1228-к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1243-л</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1249-м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1237-т</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1241-2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1246-я</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1243-м</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1025-1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1235-а1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1237-т1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1241-3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1247-1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1243-н</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1025-2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1237-у</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1241-4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1244-а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1025-3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1235-б1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1237-у1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1241-5</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1244-б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1025-а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1237-ф</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1241-6</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1244-в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1025-б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1235-в1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1237-ф1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1241-а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1245-1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1025-в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1237-х</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1241-б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1245-2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1025-г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1235-г1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1237-х1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1241-в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1245-3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1025-д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1237-ц</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1241-г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1245-4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1025-е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1235-д1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1237-ц1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1241-д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1245-5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1250-1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1237-ч</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1241-е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1245-6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1250-2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1235-е1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1236-п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1237-ч1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1241-ж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1247-к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1245-7</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1250-3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1250-4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1029-1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1029-2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1033-1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1029-3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1033-2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1029-4</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1029-5</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1029-6</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1029-7</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1036-ж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1258-а1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1250-з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1258-б1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1251-1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1258-в1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1258-г1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1041-о</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1258-д1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1037-5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1041-п</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1258-е1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1041-р</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1258-ж1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1033-л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1041-с</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1258-з1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1041-т</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1034-10</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1041-у</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1258-и1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1041-ф</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1041-х</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1251-и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1258-у</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1041-ц</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1252-1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1255-р</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1258-ф</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1034-5</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1041-ч</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1255-с</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1258-х</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1029-о</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1034-6</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1041-ш</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1255-т</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1258-ц</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1029-п</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1034-7</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1037-к</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1041-щ</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1255-у</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1258-ч</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1029-р</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1034-8</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1038-1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1042-1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1255-ф</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1258-ш</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1029-с</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1034-9</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1038-а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1255-х</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1258-щ</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1030-1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1038-б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1255-ц</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1258-ю</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1030-2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1038-в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1256-1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1258-я</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1039-1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1252-з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1256-2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1026-1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1253-1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1030-е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1031-1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lastRenderedPageBreak/>
              <w:t>1253-д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1034-к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1026-ж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1035-1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1042-м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1027-а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1035-2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1039-и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1043-1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1027-б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1035-3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1004-в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1253-и</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1256-к</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1028-1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1004-г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1253-к</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1256-л</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1040-1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1253-л</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1256-м</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1256-н</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1256-о</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1256-п</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1031-к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1035-е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1254-4</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1256-р</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1032-1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1254-5</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1256-с</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1043-и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1254-6</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1256-т</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1028-з</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1040-ж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1254-7</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1256-у</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1041-1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1254-8</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1256-ф</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1028-к</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1036-5</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1041-2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1254-9</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1256-х</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1028-л</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1036-6</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1256-ц</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1028-м</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1036-7</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1254-б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1257-а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1028-н</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1032-ж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1036-8</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1041-в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1044-ж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1045-1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1073-10</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1077-1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1045-2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1073-2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1077-2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1077-3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1016-а1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1052-з</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1016-б1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1045-д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1052-и</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1046-1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1053-10</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1016-и</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1046-2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1016-ф</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1066-1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1046-а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1016-ш</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1066-2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1073-з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1046-б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1016-щ</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1066-3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1074-1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1046-в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1016-ю</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1074-2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1047-1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1053-д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1016-я</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1074-3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1060-1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1077-л</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1060-2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1017-к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1077-м</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1077-н</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1070-2</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1077-о</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1054-д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1070-3</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1077-п</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1055-1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1066-з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1070-4</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1077-р</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1047-ж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1055-2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1067-1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1070-5</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1078-1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1055-3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1067-2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1070-6</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1074-з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1078-2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1060-ж</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1067-3</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1061-1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1061-2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1048-д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1075-4</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1049-10</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1075-5</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1078-д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1055-е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1075-6</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1079-1</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1056-1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1075-7</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1079-2</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1056-2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1070-з</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1075-8</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1079-3</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lastRenderedPageBreak/>
              <w:t>1049-г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1061-е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1070-и</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1062-10</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1070-к</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1062-2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1067-к</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1070-л</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1062-а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1067-л</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1070-м</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1049-з</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1056-д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1062-б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1067-м</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1070-н</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1050-1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1057-1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1062-в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1067-н</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1070-о</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1057-а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1063-1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1068-1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1070-п</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1057-б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1063-2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1068-2</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1071-1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1058-1</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1075-и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1058-2</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1076-1</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1079-к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1050-д</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1058-3</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1076-2</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1018-а</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1050-е</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1068-г</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1076-3</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1018-б</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1050-ж</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1063-д</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1068-д</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1076-а</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1018-в</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1051-1</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1063-е</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1068-е</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1071-е</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1076-б</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1018-г</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1051-2</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1058-г</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1064-а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1068-ж</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1071-ж</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1076-в</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1018-д</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1051-3</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1058-д</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1064-б</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1068-з</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1072-1</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1076-г</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1018-е</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1051-а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1058-е</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1064-в</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1068-и</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1072-а</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1076-д</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1018-ж</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1051-б</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1058-ж</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1064-г</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1069-1</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1072-б</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1076-е</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1018-з</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1051-в</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1059-а</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1065-1</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1069-а</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1072-в</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1076-ж</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1018-и</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1051-г</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1059-б</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1065-2</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1069-б</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1072-г</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1076-з</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1018-к</w:t>
            </w:r>
          </w:p>
        </w:tc>
      </w:tr>
      <w:tr w:rsidR="005457DA" w:rsidRPr="007C2713" w:rsidTr="0082696C">
        <w:trPr>
          <w:trHeight w:val="300"/>
        </w:trPr>
        <w:tc>
          <w:tcPr>
            <w:tcW w:w="1433"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1052-а</w:t>
            </w:r>
          </w:p>
        </w:tc>
        <w:tc>
          <w:tcPr>
            <w:tcW w:w="118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1059-в</w:t>
            </w:r>
          </w:p>
        </w:tc>
        <w:tc>
          <w:tcPr>
            <w:tcW w:w="137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1065-а</w:t>
            </w:r>
          </w:p>
        </w:tc>
        <w:tc>
          <w:tcPr>
            <w:tcW w:w="1467"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1069-в</w:t>
            </w:r>
          </w:p>
        </w:tc>
        <w:tc>
          <w:tcPr>
            <w:tcW w:w="1701"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1072-д</w:t>
            </w:r>
          </w:p>
        </w:tc>
        <w:tc>
          <w:tcPr>
            <w:tcW w:w="1720"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1076-и</w:t>
            </w:r>
          </w:p>
        </w:tc>
        <w:tc>
          <w:tcPr>
            <w:tcW w:w="1276" w:type="dxa"/>
            <w:tcBorders>
              <w:top w:val="nil"/>
              <w:left w:val="nil"/>
              <w:bottom w:val="nil"/>
              <w:right w:val="nil"/>
            </w:tcBorders>
            <w:noWrap/>
            <w:vAlign w:val="bottom"/>
          </w:tcPr>
          <w:p w:rsidR="005457DA" w:rsidRPr="007C2713" w:rsidRDefault="005457DA"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1018-л</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1018-м</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1083-с</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1088-ж</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1091-ж</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1099-ж</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1095-в</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1097-д</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1018-н</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1083-т</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1088-з</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1091-з</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1099-з</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1095-г</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1097-е</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1018-о</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1084-1</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1089-а</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1091-и</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1099-и</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1095-д</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1097-ж</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1018-п</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1084-2</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1089-б</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1091-к</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1099-к</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1095-е</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1098-1</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1018-р</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1084-а</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1089-в</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1091-л</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1097-а</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1096-1</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1098-2</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1018-с</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1084-б</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1089-г</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1091-м</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1097-б</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1096-2</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1098-а</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1080-1</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1084-в</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1089-д</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1091-н</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1097-в</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1096-3</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1098-б</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1080-а</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1084-г</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1089-е</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1091-о</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1097-г</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1096-а</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1098-в</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1080-б</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1084-д</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1089-ж</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1091-п</w:t>
            </w:r>
          </w:p>
        </w:tc>
        <w:tc>
          <w:tcPr>
            <w:tcW w:w="1701"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1097-2</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1096-б</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1098-г</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1080-в</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1084-е</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1019-1</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1091-р</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1093-1</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1096-в</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1098-д</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1080-г</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1084-ж</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1019-а</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1091-с</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1093-а</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1096-г</w:t>
            </w:r>
          </w:p>
        </w:tc>
        <w:tc>
          <w:tcPr>
            <w:tcW w:w="1276"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1098-е</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1080-д</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1084-з</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1019-б</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1091-т</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1094-1</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1096-д</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1083-л</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1080-е</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1084-и</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1019-в</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1092-а</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1094-2</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1096-е</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1083-м</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1080-ж</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1084-к</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1019-г</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1092-б</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1094-3</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1096-ж</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1083-н</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1080-з</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1084-л</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1019-д</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1092-в</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1094-а</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1096-з</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1083-о</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1080-и</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1084-м</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1019-е</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1092-г</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1094-б</w:t>
            </w:r>
          </w:p>
        </w:tc>
        <w:tc>
          <w:tcPr>
            <w:tcW w:w="172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1097-1</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1083-п</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1081-а</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1085-1</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1019-ж</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1092-д</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1094-в</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1098-о</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1083-р</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1081-б</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1085-2</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1019-з</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1092-е</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1094-г</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1098-п</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1088-а</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1081-в</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1085-а</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1019-и</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1092-ж</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1094-д</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1098-р</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1088-б</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1081-г</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1085-б</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1019-к</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1092-з</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1094-е</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1098-с</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1088-в</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1081-д</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1085-в</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1019-л</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1092-и</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1094-ж</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1098-т</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1088-г</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1082-а</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1085-г</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1019-м</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1092-к</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1094-з</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1099-1</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1088-д</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1082-б</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1085-д</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1019-н</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1098-ж</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1094-и</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1099-2</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1088-е</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1082-в</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1085-е</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1090-1</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1098-з</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1094-к</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1099-а</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1091-а</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1082-г</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1085-ж</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1090-а</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1098-и</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1094-л</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1099-б</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1091-б</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1082-д</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1085-з</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1090-б</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1098-к</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1094-м</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1099-в</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1091-в</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1082-е</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1085-и</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1090-в</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1098-л</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1095-1</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1099-г</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1091-г</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lastRenderedPageBreak/>
              <w:t>1082-ж</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1085-к</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1090-г</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1098-м</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1095-а</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1099-д</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1091-д</w:t>
            </w:r>
          </w:p>
        </w:tc>
      </w:tr>
      <w:tr w:rsidR="00E660F1" w:rsidRPr="007C2713" w:rsidTr="0082696C">
        <w:trPr>
          <w:trHeight w:val="300"/>
        </w:trPr>
        <w:tc>
          <w:tcPr>
            <w:tcW w:w="1433"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1082-з</w:t>
            </w:r>
          </w:p>
        </w:tc>
        <w:tc>
          <w:tcPr>
            <w:tcW w:w="1180"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1085-л</w:t>
            </w:r>
          </w:p>
        </w:tc>
        <w:tc>
          <w:tcPr>
            <w:tcW w:w="137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1090-д</w:t>
            </w:r>
          </w:p>
        </w:tc>
        <w:tc>
          <w:tcPr>
            <w:tcW w:w="1467"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1098-н</w:t>
            </w:r>
          </w:p>
        </w:tc>
        <w:tc>
          <w:tcPr>
            <w:tcW w:w="1701" w:type="dxa"/>
            <w:tcBorders>
              <w:top w:val="nil"/>
              <w:left w:val="nil"/>
              <w:bottom w:val="nil"/>
              <w:right w:val="nil"/>
            </w:tcBorders>
            <w:noWrap/>
            <w:vAlign w:val="bottom"/>
          </w:tcPr>
          <w:p w:rsidR="00E660F1" w:rsidRPr="007C2713" w:rsidRDefault="00E660F1"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1095-б</w:t>
            </w:r>
          </w:p>
        </w:tc>
        <w:tc>
          <w:tcPr>
            <w:tcW w:w="1720"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1099-е</w:t>
            </w:r>
          </w:p>
        </w:tc>
        <w:tc>
          <w:tcPr>
            <w:tcW w:w="1276" w:type="dxa"/>
            <w:tcBorders>
              <w:top w:val="nil"/>
              <w:left w:val="nil"/>
              <w:bottom w:val="nil"/>
              <w:right w:val="nil"/>
            </w:tcBorders>
            <w:noWrap/>
            <w:vAlign w:val="bottom"/>
          </w:tcPr>
          <w:p w:rsidR="00E660F1" w:rsidRPr="007C2713" w:rsidRDefault="00E660F1"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1091-е</w:t>
            </w:r>
          </w:p>
        </w:tc>
      </w:tr>
      <w:tr w:rsidR="008D7740" w:rsidRPr="007C2713" w:rsidTr="0082696C">
        <w:trPr>
          <w:trHeight w:val="300"/>
        </w:trPr>
        <w:tc>
          <w:tcPr>
            <w:tcW w:w="1433"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1082-и</w:t>
            </w:r>
          </w:p>
        </w:tc>
        <w:tc>
          <w:tcPr>
            <w:tcW w:w="1180"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1085-м</w:t>
            </w:r>
          </w:p>
        </w:tc>
        <w:tc>
          <w:tcPr>
            <w:tcW w:w="1371"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1090-е</w:t>
            </w:r>
          </w:p>
        </w:tc>
        <w:tc>
          <w:tcPr>
            <w:tcW w:w="1467"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1083-в</w:t>
            </w:r>
          </w:p>
        </w:tc>
        <w:tc>
          <w:tcPr>
            <w:tcW w:w="1701"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1086-в</w:t>
            </w:r>
          </w:p>
        </w:tc>
        <w:tc>
          <w:tcPr>
            <w:tcW w:w="1720"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1093-в</w:t>
            </w:r>
          </w:p>
        </w:tc>
        <w:tc>
          <w:tcPr>
            <w:tcW w:w="1276"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p>
        </w:tc>
      </w:tr>
      <w:tr w:rsidR="008D7740" w:rsidRPr="007C2713" w:rsidTr="0082696C">
        <w:trPr>
          <w:trHeight w:val="300"/>
        </w:trPr>
        <w:tc>
          <w:tcPr>
            <w:tcW w:w="1433"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1082-к</w:t>
            </w:r>
          </w:p>
        </w:tc>
        <w:tc>
          <w:tcPr>
            <w:tcW w:w="1180"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1085-н</w:t>
            </w:r>
          </w:p>
        </w:tc>
        <w:tc>
          <w:tcPr>
            <w:tcW w:w="1371"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1090-ж</w:t>
            </w:r>
          </w:p>
        </w:tc>
        <w:tc>
          <w:tcPr>
            <w:tcW w:w="1467"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1083-г</w:t>
            </w:r>
          </w:p>
        </w:tc>
        <w:tc>
          <w:tcPr>
            <w:tcW w:w="1701"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1086-г</w:t>
            </w:r>
          </w:p>
        </w:tc>
        <w:tc>
          <w:tcPr>
            <w:tcW w:w="1720"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1093-г</w:t>
            </w:r>
          </w:p>
        </w:tc>
        <w:tc>
          <w:tcPr>
            <w:tcW w:w="1276"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p>
        </w:tc>
      </w:tr>
      <w:tr w:rsidR="008D7740" w:rsidRPr="007C2713" w:rsidTr="0082696C">
        <w:trPr>
          <w:trHeight w:val="300"/>
        </w:trPr>
        <w:tc>
          <w:tcPr>
            <w:tcW w:w="1433"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1082-л</w:t>
            </w:r>
          </w:p>
        </w:tc>
        <w:tc>
          <w:tcPr>
            <w:tcW w:w="1180"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1085-о</w:t>
            </w:r>
          </w:p>
        </w:tc>
        <w:tc>
          <w:tcPr>
            <w:tcW w:w="1371"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1090-з</w:t>
            </w:r>
          </w:p>
        </w:tc>
        <w:tc>
          <w:tcPr>
            <w:tcW w:w="1467"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1083-д</w:t>
            </w:r>
          </w:p>
        </w:tc>
        <w:tc>
          <w:tcPr>
            <w:tcW w:w="1701"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1087-а</w:t>
            </w:r>
          </w:p>
        </w:tc>
        <w:tc>
          <w:tcPr>
            <w:tcW w:w="1720"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1093-д</w:t>
            </w:r>
          </w:p>
        </w:tc>
        <w:tc>
          <w:tcPr>
            <w:tcW w:w="1276"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p>
        </w:tc>
      </w:tr>
      <w:tr w:rsidR="008D7740" w:rsidRPr="007C2713" w:rsidTr="0082696C">
        <w:trPr>
          <w:trHeight w:val="300"/>
        </w:trPr>
        <w:tc>
          <w:tcPr>
            <w:tcW w:w="1433"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1083-1</w:t>
            </w:r>
          </w:p>
        </w:tc>
        <w:tc>
          <w:tcPr>
            <w:tcW w:w="1180"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1086-1</w:t>
            </w:r>
          </w:p>
        </w:tc>
        <w:tc>
          <w:tcPr>
            <w:tcW w:w="1371"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1090-и</w:t>
            </w:r>
          </w:p>
        </w:tc>
        <w:tc>
          <w:tcPr>
            <w:tcW w:w="1467"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1083-е</w:t>
            </w:r>
          </w:p>
        </w:tc>
        <w:tc>
          <w:tcPr>
            <w:tcW w:w="1701"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1087-б</w:t>
            </w:r>
          </w:p>
        </w:tc>
        <w:tc>
          <w:tcPr>
            <w:tcW w:w="1720"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1093-е</w:t>
            </w:r>
          </w:p>
        </w:tc>
        <w:tc>
          <w:tcPr>
            <w:tcW w:w="1276"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p>
        </w:tc>
      </w:tr>
      <w:tr w:rsidR="008D7740" w:rsidRPr="007C2713" w:rsidTr="0082696C">
        <w:trPr>
          <w:trHeight w:val="300"/>
        </w:trPr>
        <w:tc>
          <w:tcPr>
            <w:tcW w:w="1433"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1083-2</w:t>
            </w:r>
          </w:p>
        </w:tc>
        <w:tc>
          <w:tcPr>
            <w:tcW w:w="1180"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1086-2</w:t>
            </w:r>
          </w:p>
        </w:tc>
        <w:tc>
          <w:tcPr>
            <w:tcW w:w="1371"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1090-к</w:t>
            </w:r>
          </w:p>
        </w:tc>
        <w:tc>
          <w:tcPr>
            <w:tcW w:w="1467"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1083-ж</w:t>
            </w:r>
          </w:p>
        </w:tc>
        <w:tc>
          <w:tcPr>
            <w:tcW w:w="1701"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1087-в</w:t>
            </w:r>
          </w:p>
        </w:tc>
        <w:tc>
          <w:tcPr>
            <w:tcW w:w="1720"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1093-ж</w:t>
            </w:r>
          </w:p>
        </w:tc>
        <w:tc>
          <w:tcPr>
            <w:tcW w:w="1276"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p>
        </w:tc>
      </w:tr>
      <w:tr w:rsidR="008D7740" w:rsidRPr="007C2713" w:rsidTr="0082696C">
        <w:trPr>
          <w:trHeight w:val="300"/>
        </w:trPr>
        <w:tc>
          <w:tcPr>
            <w:tcW w:w="1433"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1083-3</w:t>
            </w:r>
          </w:p>
        </w:tc>
        <w:tc>
          <w:tcPr>
            <w:tcW w:w="1180"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1086-3</w:t>
            </w:r>
          </w:p>
        </w:tc>
        <w:tc>
          <w:tcPr>
            <w:tcW w:w="1371"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1090-л</w:t>
            </w:r>
          </w:p>
        </w:tc>
        <w:tc>
          <w:tcPr>
            <w:tcW w:w="1467"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1083-з</w:t>
            </w:r>
          </w:p>
        </w:tc>
        <w:tc>
          <w:tcPr>
            <w:tcW w:w="1701"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1087-г</w:t>
            </w:r>
          </w:p>
        </w:tc>
        <w:tc>
          <w:tcPr>
            <w:tcW w:w="1720"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1093-з</w:t>
            </w:r>
          </w:p>
        </w:tc>
        <w:tc>
          <w:tcPr>
            <w:tcW w:w="1276"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p>
        </w:tc>
      </w:tr>
      <w:tr w:rsidR="008D7740" w:rsidRPr="007C2713" w:rsidTr="0082696C">
        <w:trPr>
          <w:trHeight w:val="300"/>
        </w:trPr>
        <w:tc>
          <w:tcPr>
            <w:tcW w:w="1433"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1083-а</w:t>
            </w:r>
          </w:p>
        </w:tc>
        <w:tc>
          <w:tcPr>
            <w:tcW w:w="1180"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1086-а</w:t>
            </w:r>
          </w:p>
        </w:tc>
        <w:tc>
          <w:tcPr>
            <w:tcW w:w="1371"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1090-м</w:t>
            </w:r>
          </w:p>
        </w:tc>
        <w:tc>
          <w:tcPr>
            <w:tcW w:w="1467"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1083-и</w:t>
            </w:r>
          </w:p>
        </w:tc>
        <w:tc>
          <w:tcPr>
            <w:tcW w:w="1701"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1087-д</w:t>
            </w:r>
          </w:p>
        </w:tc>
        <w:tc>
          <w:tcPr>
            <w:tcW w:w="1720"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1093-и</w:t>
            </w:r>
          </w:p>
        </w:tc>
        <w:tc>
          <w:tcPr>
            <w:tcW w:w="1276"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p>
        </w:tc>
      </w:tr>
      <w:tr w:rsidR="008D7740" w:rsidRPr="007C2713" w:rsidTr="0082696C">
        <w:trPr>
          <w:trHeight w:val="300"/>
        </w:trPr>
        <w:tc>
          <w:tcPr>
            <w:tcW w:w="1433"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1083-б</w:t>
            </w:r>
          </w:p>
        </w:tc>
        <w:tc>
          <w:tcPr>
            <w:tcW w:w="1180"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1086-б</w:t>
            </w:r>
          </w:p>
        </w:tc>
        <w:tc>
          <w:tcPr>
            <w:tcW w:w="1371"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1093-б</w:t>
            </w:r>
          </w:p>
        </w:tc>
        <w:tc>
          <w:tcPr>
            <w:tcW w:w="1467"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1083-к</w:t>
            </w:r>
          </w:p>
        </w:tc>
        <w:tc>
          <w:tcPr>
            <w:tcW w:w="1701"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eastAsia="Times New Roman" w:hAnsi="Arial" w:cs="Arial"/>
                <w:color w:val="000000"/>
                <w:sz w:val="22"/>
                <w:szCs w:val="22"/>
                <w:highlight w:val="black"/>
                <w:lang w:eastAsia="bg-BG"/>
              </w:rPr>
              <w:t>1088-1</w:t>
            </w:r>
          </w:p>
        </w:tc>
        <w:tc>
          <w:tcPr>
            <w:tcW w:w="1720" w:type="dxa"/>
            <w:tcBorders>
              <w:top w:val="nil"/>
              <w:left w:val="nil"/>
              <w:bottom w:val="nil"/>
              <w:right w:val="nil"/>
            </w:tcBorders>
            <w:noWrap/>
            <w:vAlign w:val="bottom"/>
          </w:tcPr>
          <w:p w:rsidR="008D7740" w:rsidRPr="007C2713" w:rsidRDefault="008D7740" w:rsidP="00254557">
            <w:pPr>
              <w:rPr>
                <w:rFonts w:ascii="Arial" w:eastAsia="Times New Roman" w:hAnsi="Arial" w:cs="Arial"/>
                <w:color w:val="000000"/>
                <w:sz w:val="22"/>
                <w:szCs w:val="22"/>
                <w:highlight w:val="black"/>
                <w:lang w:eastAsia="bg-BG"/>
              </w:rPr>
            </w:pPr>
            <w:r w:rsidRPr="007C2713">
              <w:rPr>
                <w:rFonts w:ascii="Arial" w:hAnsi="Arial" w:cs="Arial"/>
                <w:color w:val="000000"/>
                <w:sz w:val="22"/>
                <w:szCs w:val="22"/>
                <w:highlight w:val="black"/>
                <w:lang w:eastAsia="bg-BG"/>
              </w:rPr>
              <w:t>1093-к</w:t>
            </w:r>
          </w:p>
        </w:tc>
        <w:tc>
          <w:tcPr>
            <w:tcW w:w="1276" w:type="dxa"/>
            <w:tcBorders>
              <w:top w:val="nil"/>
              <w:left w:val="nil"/>
              <w:bottom w:val="nil"/>
              <w:right w:val="nil"/>
            </w:tcBorders>
            <w:noWrap/>
            <w:vAlign w:val="bottom"/>
          </w:tcPr>
          <w:p w:rsidR="008D7740" w:rsidRPr="007C2713" w:rsidRDefault="008D7740" w:rsidP="007C43C6">
            <w:pPr>
              <w:rPr>
                <w:rFonts w:ascii="Arial" w:eastAsia="Times New Roman" w:hAnsi="Arial" w:cs="Arial"/>
                <w:color w:val="000000"/>
                <w:sz w:val="22"/>
                <w:szCs w:val="22"/>
                <w:highlight w:val="black"/>
                <w:lang w:eastAsia="bg-BG"/>
              </w:rPr>
            </w:pPr>
          </w:p>
        </w:tc>
      </w:tr>
    </w:tbl>
    <w:p w:rsidR="005457DA" w:rsidRPr="008D7740" w:rsidRDefault="00E660F1" w:rsidP="00E660F1">
      <w:pPr>
        <w:suppressAutoHyphens w:val="0"/>
        <w:jc w:val="both"/>
        <w:rPr>
          <w:rFonts w:ascii="Arial" w:hAnsi="Arial" w:cs="Arial"/>
          <w:sz w:val="22"/>
          <w:szCs w:val="22"/>
          <w:lang w:val="en-US"/>
        </w:rPr>
      </w:pPr>
      <w:r w:rsidRPr="007C2713">
        <w:rPr>
          <w:rFonts w:ascii="Arial" w:eastAsia="Times New Roman" w:hAnsi="Arial" w:cs="Arial"/>
          <w:sz w:val="22"/>
          <w:szCs w:val="22"/>
          <w:highlight w:val="black"/>
          <w:lang w:val="ru-RU" w:eastAsia="en-US"/>
        </w:rPr>
        <w:t>1 а, б, в, г, д, е, ж, з, 1. 2 а, б, в, г, д, е, ж, з, и, к, л, м, н, о, п, р, с, т, у, ф, 1. 3 а, б, в, г, д, е, ж, з, и, к. 4 а, б, в, г, д, е, ж. 5 а, б, в, г, д, е, ж. 6 а, б, в, г, д, е, ж, 1. 7 а, б, в, г, д, е, ж, з, 1, 2.</w:t>
      </w:r>
      <w:r w:rsidRPr="00971D97">
        <w:rPr>
          <w:rFonts w:ascii="Arial" w:eastAsia="Times New Roman" w:hAnsi="Arial" w:cs="Arial"/>
          <w:sz w:val="22"/>
          <w:szCs w:val="22"/>
          <w:lang w:val="ru-RU" w:eastAsia="en-US"/>
        </w:rPr>
        <w:t xml:space="preserve"> </w:t>
      </w:r>
      <w:r w:rsidRPr="007C2713">
        <w:rPr>
          <w:rFonts w:ascii="Arial" w:eastAsia="Times New Roman" w:hAnsi="Arial" w:cs="Arial"/>
          <w:sz w:val="22"/>
          <w:szCs w:val="22"/>
          <w:highlight w:val="black"/>
          <w:lang w:val="ru-RU" w:eastAsia="en-US"/>
        </w:rPr>
        <w:t xml:space="preserve">8 а, б, в, г, д, е, ж, з, и, к, л, м, н, о, п, р, 1. 9 а, б, в, г, д, е, ж. 10 а, б, в, г, д, е, ж, з, и, 1. 11 а, б, в, г, 1. 12 а, б, в, г, д, 1. 13 а, б, в, г, д, е, ж, з, и, 1. 14 а, б, в, г, д, е. 15 а, б, в, г, д. 16 а, б, в, 1. 17 а, б, в, г, д, 1, 2. 18 а, б, в, г, д, е, ж, з, 1, 2, 3, 4. 19 а, б, в, 1. 20 а, б, в, г, д, е. 21 а, б, в, г, д, е, ж, 1. 22 а, б, в, г, 1. 23 а, б, в, г, д, е, ж, з, и, к, л, м, 1, 2. 24 а, б. 25 а, б, в, г. 26 а, б, в, г, д, е, ж, 1. 27 а, б, в, г, д, е, ж, 1. 28 а, б, в, г, д, е, ж, з, и. 29 а, б, в, г, д, е, 1, 2. 30 а, б, в, 1. 31 а, б, в, г, д, е, 1, 2, 3. 32 а, б, в, г, д, е, 1, 2, 3, 4. 33 а, б, в, г, д, е, 1, 2, 3. 34 а, б, в, г, д, е, ж, з, и, 1. 35 а, б, в, г, д, е, ж, 1, 2. 36 а, б, в, г, д, е, ж. 37 а, б, в, г, д. 38 а, б, в, г, д, е, ж, з, и. 39 а, б, в, г, д, е, ж, з, и, к, л. 40 а, б, в, г, д, е, ж, з, и, к, 1, 2. 41 а, б, в, г. 42 а, б, в, г, д, 1. 43 а, б, в, г, д, е, ж, з, и, к, л, 1. 44 а, б, в, г, д, 1, 2. 45 а, б, в, г, д, е, 1, 2. 46 а, б, в, г, д, е, 1. 47 а, б, в, г, д, е. 48 а, б, в, г, д, е, ж. 49 а, б, в, г, д, е, ж, л, м, н, о, 1. 50 а, б, в, г, д, е. 51 а, б, в, г, д, е, 1, 2, 3, 4, 5, 6. 52 а, б, в, г, д, е, ж, з, 1, 2, 3. 53 а, б, в, г, д, е, ж, з, и, о, п, р, с, т. 114 б, 1, 2. 118 б, в, г, 1, 2, 4. 119 а, б, в, г, д, е, ж, з, 1, 2, 3, 4. 120 б, в, г, д, 2, 3. 121 а, б, в, г, д, е, 1, 2, 3. 122 а, б, в, г, д, 1, 2, 3, 4, 5. 123 а, б, в, г, 1. 124 а1, е1, ж1, з1, н, т, у, ф, ц, ч, ш, щ, ю, я, 4, 5. 125 б, в, г, 1, 2, 3, 4. 126 а, б, в, г, д, е, 1, 2, 3, 4, 5, 6. 127 а, б, в, г, д, е, ж, з, 1, 2. 128 а, б, в, г, д, 1, 2, 3, 4, 5, 6, 7. 129 а, б, в, г, д, 1, 2, 3, 4, 5. 130 а, б, в, г, д, е, ж, з, и, к, л, м, н, о, п, 1, 2, 3, 4, 5, 6, 7. 131 а, б, в, г, д, е, ж, з, и, к, л, м, 1, 2. 132 а, б, в, г, д, е, ж, з, и, к, 1, 2, 3, 4. 133 г, д, е, ж, з, и, к, л, м, н, 1. 134 а, б, в, г, д, е, ж, з, и, к, 1, 2, 3, 4, 5, 6, 7. 135 а, б, в, г, 1, 2, 3, 4. 136 а, б, в, г, д, 1, 2, 3. 137 а, б, в, г, д, е, ж, 1, 2, 3, 4, 5. 138 а, б, в, г, д, 1, 2. 139 а, б, в, г, д, е, ж, з, и, к, 1, 2. 140 а, б, в, г, д, е, ж, з, и, 1, 2, 3, 4. 141 а, б, в, г, 1, 2, 3, 4. 142 а, б, в, г, д, е, ж, 1. 143 а, б, в, г, д, е, 1, 2, 3, 4. 144 а, б, в, г, 1, 2. 145 а, б, в, г, д, е, 1, 2, 3, 4. 146 а, б, в, г, д, е, ж, з, 1, 2, 3, 4, 5. 147 а, б, в, г, д, е, ж, 1. 148 а, б, в, г, д, е, ж, з, и, 1, 2, 3, 4, 5. 149 а, б, в, г, д, 1, 2, 3, 4. 150 а, б, в. 151 а, б, в, г, д, е, 1, 2, 3. 152 а, б, в, г, д, е, 1, 2, 3. 153 а, б, в, г, д, е, ж, з, и, к, л, м, н, о, 1, 2, 3. 154 а, б, в, г, д, е, ж, з, и, к, л, 1. 155 а, б, в, г, д, е, ж, з, и, к, л, м, н, о, п, р, с, т, у, ф, х, 1, 2, 3, 4, 5. 156 б, в, г, д, е, ж, з, и, к, л, м, н, о, 3, 4. 157 а, б, в, г, д, е, ж, з, и, к, л, м, н, о, 1, 2. 158 а, б, в, г, д, е, ж, з, и, к, л, м, н, о, п, р, с, т, 1. 159 а, б, в, г, д, е, ж, з, и, к, л, м, н, о, 1, 2, 3. 160 а, б, в, г, д, е, ж, з, и, 1, 2, 3. 161 б, в, г, д, е. 162 б, в, г, д, е, ж, з, и, к, л, 1, 2, 3. 163 б, в, г, д, е, ж, з, и, л, 1. 164 а, б, в, г, д. 165 а, б, в, г, д, е, ж, з, и, к, 1. 166 а, б, в, г, д, е, ж, з, и, 1. 167 а, б, в, г, 1. 168 а, б, в, г, д, 1. 169 а, б, в, г, д, е. 170 а, б, в, г, д, е, ж, з, и, к, л, м, н, о, п, р, с, т. 171 а, б, в, г, д, е, ж, з, и, к, л, м. 172 а, б, в, г, д, е. 173 а, б, в, г, д, е, ж, 1. 174 а, а1, б, б1, в, в1, г, г1, д, д1, е, е1, ж, ж1, з, з1, и, и1, к, л, м, н, о, п, р, с, т, у, ф, х, ц, ч, ш, щ, ю, я, 1, 2, 3, 4, 5, 6. 175 а, б, в, г, д, 1, 2. 176 а, б, в, г, д, е, 1, 2, 3. 177 а, б, в, г. 178 а, б, в, г, д, е, ж, 1. 179 а, б, в, г, д, е, ж, 1. 180 а, б, в, г, д, е, ж, з, и, 1, 2. 181 а, б, в, г, д, е, ж, з, и, к, л, м, н, о. 182 а, б, в, г, д, е, 1. 183 а, б, в, г, д, 1, 2, 3. 184 а, б, в, г, д, 1, 2, 3, 4. 185 а, б, в, г, д, е, ж, з, и, к, 1, 2. 186 а, б, в, г, д, е, ж, з, 1. 187 а, б, в, г, д, е, ж. 188 а, б, в, г, д, е, ж, з, и, к, л, 1, 2, 3, 4, 5, 6. 189 а, б, в, г, д, е, ж, з, и, 1, 2, 3, 4, 5. 190 а, б, в, г, д, 1. 191 а, б, в, г, д, е, ж, з, и, к, 1, 2. 192 а, б, в, г, д, е, ж, з, и, к, л, м, 1, 2, 3, 4, 5. 193 а, б, в, г, 1, 2, 3, 4, 5. 194 а, б, в, г, д, е, ж, з, и, к, л, м, н, 1, 2, 3, 4, 5. 195 а, б, в, г, д, е, ж, з, и, к, л, м, н, о, п, р, с, т, у, 1, 2, 3. 196 а, б, в, г, д, е, ж, з, и, 1, 2, 3, 4, 5, 6. 197 а, б, в, г, д, е, ж, з, и, к, л, м, н, о, 1, 2, 3, 4, 5, 6, 7, 8, 9, 10, 11, 12, 13, 14, 15, 16, 17, 18, 19, 20, 21. 198 а, б, в, г, д, е, ж, 1, 2, 3, 4, 5, 6, 7, 8, 9, 10, 11, 12, 13, 14, 15, 16, 17, 18, 19, 20. 199 а, б, в, г, 1, 2, 3, 4, 5, 6, 7. 200 а, б, в, г, д, е, ж, з, и, к, л, м, 1, 2, 3. 201 а, б, в, г, д, е, ж, з, и, к, 1, 2. 202 а, б, в, г, д, е, ж, з, и, к, л, м, н, о, п, 1. 203 а, б, в, г, д, е, ж, з, и, к, л, м, н, о, п, р, 1, 2. 204 а, б, в, г, д, е, ж, з, 1, 2, 3, 4, 5. 205 а, б, в, г, д, е, ж, з, и, к, л, м, н, о, </w:t>
      </w:r>
      <w:r w:rsidRPr="007C2713">
        <w:rPr>
          <w:rFonts w:ascii="Arial" w:eastAsia="Times New Roman" w:hAnsi="Arial" w:cs="Arial"/>
          <w:sz w:val="22"/>
          <w:szCs w:val="22"/>
          <w:highlight w:val="black"/>
          <w:lang w:val="ru-RU" w:eastAsia="en-US"/>
        </w:rPr>
        <w:lastRenderedPageBreak/>
        <w:t xml:space="preserve">п, р, с, т, у, 1, 2, 3, 4, 5. 206 а, б, в, г, д, е, ж, з, и. 207 а, б, в, г, д, е, ж, з, и, к, л, 1, 2, 3, 4. 208 а, б, в, г, д, е, ж, з, и, к, л, м, 1, 2, 3. 209 а, б, в, г, д, е, ж, з, и, к, л, м, н, 1. 210 а, б, в, г, д, е, ж, з, и, к, л, м, н, о, п, р, с, т, у, ф, х, ц, ч, ш, 1. 211 а, б, в, г, д, е, ж, з, и, к, 1. 212 а, б, в, г, д, е, ж, з, и. 213 а, б, в, г, 1. 214 а, б, в, г, д, е, ж, 1, 2, 3. 215 а, а1, б, б1, в, в1, г, д, е, ж, з, и, к, л, м, н, о, п, р, с, т, у, ф, х, ц, ч, ш, щ, ю, я, 1, 2, 3. 216 а, а1, а2, а3, б, б1, б2, б3, в, в1, в2, в3, г, г1, г2, г3, д, д1, д2, д3, е, е1, е2, е3, ж, ж1, ж2, ж3, з, з1, з2, и, и1, и2, к, к1, к2, л, л1, л2, м, м1, м2, н, н1, н2, о, о1, о2, п, п1, п2, р, р1, р2, с, с1, с2, т, т1, т2, у, у1, у2, ф, ф1, ф2, х, х1, х2, ц, ц1, ц2, ч, ч1, ч2, ш, ш1, ш2, щ, щ1, щ2, ю, ю1, ю2, я, я1, я2, 1, 2, 3, 4, 5, 6, 7, 8, 9, 10, 11, 12, 13. 217 а, а1, б, б1, в, в1, г, г1, д, д1, е, е1, ж, ж1, з, з1, и, и1, к, л, м, н, о, п, р, с, т, у, ф, х, ц, ч, ш, щ, ю, я, 1, 2, 3, 4, 5, 6, 7, 8, 9, 10, 11, 12, 13, 14, 15, 16, 17, 18, 19, 20, 21, 22. 218 а, а1, а2, а3, б, б1, б2, б3, в, в1, в2, в3, г, г1, г2, г3, д, д1, д2, д3, е, е1, е2, е3, ж, ж1, ж2, ж3, з, з1, з2, з3, и, и1, и2, и3, к, к1, к2, к3, л, л1, л2, л3, м, м1, м2, м3, н, н1, н2, н3, о, о1, о2, о3, п, п1, п2, п3, р, р1, р2, р3, с, с1, с2, с3, т, т1, т2, т3, у, у1, у2, у3, ф, ф1, ф2, ф3, х, х1, х2, х3, ц, ц1, ц2, ч, ч1, ч2, ш, ш1, ш2, щ, щ1, щ2, ю, ю1, ю2, я, я1, я2, 1, 2, 3, 4. 219 а, б, в, г, д, е, ж, з, и, к, л, м, н, о, п, р, с, т, у, 1, 2, 3, 4. 220 а, б, в, г. 221 а, б, в, г, д, е, ж, з, и, к, л, м, н, о. 222 а, б, в, г, д, е, ж, з, и, к, 1, 2. 223 а, б, в, г, д, е. 224 а, б, в, г, д. 225 а, б, в, г, д, е, ж, з. 226 а, б, в, г, д, е, ж. 227 а, б, в, г, д, е, ж, з, 1. 228 а, б, в. 229 а, б, в, г, д, е, ж, 1. 230 а, а1, б, б1, в, в1, г, г1, д, д1, е, е1, ж, ж1, з, з1, и, и1, к, к1, л, л1, м, м1, н, н1, о, о1, п, п1, р, р1, с, с1, т, т1, у, у1, ф, ф1, х, х1, ц, ц1, ч, ч1, ш, ш1, щ, щ1, ю, ю1, я, 1, 2, 3. 231 а, б, в, г, д, е, ж, з, и, к, 1, 2, 3. 232 а, б, в, г, д, е, ж, з, и, к, л, м, 1, 2, 3, 4. 233 а, б, в, г, д, е, ж, з, и, к, л, м, 1, 2, 3, 4. 234 а, б, в, г, д, е, ж, з, и, к, л, м, 1. 235 а, б, в. 236 а, б, в, г, д, е, ж, з, и, 1, 2, 3. 237 а, б, в, г, 1, 2. 238 а, б, в, г, д, е, ж, 1, 2. 239 а, б, в, г, д, е, ж, 1, 2. 240 а, б, в, г, д, 1, 2, 3, 4, 5. 241 а, б, в, г, 1, 2, 3. 242 а, б, в, 1. 243 а, б, в, г, д, 1, 2. 244 а, б, в, г, д, е, 1, 2. 245 а, б, в, г, д, е, ж, з, и, к, л, 1. 246 а, б, в, г, д, е, ж, з, и, к, 1, 2, 3, 4. 247 а, б, в, г, д, е, ж, з, 1, 2. 248 а, б, в, 1, 2, 3. 249 а, б, в, г. 250 а, б, в, г, д, е, 1, 2. 251 а, б, в, г, 1, 2, 3. 252 а, б, в, 1. 253 а, б, в, г, д, 1. 254 а, б, в, 1, 2. 255 а, б, в, г, 1. 256 а, б, в, г, д, е, ж, з, и, к, л, 1. 257 а, б, в, г, д, е, ж, з, и, 1, 2. 258 а, б, в, г. 259 а, б, в, г, 1. 260 а, б, в, г, д, е, ж, 1. 261 а, б, в, г, д, е. 262 а, б, в, г, д, 1. 263 а, б, в, 1, 2. 264 а, б, в, г, д, е, ж, 1. 265 а, б, в, г, д, е, ж. 266 а, б, в, г, д. 267 а, б, в, г, 1. 268 а, б, в, г, 1, 2. 269 а, б, в, г, д, е, ж, 1, 2. 270 а, б, в, г, д, 1. 271 а, б, в, 1, 2, 3, 4. 272 а, б, в, г, д, е, ж, з, и, к, л. 273 а, б, в, г, д, е, ж, 1. 274 а, б, в, г, 1, 2. 275 а, б, в, г, д, е, 1. 276 а, б, в, г, 1. 277 а, б, в, г, д, 1, 2. 278 а, б, в, г, д, е, ж, з, и, к, 1, 2. 279 а, б, в, 1, 2. 280 а, б, 1, 2, 3. 281 а, б, в, г, д, е, ж, з, 1. 282 а, б, в, г, д, е, ж. 283 а, б, в, г, д, е, ж, з, и, к, л, м, 1. 284 а, б, в, г, д, е, ж, 1, 2, 3. 285 а, б, в, г, д, 1, 2. 286 а, б, в, г, д, е, ж, з, и, к, 1, 2, 3, 4, 5, 6. 287 а, б, в, г, д, е, ж, 1. 288 а, б, в, г, д, е, 1. 289 а, б, 1, 2. 290 а, б, в, г. 291 а, б, в, г, д, е, ж, з, и, к. 292 а, б, в, г, д, е, 1, 2. 293 а, б, в, г, д, е, ж, 1. 294 а, б, в, г, 1, 2, 3. 295 а, б, в, г, д, е, ж, з, 1. 296 а, б, в, г, д, е, ж, з, и. 297 а, б, в, г, д, е, 1, 2. 298 а, б, в, г, д, е, ж, з, и, к, л, м, н. 299 а, б, в. 300 а, б, в, г, д, 1. 301 а, б, в, г, д. 302 а, б, в, г. 303 а, б, в, г. 304 а, б, в, г, д, е, ж, з. 305 а, б, в, г, д, е, ж, з, и, к, л, 1, 2. 306 а, б, в, г, д, е, ж, 1. 307 а, б, в, 1. 308 а, б, в, г, д, е, ж, з, и, к, л, м, н, о, п, р, с, 1, 2, 3, 4, 5. 309 а, б, в, г, д, 1. 310 а, б, в, г, 1, 2, 3. 311 а, б, в, г, д, е, ж, з, и, к. 312 а, б, в, 1. 313 а, б, в, г, д, е, ж, з, 1. 314 а, б, в, г, д, е, 1, 2. 315 а, б, в, г, д, 1. 316 а, б, в, г, д, е, ж, 1, 2, 3. 317 а, б, в, г, 1, 2. 318 а, б, в, г. 319 а, б, в, г, д, е, ж, з, 1, 2. 320 а, б, в, г, д, е, ж, 1. 321 а, б, в, г, д, е, ж, з, и, 1, 2. 322 а, б, в, г, д, е, ж, з, 1. 323 а, б, в, г, д, е, ж, з, и, к, л. 324 а, б, в, г, д, е. 325 а, б, в, г, д, е, ж. 326 а, б, в, г, д, е, ж, з, и, к, 1. 327 а, б, в, г, д, е. 328 а, б, в, г. 329 а, б, в, г, д, е, ж, з, и. 330 а, б, в, г, 1. 331 а, б, в, г, д, е, ж, з, и. 332 а, б, в, г. 333 а, б, в, г. 334 а, б, в, г, д, е, ж, 1. 335 а, б, в, г, д, е, ж, з, и, к, л, 1. 336 а, б, в, г. 337 а, б, в, г, д, е, ж, з, и, к, л, м, н, о, п, 1. 338 а, б, в, г, д, е, ж, з, и, к, 1, 2. 339 а, б, в, г, д, е, ж, з, и. 340 а, б, в, г, д, е, ж, з, и, 1, 2, 3, 4, 5. 341 а, б, в, г, д, 1, 2, 3, 4. 342 а, б, в, г, д, е, ж, 1. 343 а, б, в, г, д, е. 344 а, б, в, г, д. 345 а, б, в, г, д, е, ж, з, и. 346 а, б, в, г, д, е, ж, 1. 347 а, б, в, г, д, е, ж, з, 1. 348 а, б, в, г, д, е, ж, з, и, к, л, м, н, о, п, р, с, т, у, 1, 2. 349 а, б, в, г, д, е, ж. 350 а, б, в, г, д, е, ж, з, и, 1, 2. 351 а, б, в, г, д, е, ж, з. 352 а, б, в, 1. 353 а, б, в, г, д, 1. 354 а, б, в, г, д, е, ж, 1. 355 а, б, в, г, д, е, ж, з, и, к, 1. 356 а, б, в, г, д, 1, 2, 3, 4. 357 а, б, в, г, д, е, ж, 1, 2. 358 а, б, в, г, д, е, 1, 2. 359 а, б, в, г, 1, 2, 3. 360 а, б, в, г, д, 1, 2, 3. 361 а, б, в, г. 362 а, б, в, г, д, е, 1. 363 а, б, в, г, д, е, ж, з, и, к, л, м, 1, 2. 364 а, б, в, г, д, е, ж, з, и, 1, 2, 3, 4. 365 а, б, в, г, 1. 366 а, б, в, 1, 2, 3, 4. 367 а, б, в, г, 1, 2, 3. 368 а, б, в, г, д. 369 а, б, в, г, д. 370 а, б, в, г, д, е, ж, з, и, к. 371 а, б, в, г. 372 а, б, в, г, 1. 373 а, б, в, г, д. 374 а, б, в, 1. 375 а, б, в, г, д, е, ж, з, и, к, 1. 376 а, б, в, г, д, е, ж, з, и, к, 1. 377 а, б, в, г, д, е, ж, з, и, к, л, м, н, о, п, р, с, т, у, 1, 2, 3, 4, 5, 6, 7. 378 а, б, в, г, д, е, ж, з, и, к, л, м, н, о, 1, 2, 3, 4, 5, 6, 7. 379 а, </w:t>
      </w:r>
      <w:r w:rsidRPr="007C2713">
        <w:rPr>
          <w:rFonts w:ascii="Arial" w:eastAsia="Times New Roman" w:hAnsi="Arial" w:cs="Arial"/>
          <w:sz w:val="22"/>
          <w:szCs w:val="22"/>
          <w:highlight w:val="black"/>
          <w:lang w:val="ru-RU" w:eastAsia="en-US"/>
        </w:rPr>
        <w:lastRenderedPageBreak/>
        <w:t>б, в, г, д, е, ж, з, и, к, л, м, 1, 2. 380 а, б, в, г, д, е, ж, з, и, 1, 2. 381 а, б, в, г, д, 1, 2. 382 а, б, в, г, д, е, ж, 1. 383 а, б, в, г, 1, 2. 384 а, б, в, г, д, 1. 385 а, б, в, г, д, е, ж, з, и, к, 1, 2, 3. 386 а, б, в, г, д, е, ж, з, и, к, л, м. 387 а, б, в, г, д, е, ж, з, и, к, л, м, н, о, п, р, с, 1, 2, 3. 388 а, б, в, г, д, 1, 2. 389 а, б, в, г, д, е, ж, з, и, к, л, м, 1, 2. 390 а, б, в, г, д, е, ж, з, 1, 2. 391 а, б, в, г, д, е, ж. 392 а, б, в, г, д, е, 1, 2. 393 а, б, в, г, д, е, ж, з, и, 1. 394 а, б, в, г, д, е, ж, з, и. 395 а, б, в, г, д, е, ж, з, и, к, л, м, н, о, п. 396 а, б, в, г, д, е, ж, з, и, к, л, м, н, о, п, р, с, т, у, ф, 1. 397 а, б, в, г, д, е, ж, з, и, 1. 398 а, б, в, г, д, е, ж, 1, 2, 3. 399 а, б, в, г, д, е, ж, з, и, к, л, 1. 400 а, б, в, г, д, е, ж, з, и, к, л, 1, 2. 401 а, б, в, г, д, е, ж, з, и, к, л, м, н, 1. 402 а, б, в, г, д, е. 403 а, б, в, г, д, е, ж, з, 1. 404 а, б, в, г, д, е, ж, з, 1. 405 а, б, в, г, д, е, ж, з, и, к, л, м, н, о, п, р. 406 а, б, в, г, д, 1. 407 а, б, в, г, д, е, ж, з, и, к, л, м, н, 1. 409 а, б, в, г, д, е, ж, з. 410 а, б, в, г, д, е. 411 а, б, в, г, д, е, ж, з, и, к, л, м, н, о, п, 1, 2, 3, 4, 5, 6, 7. 412 а, б, в, г, д, е, ж, з, и, к, л, м, н, о, п, 1, 2, 3, 4, 5, 6. 413 а, б, в, г, д, е, ж, з, и, к, л, м, н, о, п. 414 а, а1, б, б1, в, г, д, е, ж, з, и, к, л, м, н, о, п, р, с, т, у, ф, х, ц, ч, ш, щ, ю, я, 1, 2, 3, 4, 5, 6, 7, 8, 9. 415 а, а1, а2, б, б1, б2, в, в1, в2, г, г1, г2, д, д1, д2, е, е1, е2, ж, ж1, ж2, з, з1, з2, и, и1, и2, к, к1, к2, л, л1, л2, м, м1, н, н1, о, о1, п, п1, р, р1, с, с1, т, т1, у, у1, ф, ф1, х, х1, ц, ц1, ч, ч1, ш, ш1, щ, щ1, ю, ю1, я, я1, 1, 2, 3, 4, 5, 6, 7, 8. 416 а, а1, б, б1, в, в1, г, г1, д, д1, е, е1, ж, ж1, з, з1, и, и1, к, к1, л, л1, м, м1, н, н1, о, о1, п, п1, р, р1, с, с1, т, т1, у, у1, ф, ф1, х, х1, ц, ц1, ч, ч1, ш, ш1, щ, щ1, ю, ю1, я, 1, 2, 3.</w:t>
      </w:r>
      <w:r w:rsidR="008D7740" w:rsidRPr="007C2713">
        <w:rPr>
          <w:rFonts w:ascii="Arial" w:eastAsia="Times New Roman" w:hAnsi="Arial" w:cs="Arial"/>
          <w:sz w:val="22"/>
          <w:szCs w:val="22"/>
          <w:highlight w:val="black"/>
          <w:lang w:val="ru-RU" w:eastAsia="en-US"/>
        </w:rPr>
        <w:t xml:space="preserve"> 54 а, б, в, г, д, е. 55 а. 56 а, б, в, г, д, е, ж, з, 1. 57 а, б, в, г, д, е, ж, з. 58 а, б, в, г, д, 1, 2, 3. 59 а, б, в, г, д, е, ж, з, 1, 2, 3, 4, 5, 6. 60 а, б, в, г, д, е, 1, 2. 61 а, б, в, г, д, 1. 62 а, б, в, г, д, 1, 2. 63 а, б, в, г, д, е, ж, з, и, к, л, м, н, о, п, р, с, т, у. 64 а, б, 1, 2. 65 а, б, в, г, 1. 66 а, б, в, г, 1. 67 а, б, в, г, д, е, 1. 68 а, б, в, г, д, е, ж, з, и, к, л, м, н, о, п, 1. 69 а, б, в, г, д, е, ж, з, 1. 70 а, б, в, г, д, е, ж, з, и, к, 1. 71 а, б, в, г, д. 72 а, б, в, г, д. 73 а, б, в, г, д, е, ж. 75 а, б, в, г, д, е, ж, з, и, к, 1, 2. 76 а, б, в, г, д, е, ж, з, и, к, л, м, н, о, 1, 2, 3, 4, 5. 77 а, б, в, г, д, е, ж, з, и, к, л, м, н, о, п, р, с, т, у, ф, х, ц, ч, ш, 1, 2, 3, 4, 5, 6, 7. 79 а, б, в, г, д, е, ж, з, и, к, л, м, 1, 2, 3. 80 а, б, в, г, д, е, 1, 2. 81 а, б, в, г, д, е, ж, 1. 82 а, б, в, г, д, е. 83 а, б, в, г, д, е, ж, з, и, к, л, м, н, о, п, р, с, 1. 84 а, б, в, г, 1. 85 а, б, в, г, д, е, ж, з, и, к, л, 1. 86 а, б, в, г, д, е, ж, з, и, к, л, м. 87 а, б, в, г, д, е, ж, з, и, к, л, м, н, о, п, 1, 2, 3. 105 а, б, 1. 111 а, б, в, г, д, е, 1. 112 а, б, в, 1, 2, 3. 115 в. 116 з, л, м, н, о, п, р, с, т, у, ц, ч, 1, 2, 3, 4, 5, 6, 7. 117 в.</w:t>
      </w:r>
      <w:r w:rsidR="008D7740">
        <w:rPr>
          <w:rFonts w:ascii="Arial" w:eastAsia="Times New Roman" w:hAnsi="Arial" w:cs="Arial"/>
          <w:sz w:val="22"/>
          <w:szCs w:val="22"/>
          <w:lang w:val="ru-RU" w:eastAsia="en-US"/>
        </w:rPr>
        <w:t xml:space="preserve"> </w:t>
      </w:r>
    </w:p>
    <w:p w:rsidR="00FC0FC0" w:rsidRPr="00FC0FC0" w:rsidRDefault="00FC0FC0" w:rsidP="00CF53B6">
      <w:pPr>
        <w:jc w:val="both"/>
        <w:rPr>
          <w:lang w:val="en-US"/>
        </w:rPr>
      </w:pPr>
    </w:p>
    <w:p w:rsidR="005457DA" w:rsidRPr="00CF53B6" w:rsidRDefault="005457DA" w:rsidP="00CF53B6">
      <w:pPr>
        <w:ind w:firstLine="708"/>
        <w:jc w:val="both"/>
      </w:pPr>
      <w:r w:rsidRPr="00971D97">
        <w:t>Поетите ангажименти на Р България по изпълнението на Директива 409/79 и Директива 92/43 и съгласно прякото действие на двете директиви, посочените по-горе проекто защитени зони подлежат на превантивни мерки на опазване  и защита. Предвидените лесовъдски дейности на териториите на защитените зони трябва стриктно да следват изискванията на Закона за биологичното разнообразие за превенция и поддържане на благоприятен консервационен статус на видове и местообитания.</w:t>
      </w:r>
    </w:p>
    <w:p w:rsidR="005457DA" w:rsidRPr="00CF53B6" w:rsidRDefault="005457DA" w:rsidP="00CF53B6">
      <w:pPr>
        <w:jc w:val="both"/>
      </w:pPr>
    </w:p>
    <w:p w:rsidR="00971D97" w:rsidRDefault="00971D97" w:rsidP="00880CC5">
      <w:pPr>
        <w:jc w:val="both"/>
      </w:pPr>
      <w:r>
        <w:t xml:space="preserve">ПРЕПОРЪКИ И УКАЗАНИЯ ЗА СТОПАНИСВАНЕ НА ВКС 1.1 </w:t>
      </w:r>
    </w:p>
    <w:p w:rsidR="00971D97" w:rsidRDefault="00971D97" w:rsidP="00880CC5">
      <w:pPr>
        <w:jc w:val="both"/>
      </w:pPr>
      <w:r>
        <w:t xml:space="preserve">1. Да се извършват горскостопански дейности само съгласно Плановете за управление на защитените територии или зони, описани по-горе, и техните буферни зони. </w:t>
      </w:r>
    </w:p>
    <w:p w:rsidR="00971D97" w:rsidRDefault="00971D97" w:rsidP="00880CC5">
      <w:pPr>
        <w:jc w:val="both"/>
      </w:pPr>
      <w:r>
        <w:t xml:space="preserve">2. В случаите, когато няма приети планове за управление на съответните защитени територии или зони, до изготвянето на такива стопанисването се извършва съгласно ЗЗТ и заповедта за обявяване, като са в сила следните допълнителни ограничения: Не се извеждат голи сечи, с изключение в интензивните горски култури; Не се подменя основния дървесен вид. Да се определят стойностите, които се съхраняват със създаването на защитените територии или зони, посочени в целите в заповедите за обявяване и да се оценят доколко режимите и горскостопанските дейности запазват или увеличават тези стойности. Горските стопани трябва да са уверени, че в горскостопанската единица няма стопански практики, които оказват отрицателно въздействие върху съществуващи или предложени за обявяване защитени територии или зони. </w:t>
      </w:r>
    </w:p>
    <w:p w:rsidR="005457DA" w:rsidRDefault="00971D97" w:rsidP="00880CC5">
      <w:pPr>
        <w:jc w:val="both"/>
      </w:pPr>
      <w:r>
        <w:t>3. Да се проверява периодично за създаването на нови защитени територии или зони, или за предложения за създаването им, които потенциално могат да бъдат повлияни от горскостопанските дейности.</w:t>
      </w:r>
    </w:p>
    <w:p w:rsidR="00971D97" w:rsidRDefault="00971D97" w:rsidP="00880CC5">
      <w:pPr>
        <w:jc w:val="both"/>
      </w:pPr>
    </w:p>
    <w:p w:rsidR="00971D97" w:rsidRPr="00880CC5" w:rsidRDefault="00971D97" w:rsidP="00880CC5">
      <w:pPr>
        <w:jc w:val="both"/>
      </w:pPr>
    </w:p>
    <w:p w:rsidR="00971D97" w:rsidRDefault="00971D97" w:rsidP="0010081A">
      <w:pPr>
        <w:jc w:val="both"/>
      </w:pPr>
      <w:r>
        <w:t xml:space="preserve">ПРЕПОРЪКИ И УКАЗАНИЯ ЗА МОНИТОРИНГ НА ВКС 1.1 </w:t>
      </w:r>
    </w:p>
    <w:p w:rsidR="00971D97" w:rsidRDefault="00971D97" w:rsidP="0010081A">
      <w:pPr>
        <w:jc w:val="both"/>
      </w:pPr>
      <w:r>
        <w:lastRenderedPageBreak/>
        <w:t xml:space="preserve">1. В плановете за управление на защитените територии или зони е посочена системата за мониторинг, който е необходимо да се извършва. Горските стопани трябва да идентифицират онези показатели, които касаят наблюдението върху горскостопанските дейности и да извършват мониторинга съгласно посочените схеми, срокове, критерии и методи на оценка. </w:t>
      </w:r>
    </w:p>
    <w:p w:rsidR="005457DA" w:rsidRDefault="00971D97" w:rsidP="0010081A">
      <w:pPr>
        <w:jc w:val="both"/>
      </w:pPr>
      <w:r>
        <w:t>2. В случаите когато няма приети планове за управление на съответните защитени територии или зони, стопанисващите гората трябва да влязат във връзка с управата на защитените територии или зони, служителите на които са длъжни да следят заедно с горските стопани за неблагоприятни въздействия върху ВКС на защитените територии. Съвместно с управленските органи на съответните територии или зони (или РИОСВ) трябва да се определи режима на мониторинг на стандартните процедури и индикаторите, с цел предотвратяване на отрицателните въздействия на дейностите в горскостопанската единица върху ВКС на защитените територии. За пример могат да се вземат въздействия върху количеството или качеството на водите, нарушаване на миграционни пътища на дивите животни, повишаване на риска от пожари.</w:t>
      </w:r>
    </w:p>
    <w:p w:rsidR="0047706C" w:rsidRPr="0047706C" w:rsidRDefault="0047706C" w:rsidP="0047706C">
      <w:pPr>
        <w:suppressAutoHyphens w:val="0"/>
        <w:ind w:left="360"/>
        <w:jc w:val="both"/>
        <w:rPr>
          <w:rFonts w:eastAsia="Times New Roman"/>
          <w:b/>
          <w:lang w:eastAsia="bg-BG"/>
        </w:rPr>
      </w:pPr>
      <w:r w:rsidRPr="0047706C">
        <w:rPr>
          <w:rFonts w:eastAsia="Times New Roman"/>
          <w:b/>
          <w:lang w:eastAsia="bg-BG"/>
        </w:rPr>
        <w:t xml:space="preserve">ЗАПЛАХИ: </w:t>
      </w:r>
    </w:p>
    <w:p w:rsidR="0047706C" w:rsidRPr="0047706C" w:rsidRDefault="0047706C" w:rsidP="0047706C">
      <w:pPr>
        <w:suppressAutoHyphens w:val="0"/>
        <w:ind w:left="720"/>
        <w:jc w:val="both"/>
        <w:rPr>
          <w:rFonts w:eastAsia="Times New Roman"/>
          <w:lang w:eastAsia="bg-BG"/>
        </w:rPr>
      </w:pPr>
      <w:r w:rsidRPr="0047706C">
        <w:rPr>
          <w:rFonts w:eastAsia="Times New Roman"/>
          <w:lang w:eastAsia="bg-BG"/>
        </w:rPr>
        <w:t xml:space="preserve">1. Намаляване на площа на природните местообитания и местообитанията на видовете на техните популации в резултат на човешка намеса </w:t>
      </w:r>
    </w:p>
    <w:p w:rsidR="0047706C" w:rsidRPr="0047706C" w:rsidRDefault="0047706C" w:rsidP="0047706C">
      <w:pPr>
        <w:suppressAutoHyphens w:val="0"/>
        <w:ind w:left="720"/>
        <w:jc w:val="both"/>
        <w:rPr>
          <w:rFonts w:eastAsia="Times New Roman"/>
          <w:lang w:eastAsia="bg-BG"/>
        </w:rPr>
      </w:pPr>
      <w:r w:rsidRPr="0047706C">
        <w:rPr>
          <w:rFonts w:eastAsia="Times New Roman"/>
          <w:lang w:eastAsia="bg-BG"/>
        </w:rPr>
        <w:t>2. Нарушаване на естественото състояние на природните местообитания и местообитанията на видове.</w:t>
      </w:r>
    </w:p>
    <w:p w:rsidR="00971D97" w:rsidRPr="0010081A" w:rsidRDefault="00971D97" w:rsidP="0010081A">
      <w:pPr>
        <w:jc w:val="both"/>
        <w:rPr>
          <w:lang w:eastAsia="bg-BG"/>
        </w:rPr>
      </w:pPr>
    </w:p>
    <w:p w:rsidR="005457DA" w:rsidRPr="00971D97" w:rsidRDefault="005457DA">
      <w:pPr>
        <w:pStyle w:val="1"/>
        <w:pBdr>
          <w:top w:val="single" w:sz="4" w:space="1" w:color="000000"/>
          <w:bottom w:val="single" w:sz="4" w:space="1" w:color="000000"/>
        </w:pBdr>
        <w:tabs>
          <w:tab w:val="left" w:pos="0"/>
        </w:tabs>
        <w:rPr>
          <w:color w:val="000000"/>
        </w:rPr>
      </w:pPr>
      <w:r w:rsidRPr="00971D97">
        <w:rPr>
          <w:color w:val="000000"/>
        </w:rPr>
        <w:t>ВКС 1.2 ЗАСТРАШЕНИ, ИЗЧЕЗВАЩИ И ЕНДЕМИЧНИ ВИДОВЕ</w:t>
      </w:r>
    </w:p>
    <w:p w:rsidR="005457DA" w:rsidRPr="004F449B" w:rsidRDefault="005457DA">
      <w:pPr>
        <w:pStyle w:val="a4"/>
        <w:rPr>
          <w:color w:val="000000"/>
          <w:highlight w:val="yellow"/>
          <w:lang w:val="bg-BG"/>
        </w:rPr>
      </w:pPr>
    </w:p>
    <w:p w:rsidR="005457DA" w:rsidRPr="004F449B" w:rsidRDefault="00971D97" w:rsidP="009E2046">
      <w:pPr>
        <w:jc w:val="both"/>
        <w:rPr>
          <w:highlight w:val="yellow"/>
        </w:rPr>
      </w:pPr>
      <w:r>
        <w:t>ВКС носят териториите от горскостопанските единици, в които се среща всеки вид от Приложения 1А и 1Б към ръководството. Това са видове с толкова голяма консервационна значимост, че е достатъчно наличието на един такъв вид, постоянно обитаващ горскостопанската единица, за да представлява тя ГВКС. Горските територии, включващи местообитания на видовете, включени в Приложения 1А И 1Б към ръководството са ГВКС.</w:t>
      </w:r>
    </w:p>
    <w:p w:rsidR="005457DA" w:rsidRDefault="007D4C32" w:rsidP="009E2046">
      <w:pPr>
        <w:jc w:val="both"/>
      </w:pPr>
      <w:r>
        <w:t>Горите могат да бъдат определени като местообитание от значение за редица редки и застрашени видове гръбначни, безгръбначни животни и растения, но за горските стопани е трудно да се идентифицират многобройните застрашени видове и да се установи наличието на такива на територията на горското стопанство. С информацията с която се разполага към 16 момента е трудно да се определят и праговите числености на популациите или праговите стойности на разнообразието, чрез които се проявява ВКС 1.2. Подобни количествени анализи биха могли да бъдат направени по отношение на малък брой групи организми (напр. птици). В тази ВКС са включени както гори – находища на застрашени и изчезващи видове, така и гори, с естествени характеристики, представляващи потенциално такова местообитание. Това се налага поради рядкостта на видовете, както и заради нуждата от опазване на местообитания от критично значение за тези и др. видове. Ето защо в настоящото ръководство се предлага за определянето на тази стойност да се ползват местообитания на индикаторни видове, посочени в приложен списък към ръководството - Приложение 1. Списъкът е разработен на основата на Червения списък на IUCN с използвани категории “критично застрашен” и “уязвим”, Червената книга на НРБ, том I и II, Атлас на ендемичните растения в България, както са включени и видове, които са от значение за цялостното функциониране на екосистемите в локален мащаб. Представеният списък подлежи на периодично ревизиране, във връзка с промяната на статуса на отделните видове.</w:t>
      </w:r>
    </w:p>
    <w:p w:rsidR="00442E0D" w:rsidRPr="006F5D14" w:rsidRDefault="00442E0D" w:rsidP="009E2046">
      <w:pPr>
        <w:jc w:val="both"/>
        <w:rPr>
          <w:u w:val="single"/>
        </w:rPr>
      </w:pPr>
    </w:p>
    <w:p w:rsidR="005457DA" w:rsidRPr="007D4C32" w:rsidRDefault="005457DA">
      <w:pPr>
        <w:jc w:val="center"/>
        <w:rPr>
          <w:b/>
        </w:rPr>
      </w:pPr>
      <w:r w:rsidRPr="007D4C32">
        <w:rPr>
          <w:b/>
        </w:rPr>
        <w:t xml:space="preserve">Растителни видове включени в </w:t>
      </w:r>
      <w:r w:rsidRPr="007D4C32">
        <w:rPr>
          <w:b/>
          <w:i/>
        </w:rPr>
        <w:t>Приложение 1</w:t>
      </w:r>
      <w:r w:rsidRPr="007D4C32">
        <w:rPr>
          <w:b/>
        </w:rPr>
        <w:t xml:space="preserve"> към Националното ръководство, установени на територията на ДЛС Шерба </w:t>
      </w:r>
    </w:p>
    <w:p w:rsidR="005457DA" w:rsidRPr="007D4C32" w:rsidRDefault="005457DA">
      <w:pPr>
        <w:spacing w:line="360" w:lineRule="auto"/>
        <w:jc w:val="both"/>
      </w:pPr>
    </w:p>
    <w:p w:rsidR="005457DA" w:rsidRPr="007D4C32" w:rsidRDefault="005457DA" w:rsidP="009D2E8B">
      <w:pPr>
        <w:numPr>
          <w:ilvl w:val="0"/>
          <w:numId w:val="7"/>
        </w:numPr>
        <w:tabs>
          <w:tab w:val="left" w:pos="720"/>
        </w:tabs>
        <w:spacing w:line="360" w:lineRule="auto"/>
        <w:ind w:left="720" w:hanging="360"/>
        <w:jc w:val="both"/>
        <w:rPr>
          <w:b/>
        </w:rPr>
      </w:pPr>
      <w:r w:rsidRPr="007D4C32">
        <w:rPr>
          <w:b/>
        </w:rPr>
        <w:lastRenderedPageBreak/>
        <w:t>Черноморска ведрица (</w:t>
      </w:r>
      <w:r w:rsidRPr="007D4C32">
        <w:rPr>
          <w:b/>
          <w:i/>
        </w:rPr>
        <w:t>Fritillaria pontica</w:t>
      </w:r>
      <w:r w:rsidRPr="007D4C32">
        <w:rPr>
          <w:b/>
        </w:rPr>
        <w:t>)</w:t>
      </w:r>
    </w:p>
    <w:p w:rsidR="005457DA" w:rsidRPr="007D4C32" w:rsidRDefault="005457DA" w:rsidP="003F7404">
      <w:pPr>
        <w:ind w:firstLine="708"/>
        <w:jc w:val="both"/>
      </w:pPr>
      <w:r w:rsidRPr="007D4C32">
        <w:t>Многогодишно тревисто луковично растение, геофит. Цветовете са единични, наведени на долу. Венчелистчетата отвън са с широка жълто-зелена ивица, а към върха и по ръба са нечисто бледо виненочервени. Цъфти в периода март – април, а плодоноси от юни до юли. Размножава се семенно и вегетативно. Среща се в широколистни и смесени планински и низинни гори и храсталаци в Източна и Южна България.</w:t>
      </w:r>
    </w:p>
    <w:p w:rsidR="005457DA" w:rsidRPr="007D4C32" w:rsidRDefault="005457DA" w:rsidP="003F7404">
      <w:pPr>
        <w:ind w:firstLine="708"/>
        <w:jc w:val="both"/>
      </w:pPr>
      <w:r w:rsidRPr="007D4C32">
        <w:t>Защитен вид (ЗБР ІІІ). Включен в Червена книга на България т. 1 с категория рядък и в списъка на IUCN с категория рядък вид (R). Български субендемит.</w:t>
      </w:r>
    </w:p>
    <w:p w:rsidR="005457DA" w:rsidRPr="007D4C32" w:rsidRDefault="005457DA" w:rsidP="003F7404">
      <w:pPr>
        <w:ind w:firstLine="708"/>
        <w:jc w:val="both"/>
      </w:pPr>
      <w:r w:rsidRPr="007D4C32">
        <w:t xml:space="preserve">По време на теренните проучвания видът е установен на територията на ДЛС Шерба  в отдели: </w:t>
      </w:r>
      <w:r w:rsidRPr="007C2713">
        <w:rPr>
          <w:b/>
          <w:i/>
          <w:highlight w:val="black"/>
        </w:rPr>
        <w:t>334</w:t>
      </w:r>
      <w:r w:rsidR="00755870" w:rsidRPr="007C2713">
        <w:rPr>
          <w:b/>
          <w:i/>
          <w:highlight w:val="black"/>
        </w:rPr>
        <w:t>д</w:t>
      </w:r>
      <w:r w:rsidRPr="007D4C32">
        <w:t xml:space="preserve"> и на територията на природен комплекс “Камчия” (Резерват Камчия и ЗМ Камчийски пясъци).</w:t>
      </w:r>
    </w:p>
    <w:p w:rsidR="005457DA" w:rsidRPr="007D4C32" w:rsidRDefault="00BF65DD" w:rsidP="00697F9D">
      <w:pPr>
        <w:jc w:val="center"/>
      </w:pPr>
      <w:r w:rsidRPr="007D4C32">
        <w:rPr>
          <w:noProof/>
          <w:lang w:val="en-US" w:eastAsia="en-US"/>
        </w:rPr>
        <w:drawing>
          <wp:inline distT="0" distB="0" distL="0" distR="0" wp14:anchorId="6F7EADD6" wp14:editId="69DFCD0C">
            <wp:extent cx="2114550" cy="2819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inline>
        </w:drawing>
      </w:r>
    </w:p>
    <w:p w:rsidR="005457DA" w:rsidRPr="007D4C32" w:rsidRDefault="005457DA" w:rsidP="00697F9D">
      <w:pPr>
        <w:jc w:val="both"/>
      </w:pPr>
    </w:p>
    <w:p w:rsidR="005457DA" w:rsidRPr="007D4C32" w:rsidRDefault="005457DA" w:rsidP="00697F9D">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5457DA" w:rsidRPr="007D4C32" w:rsidRDefault="005457DA" w:rsidP="00540604">
      <w:pPr>
        <w:ind w:firstLine="708"/>
        <w:jc w:val="both"/>
      </w:pPr>
      <w:r w:rsidRPr="007D4C32">
        <w:t>Инвентаризиране и картиране на находищата на вида, както и установяване на нови такива. Дейностите могат да се извършват и от служители на ДЛС Шерба.</w:t>
      </w:r>
    </w:p>
    <w:p w:rsidR="005457DA" w:rsidRPr="00540604" w:rsidRDefault="005457DA" w:rsidP="00540604">
      <w:pPr>
        <w:ind w:firstLine="708"/>
        <w:jc w:val="both"/>
      </w:pPr>
      <w:r w:rsidRPr="007D4C32">
        <w:t>Мероприятията по маркиране на лесосечния фонд в установените находища на черноморската ведрица да се провеждат по време на цъфтежа й (месеците март и април). При установяването наличие на вида, дърветата в съседство се запазват и не подлежат на сеч. При дейностите да се внимава да не се повредят индивидите на ведрицата. Склопеността да не пада по 0,8.</w:t>
      </w:r>
    </w:p>
    <w:p w:rsidR="005457DA" w:rsidRPr="00540604" w:rsidRDefault="005457DA" w:rsidP="00540604">
      <w:pPr>
        <w:jc w:val="both"/>
      </w:pPr>
    </w:p>
    <w:p w:rsidR="005457DA" w:rsidRPr="007D4C32" w:rsidRDefault="005457DA" w:rsidP="00540604">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5457DA" w:rsidRPr="007D4C32" w:rsidRDefault="005457DA" w:rsidP="00540604">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Pr="007D4C32" w:rsidRDefault="005457DA" w:rsidP="00540604">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0"/>
        </w:numPr>
        <w:tabs>
          <w:tab w:val="left" w:pos="993"/>
        </w:tabs>
        <w:suppressAutoHyphens w:val="0"/>
        <w:ind w:left="0" w:firstLine="709"/>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5457DA" w:rsidRPr="007D4C32" w:rsidRDefault="005457DA" w:rsidP="00540604">
      <w:pPr>
        <w:jc w:val="both"/>
      </w:pPr>
    </w:p>
    <w:p w:rsidR="005457DA" w:rsidRPr="007D4C32" w:rsidRDefault="005457DA" w:rsidP="009D2E8B">
      <w:pPr>
        <w:numPr>
          <w:ilvl w:val="0"/>
          <w:numId w:val="7"/>
        </w:numPr>
        <w:tabs>
          <w:tab w:val="left" w:pos="720"/>
        </w:tabs>
        <w:spacing w:line="360" w:lineRule="auto"/>
        <w:ind w:left="720" w:hanging="360"/>
        <w:jc w:val="both"/>
        <w:rPr>
          <w:b/>
        </w:rPr>
      </w:pPr>
      <w:r w:rsidRPr="007D4C32">
        <w:rPr>
          <w:b/>
        </w:rPr>
        <w:t>Източен лопох (Trachystemon orientalis)</w:t>
      </w:r>
    </w:p>
    <w:p w:rsidR="005457DA" w:rsidRPr="007D4C32" w:rsidRDefault="005457DA" w:rsidP="006E5803">
      <w:pPr>
        <w:ind w:firstLine="708"/>
        <w:jc w:val="both"/>
      </w:pPr>
      <w:r w:rsidRPr="007D4C32">
        <w:lastRenderedPageBreak/>
        <w:t>Многогодишно тревисто растение с грудесто задебелено коренище, хемикриптофит. Цветовете са синьовиолетови, звънчевидни, събрани в съцветие скорпионовиден монохазий. Цъфти в периода април-май, а плодоноси от май до юни. Размножава се семенно и вегетативно. Расте на влажни места в широколистни гори и храсталаци в Източна Стара планина и Странджа. Включен в Червена книга на България т. 1 с категория рядък вид.</w:t>
      </w:r>
    </w:p>
    <w:p w:rsidR="005457DA" w:rsidRPr="007D4C32" w:rsidRDefault="005457DA" w:rsidP="00812C32">
      <w:pPr>
        <w:ind w:firstLine="708"/>
        <w:jc w:val="both"/>
      </w:pPr>
      <w:r w:rsidRPr="007D4C32">
        <w:t>По време на теренните проучвания видът е установен на територията на ДЛС Шерба  на територията на природен комплекс “Камчия” (Резерват Камчия и ЗМ Камчийски пясъци).</w:t>
      </w:r>
    </w:p>
    <w:p w:rsidR="005457DA" w:rsidRPr="007D4C32" w:rsidRDefault="00BF65DD" w:rsidP="00D913C1">
      <w:pPr>
        <w:jc w:val="center"/>
      </w:pPr>
      <w:r w:rsidRPr="007D4C32">
        <w:rPr>
          <w:rFonts w:ascii="Helvetica" w:hAnsi="Helvetica" w:cs="Helvetica"/>
          <w:noProof/>
          <w:lang w:val="en-US" w:eastAsia="en-US"/>
        </w:rPr>
        <w:drawing>
          <wp:inline distT="0" distB="0" distL="0" distR="0" wp14:anchorId="193FDE9B" wp14:editId="424B9E80">
            <wp:extent cx="2762250" cy="2867025"/>
            <wp:effectExtent l="0" t="0" r="0" b="952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250" cy="2867025"/>
                    </a:xfrm>
                    <a:prstGeom prst="rect">
                      <a:avLst/>
                    </a:prstGeom>
                    <a:noFill/>
                    <a:ln>
                      <a:noFill/>
                    </a:ln>
                  </pic:spPr>
                </pic:pic>
              </a:graphicData>
            </a:graphic>
          </wp:inline>
        </w:drawing>
      </w:r>
    </w:p>
    <w:p w:rsidR="005457DA" w:rsidRPr="007D4C32" w:rsidRDefault="005457DA" w:rsidP="006E5803">
      <w:pPr>
        <w:jc w:val="both"/>
      </w:pPr>
    </w:p>
    <w:p w:rsidR="005457DA" w:rsidRPr="007D4C32" w:rsidRDefault="005457DA" w:rsidP="00812C32">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5457DA" w:rsidRPr="007D4C32" w:rsidRDefault="005457DA" w:rsidP="00812C32">
      <w:pPr>
        <w:ind w:firstLine="708"/>
        <w:jc w:val="both"/>
      </w:pPr>
      <w:r w:rsidRPr="007D4C32">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5457DA" w:rsidRPr="007D4C32" w:rsidRDefault="005457DA" w:rsidP="00812C32">
      <w:pPr>
        <w:ind w:firstLine="708"/>
        <w:jc w:val="both"/>
      </w:pPr>
      <w:r w:rsidRPr="007D4C32">
        <w:t>Мероприятията по маркиране на лесосечния фонд в установените находища на източния лопох да се провеждат през месеците април и май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лопоха. Склопеността да не пада по 0,7.</w:t>
      </w:r>
    </w:p>
    <w:p w:rsidR="005457DA" w:rsidRPr="007D4C32" w:rsidRDefault="005457DA" w:rsidP="00812C32">
      <w:pPr>
        <w:jc w:val="both"/>
      </w:pPr>
    </w:p>
    <w:p w:rsidR="005457DA" w:rsidRPr="007D4C32" w:rsidRDefault="005457DA" w:rsidP="00812C32">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5457DA" w:rsidRPr="007D4C32" w:rsidRDefault="005457DA" w:rsidP="00812C32">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Pr="007D4C32" w:rsidRDefault="005457DA" w:rsidP="00812C32">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1"/>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5457DA" w:rsidRPr="007D4C32" w:rsidRDefault="005457DA" w:rsidP="00812C32">
      <w:pPr>
        <w:jc w:val="both"/>
      </w:pPr>
    </w:p>
    <w:p w:rsidR="005457DA" w:rsidRPr="007D4C32" w:rsidRDefault="005457DA" w:rsidP="009D2E8B">
      <w:pPr>
        <w:numPr>
          <w:ilvl w:val="0"/>
          <w:numId w:val="7"/>
        </w:numPr>
        <w:tabs>
          <w:tab w:val="left" w:pos="720"/>
        </w:tabs>
        <w:spacing w:line="360" w:lineRule="auto"/>
        <w:ind w:left="720" w:hanging="360"/>
        <w:jc w:val="both"/>
        <w:rPr>
          <w:b/>
        </w:rPr>
      </w:pPr>
      <w:r w:rsidRPr="007D4C32">
        <w:rPr>
          <w:b/>
        </w:rPr>
        <w:t xml:space="preserve">Пролетно ботурче (Cyclamen coum </w:t>
      </w:r>
      <w:r w:rsidRPr="007D4C32">
        <w:t>Mill.</w:t>
      </w:r>
      <w:r w:rsidRPr="007D4C32">
        <w:rPr>
          <w:b/>
        </w:rPr>
        <w:t xml:space="preserve">) </w:t>
      </w:r>
    </w:p>
    <w:p w:rsidR="005457DA" w:rsidRPr="007D4C32" w:rsidRDefault="005457DA" w:rsidP="004A40B1">
      <w:pPr>
        <w:ind w:firstLine="708"/>
        <w:jc w:val="both"/>
      </w:pPr>
      <w:r w:rsidRPr="007D4C32">
        <w:rPr>
          <w:rStyle w:val="googqs-tidbit"/>
        </w:rPr>
        <w:t>Многогодишно тревисто растение с кръгла грудка. Листата са едри, целокрайни, с бъбрековидна форма. Появяват се преди и по време на</w:t>
      </w:r>
      <w:r w:rsidRPr="007D4C32">
        <w:t xml:space="preserve"> цъфтежа. От горната им страна </w:t>
      </w:r>
      <w:r w:rsidRPr="007D4C32">
        <w:lastRenderedPageBreak/>
        <w:t>често има бледозелен до белезникав концентричен контур или петно. Цветовете са едри, лилаво-розови, разположени на дълги дръжки. Цъфти от февруари до април. Плодът представлява кръгла кутийка, узряваща и разпукваща се в земята. Отровно растение. В България видът е разпространен в Странджа, Източна Стара планина и по Черноморското крайбрежие, където се среща в дъбови гори и храсталаци.</w:t>
      </w:r>
    </w:p>
    <w:p w:rsidR="005457DA" w:rsidRPr="007D4C32" w:rsidRDefault="005457DA" w:rsidP="004A40B1">
      <w:pPr>
        <w:ind w:firstLine="708"/>
        <w:jc w:val="both"/>
      </w:pPr>
      <w:r w:rsidRPr="007D4C32">
        <w:t>Включен е в Закона за биологичното разнообразие, в Червена книга на Н.Р. България с категория „рядък” (Велчев и др. 1984) и в Бернската конвенция за опазване на дивата европейска флора и фауна и природните местообитания. Силно уязвим при нерегламентирано бране за букети рано на пролет.</w:t>
      </w:r>
    </w:p>
    <w:p w:rsidR="005457DA" w:rsidRPr="007D4C32" w:rsidRDefault="005457DA" w:rsidP="004A40B1">
      <w:pPr>
        <w:ind w:firstLine="708"/>
        <w:jc w:val="both"/>
      </w:pPr>
      <w:r w:rsidRPr="007D4C32">
        <w:t xml:space="preserve">Среща се в местностите „Бункера”, „Лясков кладенец” и „Татарка” – подотдели </w:t>
      </w:r>
      <w:r w:rsidRPr="007C2713">
        <w:rPr>
          <w:b/>
          <w:highlight w:val="black"/>
        </w:rPr>
        <w:t>1251”в”, „г”, „и”; 1252”а”,”б”; 1253”з”, „и”; 1254 „е”,”ж”.</w:t>
      </w:r>
    </w:p>
    <w:p w:rsidR="005457DA" w:rsidRPr="007D4C32" w:rsidRDefault="00BF65DD" w:rsidP="00591BE0">
      <w:pPr>
        <w:jc w:val="center"/>
        <w:rPr>
          <w:rStyle w:val="googqs-tidbit"/>
        </w:rPr>
      </w:pPr>
      <w:r w:rsidRPr="007D4C32">
        <w:rPr>
          <w:noProof/>
          <w:lang w:val="en-US" w:eastAsia="en-US"/>
        </w:rPr>
        <w:drawing>
          <wp:inline distT="0" distB="0" distL="0" distR="0" wp14:anchorId="6A0C6532" wp14:editId="7893210D">
            <wp:extent cx="2762250" cy="2800350"/>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2800350"/>
                    </a:xfrm>
                    <a:prstGeom prst="rect">
                      <a:avLst/>
                    </a:prstGeom>
                    <a:noFill/>
                    <a:ln>
                      <a:noFill/>
                    </a:ln>
                  </pic:spPr>
                </pic:pic>
              </a:graphicData>
            </a:graphic>
          </wp:inline>
        </w:drawing>
      </w:r>
    </w:p>
    <w:p w:rsidR="005457DA" w:rsidRPr="007D4C32" w:rsidRDefault="005457DA" w:rsidP="00591BE0">
      <w:pPr>
        <w:jc w:val="center"/>
        <w:rPr>
          <w:rStyle w:val="googqs-tidbit"/>
        </w:rPr>
      </w:pPr>
    </w:p>
    <w:p w:rsidR="005457DA" w:rsidRPr="007D4C32" w:rsidRDefault="005457DA" w:rsidP="004A40B1">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5457DA" w:rsidRPr="007D4C32" w:rsidRDefault="005457DA" w:rsidP="00591BE0">
      <w:pPr>
        <w:ind w:firstLine="708"/>
        <w:jc w:val="both"/>
        <w:rPr>
          <w:rStyle w:val="googqs-tidbit"/>
        </w:rPr>
      </w:pPr>
      <w:r w:rsidRPr="007D4C32">
        <w:rPr>
          <w:rStyle w:val="googqs-tidbit"/>
        </w:rPr>
        <w:t>Инвентаризиране и картиране на други потенциални находища на вида, като това е препоръчително да се извършва през пролетта. Дейностите могат да се извършват и от служители на ДЛС Шерба .</w:t>
      </w:r>
    </w:p>
    <w:p w:rsidR="005457DA" w:rsidRPr="007D4C32" w:rsidRDefault="005457DA" w:rsidP="00591BE0">
      <w:pPr>
        <w:ind w:firstLine="708"/>
        <w:jc w:val="both"/>
        <w:rPr>
          <w:rStyle w:val="googqs-tidbit"/>
        </w:rPr>
      </w:pPr>
      <w:r w:rsidRPr="007D4C32">
        <w:rPr>
          <w:rStyle w:val="googqs-tidbit"/>
        </w:rPr>
        <w:t>Мероприятията по маркиране на лесосечния фонд в установените находища на пролетното ботурче да се провеждат през месеците февруари, марти и април -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ботурчето. Склопеността да не пада по 0,6.</w:t>
      </w:r>
    </w:p>
    <w:p w:rsidR="005457DA" w:rsidRPr="007D4C32" w:rsidRDefault="005457DA" w:rsidP="00591BE0">
      <w:pPr>
        <w:jc w:val="both"/>
        <w:rPr>
          <w:rStyle w:val="googqs-tidbit"/>
        </w:rPr>
      </w:pPr>
    </w:p>
    <w:p w:rsidR="005457DA" w:rsidRPr="007D4C32" w:rsidRDefault="005457DA" w:rsidP="00591BE0">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5457DA" w:rsidRPr="007D4C32" w:rsidRDefault="005457DA" w:rsidP="00591BE0">
      <w:pPr>
        <w:ind w:firstLine="708"/>
        <w:jc w:val="both"/>
        <w:rPr>
          <w:rStyle w:val="googqs-tidbit"/>
        </w:rPr>
      </w:pPr>
      <w:r w:rsidRPr="007D4C32">
        <w:rPr>
          <w:rStyle w:val="googqs-tidbit"/>
        </w:rPr>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Default="005457DA" w:rsidP="00591BE0">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2"/>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7D4C32" w:rsidRPr="007D4C32" w:rsidRDefault="007D4C32" w:rsidP="00591BE0">
      <w:pPr>
        <w:ind w:firstLine="708"/>
        <w:jc w:val="both"/>
      </w:pPr>
    </w:p>
    <w:p w:rsidR="007D4C32" w:rsidRPr="007D4C32" w:rsidRDefault="007D4C32" w:rsidP="007D4C32">
      <w:pPr>
        <w:numPr>
          <w:ilvl w:val="0"/>
          <w:numId w:val="7"/>
        </w:numPr>
        <w:spacing w:line="360" w:lineRule="auto"/>
        <w:ind w:left="720" w:hanging="360"/>
        <w:jc w:val="both"/>
        <w:rPr>
          <w:b/>
        </w:rPr>
      </w:pPr>
      <w:r w:rsidRPr="007D4C32">
        <w:rPr>
          <w:b/>
        </w:rPr>
        <w:t>Битински синчец (Scilla bithynica)</w:t>
      </w:r>
    </w:p>
    <w:p w:rsidR="007D4C32" w:rsidRPr="007D4C32" w:rsidRDefault="007D4C32" w:rsidP="007D4C32">
      <w:pPr>
        <w:ind w:firstLine="708"/>
        <w:jc w:val="both"/>
      </w:pPr>
      <w:r w:rsidRPr="007D4C32">
        <w:lastRenderedPageBreak/>
        <w:t>Многогодишно тревисто луковично растение, геофит. Цветовете са със светло сини венчелистчета, събрани в съцветие грозд. Прашницте и стълбчето на плодника са виолетови. Цъфти в периода април-май, а плодоноси от май до юни. Размножава се вегетативно и семенно. Расте на влажни места в широколистни гори и храсталаци в Източна и Югоизточна България. Защитен вид (ЗБР – ІІІ). Включен в Червена книга на България т. 1 с категория рядък вид.</w:t>
      </w:r>
    </w:p>
    <w:p w:rsidR="007D4C32" w:rsidRPr="007D4C32" w:rsidRDefault="007D4C32" w:rsidP="007D4C32">
      <w:pPr>
        <w:ind w:firstLine="708"/>
        <w:jc w:val="both"/>
      </w:pPr>
      <w:r w:rsidRPr="007D4C32">
        <w:t xml:space="preserve">По време на теренните проучвания видът е установен на територията на ДЛС Шерба  в отдели: </w:t>
      </w:r>
      <w:r w:rsidRPr="007C2713">
        <w:rPr>
          <w:b/>
          <w:i/>
          <w:highlight w:val="black"/>
        </w:rPr>
        <w:t>338 б</w:t>
      </w:r>
      <w:r w:rsidRPr="007D4C32">
        <w:t xml:space="preserve"> и на територията на природен комплекс “Камчия” (Резерват Камчия и ЗМ Камчийски пясъци).</w:t>
      </w:r>
    </w:p>
    <w:p w:rsidR="007D4C32" w:rsidRPr="007D4C32" w:rsidRDefault="007D4C32" w:rsidP="007D4C32">
      <w:pPr>
        <w:jc w:val="center"/>
      </w:pPr>
      <w:r w:rsidRPr="007D4C32">
        <w:rPr>
          <w:rFonts w:ascii="Helvetica" w:hAnsi="Helvetica" w:cs="Helvetica"/>
          <w:noProof/>
          <w:lang w:val="en-US" w:eastAsia="en-US"/>
        </w:rPr>
        <w:drawing>
          <wp:inline distT="0" distB="0" distL="0" distR="0" wp14:anchorId="4348456C" wp14:editId="469C278F">
            <wp:extent cx="1314450" cy="1790700"/>
            <wp:effectExtent l="0" t="0" r="0" b="0"/>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4450" cy="1790700"/>
                    </a:xfrm>
                    <a:prstGeom prst="rect">
                      <a:avLst/>
                    </a:prstGeom>
                    <a:noFill/>
                    <a:ln>
                      <a:noFill/>
                    </a:ln>
                  </pic:spPr>
                </pic:pic>
              </a:graphicData>
            </a:graphic>
          </wp:inline>
        </w:drawing>
      </w:r>
      <w:r w:rsidRPr="007D4C32">
        <w:t xml:space="preserve"> </w:t>
      </w:r>
      <w:r w:rsidRPr="007D4C32">
        <w:rPr>
          <w:rFonts w:ascii="Helvetica" w:hAnsi="Helvetica" w:cs="Helvetica"/>
          <w:noProof/>
          <w:lang w:val="en-US" w:eastAsia="en-US"/>
        </w:rPr>
        <w:drawing>
          <wp:inline distT="0" distB="0" distL="0" distR="0" wp14:anchorId="6FA6854B" wp14:editId="6254811C">
            <wp:extent cx="1828800" cy="1790700"/>
            <wp:effectExtent l="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790700"/>
                    </a:xfrm>
                    <a:prstGeom prst="rect">
                      <a:avLst/>
                    </a:prstGeom>
                    <a:noFill/>
                    <a:ln>
                      <a:noFill/>
                    </a:ln>
                  </pic:spPr>
                </pic:pic>
              </a:graphicData>
            </a:graphic>
          </wp:inline>
        </w:drawing>
      </w:r>
    </w:p>
    <w:p w:rsidR="007D4C32" w:rsidRPr="007D4C32" w:rsidRDefault="007D4C32" w:rsidP="007D4C32">
      <w:pPr>
        <w:jc w:val="center"/>
      </w:pPr>
    </w:p>
    <w:p w:rsidR="007D4C32" w:rsidRPr="007D4C32" w:rsidRDefault="007D4C32" w:rsidP="007D4C32">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7D4C32" w:rsidRPr="007D4C32" w:rsidRDefault="007D4C32" w:rsidP="007D4C32">
      <w:pPr>
        <w:ind w:firstLine="708"/>
        <w:jc w:val="both"/>
      </w:pPr>
      <w:r w:rsidRPr="007D4C32">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7D4C32" w:rsidRPr="007D4C32" w:rsidRDefault="007D4C32" w:rsidP="007D4C32">
      <w:pPr>
        <w:ind w:firstLine="708"/>
        <w:jc w:val="both"/>
      </w:pPr>
      <w:r w:rsidRPr="007D4C32">
        <w:t>Мероприятията по маркиране на лесосечния фонд в установените находища на битинския синчец да се провеждат през месеците април и май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синчеца. Склопеността да не пада под 0,8.</w:t>
      </w:r>
    </w:p>
    <w:p w:rsidR="007D4C32" w:rsidRPr="007D4C32" w:rsidRDefault="007D4C32" w:rsidP="007D4C32">
      <w:pPr>
        <w:jc w:val="both"/>
      </w:pPr>
    </w:p>
    <w:p w:rsidR="007D4C32" w:rsidRPr="007D4C32" w:rsidRDefault="007D4C32" w:rsidP="007D4C32">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7D4C32" w:rsidRPr="007D4C32" w:rsidRDefault="007D4C32" w:rsidP="007D4C32">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7D4C32" w:rsidRPr="007D4C32" w:rsidRDefault="007D4C32" w:rsidP="007D4C32">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3"/>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5457DA" w:rsidRDefault="005457DA" w:rsidP="00591BE0">
      <w:pPr>
        <w:jc w:val="both"/>
      </w:pPr>
    </w:p>
    <w:p w:rsidR="00F665A3" w:rsidRPr="00F665A3" w:rsidRDefault="00F665A3" w:rsidP="00F665A3">
      <w:pPr>
        <w:numPr>
          <w:ilvl w:val="0"/>
          <w:numId w:val="7"/>
        </w:numPr>
        <w:spacing w:line="360" w:lineRule="auto"/>
        <w:ind w:left="720" w:hanging="360"/>
        <w:jc w:val="both"/>
        <w:rPr>
          <w:b/>
        </w:rPr>
      </w:pPr>
      <w:r w:rsidRPr="00F665A3">
        <w:rPr>
          <w:b/>
        </w:rPr>
        <w:t>Снежно кокиче (Galanthus nivalis)</w:t>
      </w:r>
    </w:p>
    <w:p w:rsidR="00F665A3" w:rsidRPr="00F665A3" w:rsidRDefault="00F665A3" w:rsidP="00F665A3">
      <w:pPr>
        <w:ind w:firstLine="708"/>
        <w:jc w:val="both"/>
      </w:pPr>
      <w:r w:rsidRPr="00F665A3">
        <w:t xml:space="preserve">Многогодишно тревисто луковично растение, геофит. Цветовете са единични, увиснали надолу. Венчелистчета са бели, в два кръга по 3, като тези във външния кръг са по-едри (15-25 </w:t>
      </w:r>
      <w:r w:rsidRPr="00F665A3">
        <w:rPr>
          <w:lang w:val="en-US"/>
        </w:rPr>
        <w:t>mm</w:t>
      </w:r>
      <w:r w:rsidRPr="00F665A3">
        <w:t>), а тези във вътрешния кръг са двойно по-малки, със зелени петна на върха. Цъфти в периода януари-април, а плодоноси от май до юни. Размножава се вегетативно и семенно. Расте на влажни места в широколистни гори и храсталаци, в Източна България, Предбалкана и Западна Стара планина. Защитен вид (ЗБР – ІІІ).</w:t>
      </w:r>
    </w:p>
    <w:p w:rsidR="00F665A3" w:rsidRPr="00F665A3" w:rsidRDefault="00F665A3" w:rsidP="00F665A3">
      <w:pPr>
        <w:ind w:firstLine="708"/>
        <w:jc w:val="both"/>
      </w:pPr>
      <w:r w:rsidRPr="00F665A3">
        <w:t xml:space="preserve">Включен в Червена книга на България т. 1 с категория </w:t>
      </w:r>
      <w:r w:rsidRPr="00F665A3">
        <w:rPr>
          <w:bCs/>
          <w:lang w:eastAsia="bg-BG"/>
        </w:rPr>
        <w:t>застрашен</w:t>
      </w:r>
      <w:r w:rsidRPr="00F665A3">
        <w:t xml:space="preserve"> вид.</w:t>
      </w:r>
    </w:p>
    <w:p w:rsidR="00F665A3" w:rsidRPr="00F665A3" w:rsidRDefault="00F665A3" w:rsidP="00F665A3">
      <w:pPr>
        <w:ind w:firstLine="708"/>
        <w:jc w:val="both"/>
      </w:pPr>
      <w:r w:rsidRPr="00F665A3">
        <w:lastRenderedPageBreak/>
        <w:t xml:space="preserve">По време на теренните проучвания видът е установен на територията на ДЛС Шерба  в отдели: </w:t>
      </w:r>
      <w:r w:rsidRPr="007C2713">
        <w:rPr>
          <w:b/>
          <w:i/>
          <w:highlight w:val="black"/>
        </w:rPr>
        <w:t>338 б</w:t>
      </w:r>
      <w:r w:rsidRPr="00F665A3">
        <w:t xml:space="preserve"> и на територията на природен комплекс “Камчия” (Резерват Камчия и ЗМ Камчийски пясъци).</w:t>
      </w:r>
    </w:p>
    <w:p w:rsidR="00F665A3" w:rsidRPr="00F665A3" w:rsidRDefault="00F665A3" w:rsidP="00F665A3">
      <w:pPr>
        <w:jc w:val="center"/>
        <w:rPr>
          <w:color w:val="FF0000"/>
        </w:rPr>
      </w:pPr>
      <w:r w:rsidRPr="00F665A3">
        <w:rPr>
          <w:noProof/>
          <w:color w:val="FF0000"/>
          <w:lang w:val="en-US" w:eastAsia="en-US"/>
        </w:rPr>
        <w:drawing>
          <wp:inline distT="0" distB="0" distL="0" distR="0" wp14:anchorId="5DB2A1CC" wp14:editId="28F5F623">
            <wp:extent cx="2857500" cy="2828925"/>
            <wp:effectExtent l="0" t="0" r="0" b="9525"/>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828925"/>
                    </a:xfrm>
                    <a:prstGeom prst="rect">
                      <a:avLst/>
                    </a:prstGeom>
                    <a:noFill/>
                    <a:ln>
                      <a:noFill/>
                    </a:ln>
                  </pic:spPr>
                </pic:pic>
              </a:graphicData>
            </a:graphic>
          </wp:inline>
        </w:drawing>
      </w:r>
    </w:p>
    <w:p w:rsidR="00F665A3" w:rsidRPr="00F665A3" w:rsidRDefault="00F665A3" w:rsidP="00F665A3">
      <w:pPr>
        <w:rPr>
          <w:color w:val="FF0000"/>
        </w:rPr>
      </w:pPr>
    </w:p>
    <w:p w:rsidR="00F665A3" w:rsidRPr="00F665A3" w:rsidRDefault="00F665A3" w:rsidP="00F665A3">
      <w:pPr>
        <w:suppressAutoHyphens w:val="0"/>
        <w:spacing w:after="120" w:line="360" w:lineRule="auto"/>
        <w:ind w:left="283"/>
        <w:jc w:val="both"/>
        <w:rPr>
          <w:lang w:eastAsia="bg-BG"/>
        </w:rPr>
      </w:pPr>
      <w:r w:rsidRPr="00F665A3">
        <w:rPr>
          <w:lang w:eastAsia="bg-BG"/>
        </w:rPr>
        <w:t xml:space="preserve">ПРЕПОРЪКИ И УКАЗАНИЯ ЗА СТОПАНИСВАНЕ </w:t>
      </w:r>
    </w:p>
    <w:p w:rsidR="00F665A3" w:rsidRPr="00F665A3" w:rsidRDefault="00F665A3" w:rsidP="00F665A3">
      <w:pPr>
        <w:ind w:firstLine="708"/>
        <w:jc w:val="both"/>
      </w:pPr>
      <w:r w:rsidRPr="00F665A3">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F665A3" w:rsidRPr="00F665A3" w:rsidRDefault="00F665A3" w:rsidP="00F665A3">
      <w:pPr>
        <w:ind w:firstLine="708"/>
        <w:jc w:val="both"/>
      </w:pPr>
      <w:r w:rsidRPr="00F665A3">
        <w:t>Мероприятията по маркиране на лесосечния фонд в установените находища на снежното кокиче да се провеждат в края на зимата и през пролетта.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кокичето. Склопеността да не пада под 0,7.</w:t>
      </w:r>
    </w:p>
    <w:p w:rsidR="00F665A3" w:rsidRPr="00F665A3" w:rsidRDefault="00F665A3" w:rsidP="00F665A3">
      <w:pPr>
        <w:jc w:val="both"/>
      </w:pPr>
    </w:p>
    <w:p w:rsidR="00F665A3" w:rsidRPr="00F665A3" w:rsidRDefault="00F665A3" w:rsidP="00F665A3">
      <w:pPr>
        <w:suppressAutoHyphens w:val="0"/>
        <w:spacing w:after="120" w:line="360" w:lineRule="auto"/>
        <w:ind w:left="283"/>
        <w:jc w:val="both"/>
        <w:rPr>
          <w:lang w:eastAsia="bg-BG"/>
        </w:rPr>
      </w:pPr>
      <w:r w:rsidRPr="00F665A3">
        <w:rPr>
          <w:lang w:eastAsia="bg-BG"/>
        </w:rPr>
        <w:t xml:space="preserve">ПРЕПОРЪКИ И УКАЗАНИЯ ЗА МОНИТОРИНГ </w:t>
      </w:r>
    </w:p>
    <w:p w:rsidR="00F665A3" w:rsidRPr="00F665A3" w:rsidRDefault="00F665A3" w:rsidP="00F665A3">
      <w:pPr>
        <w:ind w:firstLine="708"/>
        <w:jc w:val="both"/>
      </w:pPr>
      <w:r w:rsidRPr="00F665A3">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F665A3" w:rsidRPr="00F665A3" w:rsidRDefault="00F665A3" w:rsidP="00F665A3">
      <w:pPr>
        <w:ind w:firstLine="708"/>
        <w:jc w:val="both"/>
      </w:pPr>
      <w:r w:rsidRPr="00F665A3">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4"/>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7D4C32" w:rsidRPr="007D4C32" w:rsidRDefault="007D4C32" w:rsidP="00591BE0">
      <w:pPr>
        <w:jc w:val="both"/>
      </w:pPr>
    </w:p>
    <w:p w:rsidR="005457DA" w:rsidRPr="007D4C32" w:rsidRDefault="005457DA" w:rsidP="002D3209">
      <w:pPr>
        <w:jc w:val="center"/>
        <w:rPr>
          <w:b/>
          <w:color w:val="000000"/>
        </w:rPr>
      </w:pPr>
      <w:r w:rsidRPr="007D4C32">
        <w:rPr>
          <w:b/>
          <w:color w:val="000000"/>
        </w:rPr>
        <w:t xml:space="preserve">Растителни видове с висока консервационна стойност от местно значение (извън </w:t>
      </w:r>
      <w:r w:rsidRPr="007D4C32">
        <w:rPr>
          <w:b/>
          <w:i/>
          <w:color w:val="000000"/>
        </w:rPr>
        <w:t>Приложение 1</w:t>
      </w:r>
      <w:r w:rsidRPr="007D4C32">
        <w:rPr>
          <w:b/>
          <w:color w:val="000000"/>
        </w:rPr>
        <w:t xml:space="preserve"> към ръководство</w:t>
      </w:r>
      <w:r w:rsidR="007D4C32">
        <w:rPr>
          <w:b/>
          <w:color w:val="000000"/>
        </w:rPr>
        <w:t>то</w:t>
      </w:r>
      <w:r w:rsidRPr="007D4C32">
        <w:rPr>
          <w:b/>
          <w:color w:val="000000"/>
        </w:rPr>
        <w:t>), разпространени на територията на ДЛС Шерба и зависими от горскостопанските дейности,</w:t>
      </w:r>
    </w:p>
    <w:p w:rsidR="005457DA" w:rsidRPr="007D4C32" w:rsidRDefault="005457DA" w:rsidP="002D3209">
      <w:pPr>
        <w:spacing w:line="360" w:lineRule="auto"/>
        <w:jc w:val="center"/>
        <w:rPr>
          <w:b/>
          <w:color w:val="FF0000"/>
        </w:rPr>
      </w:pPr>
    </w:p>
    <w:p w:rsidR="005457DA" w:rsidRPr="007D4C32" w:rsidRDefault="005457DA" w:rsidP="006E658E">
      <w:pPr>
        <w:jc w:val="both"/>
        <w:rPr>
          <w:bCs/>
          <w:lang w:eastAsia="bg-BG"/>
        </w:rPr>
      </w:pPr>
    </w:p>
    <w:p w:rsidR="005457DA" w:rsidRPr="007D4C32" w:rsidRDefault="005457DA" w:rsidP="009D2E8B">
      <w:pPr>
        <w:numPr>
          <w:ilvl w:val="0"/>
          <w:numId w:val="7"/>
        </w:numPr>
        <w:tabs>
          <w:tab w:val="left" w:pos="720"/>
        </w:tabs>
        <w:spacing w:line="360" w:lineRule="auto"/>
        <w:ind w:left="720" w:hanging="360"/>
        <w:jc w:val="both"/>
        <w:rPr>
          <w:b/>
        </w:rPr>
      </w:pPr>
      <w:r w:rsidRPr="007D4C32">
        <w:rPr>
          <w:b/>
        </w:rPr>
        <w:t>Кавказка иглика (Primula vulgaris subsp. sibthorpii (Primula acaulis subsp. rubra)</w:t>
      </w:r>
    </w:p>
    <w:p w:rsidR="005457DA" w:rsidRPr="007D4C32" w:rsidRDefault="005457DA" w:rsidP="001E7112">
      <w:pPr>
        <w:ind w:firstLine="708"/>
        <w:jc w:val="both"/>
      </w:pPr>
      <w:r w:rsidRPr="007D4C32">
        <w:t xml:space="preserve">Многогодишно тревисто растение, хемикриптофит, терциерен реликт. Цветовете са с розови до червени венчелистчета, на дълги дръжки, излизащи от коренището. Цъфти в </w:t>
      </w:r>
      <w:r w:rsidRPr="007D4C32">
        <w:lastRenderedPageBreak/>
        <w:t>периода февруари-май, а плодоноси от май до август. Размножава се вегетативно и семенно. Расте на влажни места в широколистни гори, по Черноморското крайбрежие и Сранджа. Защитено растение (ЗБР – ІІІ). Включен в Червена книга на България т. 1 с категория рядък подвид.</w:t>
      </w:r>
    </w:p>
    <w:p w:rsidR="005457DA" w:rsidRPr="001E7112" w:rsidRDefault="005457DA" w:rsidP="001E7112">
      <w:pPr>
        <w:ind w:firstLine="708"/>
        <w:jc w:val="both"/>
      </w:pPr>
      <w:r w:rsidRPr="007D4C32">
        <w:t xml:space="preserve">По време на теренните проучвания видът е установен на територията на ДЛС Шерба  в отдели: </w:t>
      </w:r>
      <w:r w:rsidRPr="007C2713">
        <w:rPr>
          <w:b/>
          <w:i/>
          <w:highlight w:val="black"/>
        </w:rPr>
        <w:t>338 б</w:t>
      </w:r>
      <w:r w:rsidRPr="007D4C32">
        <w:t xml:space="preserve"> и на територията на природен комплекс “Камчия” (Резерват Камчия и ЗМ Камчийски пясъци).</w:t>
      </w:r>
    </w:p>
    <w:p w:rsidR="005457DA" w:rsidRDefault="00BF65DD" w:rsidP="003D1F23">
      <w:pPr>
        <w:jc w:val="center"/>
        <w:rPr>
          <w:lang w:val="en-US"/>
        </w:rPr>
      </w:pPr>
      <w:r>
        <w:rPr>
          <w:rFonts w:ascii="Helvetica" w:hAnsi="Helvetica" w:cs="Helvetica"/>
          <w:noProof/>
          <w:lang w:val="en-US" w:eastAsia="en-US"/>
        </w:rPr>
        <w:drawing>
          <wp:inline distT="0" distB="0" distL="0" distR="0" wp14:anchorId="3BD1373E" wp14:editId="64411A1E">
            <wp:extent cx="2714625" cy="2257425"/>
            <wp:effectExtent l="0" t="0" r="9525" b="9525"/>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4625" cy="2257425"/>
                    </a:xfrm>
                    <a:prstGeom prst="rect">
                      <a:avLst/>
                    </a:prstGeom>
                    <a:noFill/>
                    <a:ln>
                      <a:noFill/>
                    </a:ln>
                  </pic:spPr>
                </pic:pic>
              </a:graphicData>
            </a:graphic>
          </wp:inline>
        </w:drawing>
      </w:r>
    </w:p>
    <w:p w:rsidR="005457DA" w:rsidRPr="003D1F23" w:rsidRDefault="005457DA" w:rsidP="001E7112">
      <w:pPr>
        <w:jc w:val="both"/>
        <w:rPr>
          <w:lang w:val="en-US"/>
        </w:rPr>
      </w:pPr>
    </w:p>
    <w:p w:rsidR="005457DA" w:rsidRPr="007D4C32" w:rsidRDefault="005457DA" w:rsidP="001E7112">
      <w:pPr>
        <w:suppressAutoHyphens w:val="0"/>
        <w:spacing w:after="120" w:line="360" w:lineRule="auto"/>
        <w:ind w:left="283"/>
        <w:jc w:val="both"/>
        <w:rPr>
          <w:lang w:eastAsia="bg-BG"/>
        </w:rPr>
      </w:pPr>
      <w:r w:rsidRPr="007D4C32">
        <w:rPr>
          <w:lang w:eastAsia="bg-BG"/>
        </w:rPr>
        <w:t xml:space="preserve">ПРЕПОРЪКИ И УКАЗАНИЯ ЗА СТОПАНИСВАНЕ </w:t>
      </w:r>
    </w:p>
    <w:p w:rsidR="005457DA" w:rsidRPr="007D4C32" w:rsidRDefault="005457DA" w:rsidP="001E7112">
      <w:pPr>
        <w:ind w:firstLine="708"/>
        <w:jc w:val="both"/>
      </w:pPr>
      <w:r w:rsidRPr="007D4C32">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5457DA" w:rsidRPr="007D4C32" w:rsidRDefault="005457DA" w:rsidP="001E7112">
      <w:pPr>
        <w:ind w:firstLine="708"/>
        <w:jc w:val="both"/>
      </w:pPr>
      <w:r w:rsidRPr="007D4C32">
        <w:t>Мероприятията по маркиране на лесосечния фонд в установените находища на кавказката иглика да се провеждат през пролетта по време на цъфтежа.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игликата. Склопеността да не пада под 0,8.</w:t>
      </w:r>
    </w:p>
    <w:p w:rsidR="005457DA" w:rsidRPr="007D4C32" w:rsidRDefault="005457DA" w:rsidP="001E7112">
      <w:pPr>
        <w:jc w:val="both"/>
      </w:pPr>
    </w:p>
    <w:p w:rsidR="005457DA" w:rsidRPr="007D4C32" w:rsidRDefault="005457DA" w:rsidP="001E7112">
      <w:pPr>
        <w:suppressAutoHyphens w:val="0"/>
        <w:spacing w:after="120" w:line="360" w:lineRule="auto"/>
        <w:ind w:left="283"/>
        <w:jc w:val="both"/>
        <w:rPr>
          <w:lang w:eastAsia="bg-BG"/>
        </w:rPr>
      </w:pPr>
      <w:r w:rsidRPr="007D4C32">
        <w:rPr>
          <w:lang w:eastAsia="bg-BG"/>
        </w:rPr>
        <w:t xml:space="preserve">ПРЕПОРЪКИ И УКАЗАНИЯ ЗА МОНИТОРИНГ </w:t>
      </w:r>
    </w:p>
    <w:p w:rsidR="005457DA" w:rsidRPr="007D4C32" w:rsidRDefault="005457DA" w:rsidP="001E7112">
      <w:pPr>
        <w:ind w:firstLine="708"/>
        <w:jc w:val="both"/>
      </w:pPr>
      <w:r w:rsidRPr="007D4C32">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Pr="001E7112" w:rsidRDefault="005457DA" w:rsidP="001E7112">
      <w:pPr>
        <w:ind w:firstLine="708"/>
        <w:jc w:val="both"/>
      </w:pPr>
      <w:r w:rsidRPr="007D4C32">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AF43D7" w:rsidRPr="00AF43D7" w:rsidRDefault="00AF43D7" w:rsidP="00AF43D7">
      <w:pPr>
        <w:suppressAutoHyphens w:val="0"/>
        <w:ind w:firstLine="708"/>
        <w:jc w:val="both"/>
        <w:rPr>
          <w:rFonts w:eastAsia="Times New Roman"/>
          <w:b/>
          <w:lang w:eastAsia="bg-BG"/>
        </w:rPr>
      </w:pPr>
      <w:r w:rsidRPr="00AF43D7">
        <w:rPr>
          <w:rFonts w:eastAsia="Times New Roman"/>
          <w:b/>
          <w:lang w:eastAsia="bg-BG"/>
        </w:rPr>
        <w:t>ЗАПЛАХИ:</w:t>
      </w:r>
    </w:p>
    <w:p w:rsidR="00AF43D7" w:rsidRPr="00AF43D7" w:rsidRDefault="00AF43D7" w:rsidP="00AF43D7">
      <w:pPr>
        <w:numPr>
          <w:ilvl w:val="0"/>
          <w:numId w:val="45"/>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5457DA" w:rsidRPr="001E7112" w:rsidRDefault="005457DA" w:rsidP="001E7112">
      <w:pPr>
        <w:jc w:val="both"/>
        <w:rPr>
          <w:bCs/>
          <w:lang w:eastAsia="bg-BG"/>
        </w:rPr>
      </w:pPr>
    </w:p>
    <w:p w:rsidR="005457DA" w:rsidRPr="00543ABC" w:rsidRDefault="005457DA" w:rsidP="00464AE3">
      <w:pPr>
        <w:jc w:val="both"/>
        <w:rPr>
          <w:bCs/>
          <w:highlight w:val="yellow"/>
          <w:lang w:eastAsia="bg-BG"/>
        </w:rPr>
      </w:pPr>
    </w:p>
    <w:p w:rsidR="005457DA" w:rsidRPr="00F665A3" w:rsidRDefault="005457DA" w:rsidP="009D2E8B">
      <w:pPr>
        <w:numPr>
          <w:ilvl w:val="0"/>
          <w:numId w:val="7"/>
        </w:numPr>
        <w:tabs>
          <w:tab w:val="left" w:pos="720"/>
        </w:tabs>
        <w:spacing w:line="360" w:lineRule="auto"/>
        <w:ind w:left="720" w:hanging="360"/>
        <w:jc w:val="both"/>
        <w:rPr>
          <w:b/>
        </w:rPr>
      </w:pPr>
      <w:r w:rsidRPr="00F665A3">
        <w:rPr>
          <w:b/>
        </w:rPr>
        <w:t xml:space="preserve">Блатно кокиче (Leucojum aestivum) </w:t>
      </w:r>
    </w:p>
    <w:p w:rsidR="005457DA" w:rsidRPr="00F665A3" w:rsidRDefault="005457DA" w:rsidP="00984608">
      <w:pPr>
        <w:ind w:firstLine="708"/>
        <w:jc w:val="both"/>
      </w:pPr>
      <w:r w:rsidRPr="00F665A3">
        <w:t>Многогодишно тревисто луковично растение, геофит. Цветовете са събрани в рядък сенник, увиснали надолу. Венчелистчета са бели със зелени петна на върха, еднакви на големина и разположни в два кръга по 3. Цъфти в периода април-май, а плодоноси от юни до юли. Размножава се вегетативно и семенно. Среща се на периодично заливани или мочурливи места, често в широколистни гори и храсталаци по поречията на реките, в равните и низините на цялата страна.</w:t>
      </w:r>
    </w:p>
    <w:p w:rsidR="005457DA" w:rsidRPr="00F665A3" w:rsidRDefault="005457DA" w:rsidP="00984608">
      <w:pPr>
        <w:ind w:firstLine="708"/>
        <w:jc w:val="both"/>
      </w:pPr>
      <w:r w:rsidRPr="00F665A3">
        <w:lastRenderedPageBreak/>
        <w:t xml:space="preserve">Защитен вид (ЗБР – ІV). Включен в Червена книга на България т. 1 с категория </w:t>
      </w:r>
      <w:r w:rsidRPr="00F665A3">
        <w:rPr>
          <w:bCs/>
          <w:lang w:eastAsia="bg-BG"/>
        </w:rPr>
        <w:t>застрашен</w:t>
      </w:r>
      <w:r w:rsidRPr="00F665A3">
        <w:t xml:space="preserve"> вид.</w:t>
      </w:r>
    </w:p>
    <w:p w:rsidR="005457DA" w:rsidRPr="00F665A3" w:rsidRDefault="005457DA" w:rsidP="00984608">
      <w:pPr>
        <w:ind w:firstLine="708"/>
        <w:jc w:val="both"/>
      </w:pPr>
      <w:r w:rsidRPr="00F665A3">
        <w:t>По време на теренните проучвания видът е установен на територията на ДЛС Шерба и на територията на природен комплекс “Камчия” (Резерват Камчия и ЗМ Камчийски пясъци).</w:t>
      </w:r>
    </w:p>
    <w:p w:rsidR="005457DA" w:rsidRPr="00F665A3" w:rsidRDefault="00BF65DD" w:rsidP="00BD6A0F">
      <w:pPr>
        <w:jc w:val="center"/>
      </w:pPr>
      <w:r w:rsidRPr="00F665A3">
        <w:rPr>
          <w:rFonts w:ascii="Helvetica" w:hAnsi="Helvetica" w:cs="Helvetica"/>
          <w:noProof/>
          <w:lang w:val="en-US" w:eastAsia="en-US"/>
        </w:rPr>
        <w:drawing>
          <wp:inline distT="0" distB="0" distL="0" distR="0" wp14:anchorId="13D49957" wp14:editId="5E0B547A">
            <wp:extent cx="2838450" cy="283845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inline>
        </w:drawing>
      </w:r>
    </w:p>
    <w:p w:rsidR="005457DA" w:rsidRPr="00F665A3" w:rsidRDefault="005457DA" w:rsidP="00984608">
      <w:pPr>
        <w:jc w:val="both"/>
      </w:pPr>
    </w:p>
    <w:p w:rsidR="005457DA" w:rsidRPr="00F665A3" w:rsidRDefault="005457DA" w:rsidP="00984608">
      <w:pPr>
        <w:suppressAutoHyphens w:val="0"/>
        <w:spacing w:after="120" w:line="360" w:lineRule="auto"/>
        <w:ind w:left="283"/>
        <w:jc w:val="both"/>
        <w:rPr>
          <w:lang w:eastAsia="bg-BG"/>
        </w:rPr>
      </w:pPr>
      <w:r w:rsidRPr="00F665A3">
        <w:rPr>
          <w:lang w:eastAsia="bg-BG"/>
        </w:rPr>
        <w:t xml:space="preserve">ПРЕПОРЪКИ И УКАЗАНИЯ ЗА СТОПАНИСВАНЕ </w:t>
      </w:r>
    </w:p>
    <w:p w:rsidR="005457DA" w:rsidRPr="00F665A3" w:rsidRDefault="005457DA" w:rsidP="00984608">
      <w:pPr>
        <w:ind w:firstLine="708"/>
        <w:jc w:val="both"/>
      </w:pPr>
      <w:r w:rsidRPr="00F665A3">
        <w:t>Инвентаризиране и картиране на установените и потенциалните находища на вида, като е препоръчително това да става през пролетта. Дейностите могат да се извършват и от служители на ДЛС Шерба .</w:t>
      </w:r>
    </w:p>
    <w:p w:rsidR="005457DA" w:rsidRPr="00F665A3" w:rsidRDefault="005457DA" w:rsidP="00984608">
      <w:pPr>
        <w:ind w:firstLine="708"/>
        <w:jc w:val="both"/>
      </w:pPr>
      <w:r w:rsidRPr="00F665A3">
        <w:t>Мероприятията по маркиране на лесосечния фонд в установените находища на блатното кокиче да се провеждат в края на зимата и през пролетта. При установяването наличие на вида, дърветата в съседство се запазват и не подлежат на сеч. При дейностите да се внимава да не се повредят индивидите на кокичето. Склопеността да не пада под 0,6.</w:t>
      </w:r>
    </w:p>
    <w:p w:rsidR="005457DA" w:rsidRPr="00F665A3" w:rsidRDefault="005457DA" w:rsidP="00984608">
      <w:pPr>
        <w:jc w:val="both"/>
      </w:pPr>
    </w:p>
    <w:p w:rsidR="005457DA" w:rsidRPr="00F665A3" w:rsidRDefault="005457DA" w:rsidP="00984608">
      <w:pPr>
        <w:suppressAutoHyphens w:val="0"/>
        <w:spacing w:after="120" w:line="360" w:lineRule="auto"/>
        <w:ind w:left="283"/>
        <w:jc w:val="both"/>
        <w:rPr>
          <w:lang w:eastAsia="bg-BG"/>
        </w:rPr>
      </w:pPr>
      <w:r w:rsidRPr="00F665A3">
        <w:rPr>
          <w:lang w:eastAsia="bg-BG"/>
        </w:rPr>
        <w:t xml:space="preserve">ПРЕПОРЪКИ И УКАЗАНИЯ ЗА МОНИТОРИНГ </w:t>
      </w:r>
    </w:p>
    <w:p w:rsidR="005457DA" w:rsidRPr="00F665A3" w:rsidRDefault="005457DA" w:rsidP="005D4A4A">
      <w:pPr>
        <w:ind w:firstLine="708"/>
        <w:jc w:val="both"/>
      </w:pPr>
      <w:r w:rsidRPr="00F665A3">
        <w:t>Проверка състоянието на находището на вида да се извършва ежегодно – брой индивиди, определяне на възрастовата структура на ценопопулацията (брой цъфтящи или плодоносещи индивиди), здравословно състояние (наличие на повреди или вредители).</w:t>
      </w:r>
    </w:p>
    <w:p w:rsidR="005457DA" w:rsidRPr="00F665A3" w:rsidRDefault="005457DA" w:rsidP="005D4A4A">
      <w:pPr>
        <w:ind w:firstLine="708"/>
        <w:jc w:val="both"/>
      </w:pPr>
      <w:r w:rsidRPr="00F665A3">
        <w:t>Да се извършва предварително планиране и оценка на лесовъдските мероприятия, преди началото на дейностите в близост до находищата на вида, с цел да не се нарушат условията на средата.</w:t>
      </w:r>
    </w:p>
    <w:p w:rsidR="005457DA" w:rsidRPr="005D4A4A" w:rsidRDefault="005457DA" w:rsidP="005D4A4A">
      <w:pPr>
        <w:ind w:firstLine="708"/>
        <w:jc w:val="both"/>
      </w:pPr>
      <w:r w:rsidRPr="00F665A3">
        <w:t>Най-подходящ период за мониторинг на този вид в месец юни, когато на терен цветовете лесно се забелязват и различават.</w:t>
      </w:r>
    </w:p>
    <w:p w:rsidR="00AF43D7" w:rsidRPr="00AF43D7" w:rsidRDefault="005457DA" w:rsidP="00AF43D7">
      <w:pPr>
        <w:ind w:firstLine="708"/>
        <w:jc w:val="both"/>
        <w:rPr>
          <w:rFonts w:eastAsia="Times New Roman"/>
          <w:b/>
          <w:lang w:eastAsia="bg-BG"/>
        </w:rPr>
      </w:pPr>
      <w:r w:rsidRPr="005D4A4A">
        <w:t xml:space="preserve"> </w:t>
      </w:r>
      <w:r w:rsidR="00AF43D7" w:rsidRPr="00AF43D7">
        <w:rPr>
          <w:rFonts w:eastAsia="Times New Roman"/>
          <w:b/>
          <w:lang w:eastAsia="bg-BG"/>
        </w:rPr>
        <w:t>ЗАПЛАХИ:</w:t>
      </w:r>
    </w:p>
    <w:p w:rsidR="00AF43D7" w:rsidRPr="00AF43D7" w:rsidRDefault="00AF43D7" w:rsidP="00AF43D7">
      <w:pPr>
        <w:numPr>
          <w:ilvl w:val="0"/>
          <w:numId w:val="46"/>
        </w:numPr>
        <w:tabs>
          <w:tab w:val="left" w:pos="993"/>
        </w:tabs>
        <w:suppressAutoHyphens w:val="0"/>
        <w:jc w:val="both"/>
        <w:rPr>
          <w:rFonts w:eastAsia="Times New Roman"/>
          <w:lang w:eastAsia="bg-BG"/>
        </w:rPr>
      </w:pPr>
      <w:r w:rsidRPr="00AF43D7">
        <w:rPr>
          <w:rFonts w:eastAsia="Times New Roman"/>
          <w:lang w:eastAsia="bg-BG"/>
        </w:rPr>
        <w:t>Нанасяне на механични повреди на индивидите по време на горскостопанската дейност.</w:t>
      </w:r>
    </w:p>
    <w:p w:rsidR="005457DA" w:rsidRPr="005D4A4A" w:rsidRDefault="005457DA" w:rsidP="005D4A4A">
      <w:pPr>
        <w:jc w:val="both"/>
      </w:pPr>
    </w:p>
    <w:p w:rsidR="005457DA" w:rsidRPr="00F665A3" w:rsidRDefault="005457DA" w:rsidP="00481EDB">
      <w:pPr>
        <w:spacing w:line="360" w:lineRule="auto"/>
        <w:jc w:val="center"/>
        <w:rPr>
          <w:b/>
          <w:color w:val="000000"/>
        </w:rPr>
      </w:pPr>
      <w:r w:rsidRPr="00F665A3">
        <w:rPr>
          <w:b/>
          <w:color w:val="000000"/>
        </w:rPr>
        <w:t xml:space="preserve">Други растителни видове с важен природозащитен статус, установени на територията на ДЛС Шерба извън </w:t>
      </w:r>
      <w:r w:rsidRPr="00F665A3">
        <w:rPr>
          <w:b/>
          <w:i/>
          <w:color w:val="000000"/>
        </w:rPr>
        <w:t>Приложение 1</w:t>
      </w:r>
      <w:r w:rsidRPr="00F665A3">
        <w:rPr>
          <w:b/>
          <w:color w:val="000000"/>
        </w:rPr>
        <w:t xml:space="preserve"> към ръководство</w:t>
      </w:r>
      <w:r w:rsidR="00F665A3" w:rsidRPr="00F665A3">
        <w:rPr>
          <w:b/>
          <w:color w:val="000000"/>
        </w:rPr>
        <w:t>то</w:t>
      </w:r>
      <w:r w:rsidRPr="00F665A3">
        <w:rPr>
          <w:b/>
          <w:color w:val="000000"/>
        </w:rPr>
        <w:t>:</w:t>
      </w:r>
    </w:p>
    <w:tbl>
      <w:tblPr>
        <w:tblW w:w="0" w:type="auto"/>
        <w:jc w:val="center"/>
        <w:tblCellMar>
          <w:top w:w="15" w:type="dxa"/>
          <w:left w:w="15" w:type="dxa"/>
          <w:right w:w="15" w:type="dxa"/>
        </w:tblCellMar>
        <w:tblLook w:val="0000" w:firstRow="0" w:lastRow="0" w:firstColumn="0" w:lastColumn="0" w:noHBand="0" w:noVBand="0"/>
      </w:tblPr>
      <w:tblGrid>
        <w:gridCol w:w="231"/>
        <w:gridCol w:w="2098"/>
        <w:gridCol w:w="2423"/>
        <w:gridCol w:w="1321"/>
      </w:tblGrid>
      <w:tr w:rsidR="005457DA" w:rsidRPr="00F665A3" w:rsidTr="00605EF1">
        <w:trPr>
          <w:cantSplit/>
          <w:trHeight w:hRule="exact" w:val="557"/>
          <w:jc w:val="center"/>
        </w:trPr>
        <w:tc>
          <w:tcPr>
            <w:tcW w:w="0" w:type="auto"/>
            <w:vMerge w:val="restart"/>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w:t>
            </w:r>
          </w:p>
        </w:tc>
        <w:tc>
          <w:tcPr>
            <w:tcW w:w="0" w:type="auto"/>
            <w:vMerge w:val="restart"/>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Наименование на вида</w:t>
            </w:r>
          </w:p>
        </w:tc>
        <w:tc>
          <w:tcPr>
            <w:tcW w:w="0" w:type="auto"/>
            <w:vMerge w:val="restart"/>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Българско наименование</w:t>
            </w:r>
          </w:p>
        </w:tc>
        <w:tc>
          <w:tcPr>
            <w:tcW w:w="0" w:type="auto"/>
            <w:tcBorders>
              <w:top w:val="single" w:sz="4" w:space="0" w:color="000000"/>
              <w:left w:val="single" w:sz="4" w:space="0" w:color="000000"/>
              <w:bottom w:val="single" w:sz="4" w:space="0" w:color="000000"/>
              <w:right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Червена книга</w:t>
            </w:r>
          </w:p>
        </w:tc>
      </w:tr>
      <w:tr w:rsidR="005457DA" w:rsidRPr="00F665A3" w:rsidTr="00605EF1">
        <w:trPr>
          <w:cantSplit/>
          <w:jc w:val="center"/>
        </w:trPr>
        <w:tc>
          <w:tcPr>
            <w:tcW w:w="0" w:type="auto"/>
            <w:vMerge/>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F665A3" w:rsidRDefault="005457DA" w:rsidP="00457798">
            <w:pPr>
              <w:jc w:val="cente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F665A3" w:rsidRDefault="005457DA" w:rsidP="00457798">
            <w:pPr>
              <w:jc w:val="center"/>
              <w:rPr>
                <w:rFonts w:ascii="Arial" w:hAnsi="Arial" w:cs="Arial"/>
                <w:b/>
                <w:sz w:val="18"/>
                <w:szCs w:val="18"/>
              </w:rPr>
            </w:pPr>
            <w:r w:rsidRPr="00F665A3">
              <w:rPr>
                <w:rFonts w:ascii="Arial" w:hAnsi="Arial" w:cs="Arial"/>
                <w:b/>
                <w:sz w:val="18"/>
                <w:szCs w:val="18"/>
              </w:rPr>
              <w:t>категория</w:t>
            </w:r>
          </w:p>
        </w:tc>
      </w:tr>
      <w:tr w:rsidR="005457DA" w:rsidRPr="00F665A3" w:rsidTr="00605EF1">
        <w:trPr>
          <w:trHeight w:val="255"/>
          <w:jc w:val="center"/>
        </w:trPr>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lastRenderedPageBreak/>
              <w:t>1</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i/>
                <w:sz w:val="18"/>
                <w:szCs w:val="18"/>
              </w:rPr>
            </w:pPr>
            <w:r w:rsidRPr="00F665A3">
              <w:rPr>
                <w:rFonts w:ascii="Arial" w:hAnsi="Arial" w:cs="Arial"/>
                <w:i/>
                <w:iCs/>
                <w:sz w:val="18"/>
                <w:szCs w:val="18"/>
                <w:lang w:eastAsia="bg-BG"/>
              </w:rPr>
              <w:t>Crepis nicaeensis</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lang w:eastAsia="bg-BG"/>
              </w:rPr>
              <w:t>жлезистосъцветна дрипавка</w:t>
            </w:r>
          </w:p>
        </w:tc>
        <w:tc>
          <w:tcPr>
            <w:tcW w:w="0" w:type="auto"/>
            <w:tcBorders>
              <w:left w:val="single" w:sz="4" w:space="0" w:color="000000"/>
              <w:bottom w:val="single" w:sz="4" w:space="0" w:color="000000"/>
              <w:right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Рядък</w:t>
            </w:r>
          </w:p>
        </w:tc>
      </w:tr>
      <w:tr w:rsidR="005457DA" w:rsidRPr="00F665A3" w:rsidTr="00605EF1">
        <w:trPr>
          <w:trHeight w:val="255"/>
          <w:jc w:val="center"/>
        </w:trPr>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2</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i/>
                <w:sz w:val="18"/>
                <w:szCs w:val="18"/>
                <w:lang w:val="it-IT"/>
              </w:rPr>
            </w:pPr>
            <w:r w:rsidRPr="00F665A3">
              <w:rPr>
                <w:rFonts w:ascii="Arial" w:hAnsi="Arial" w:cs="Arial"/>
                <w:i/>
                <w:iCs/>
                <w:sz w:val="18"/>
                <w:szCs w:val="18"/>
                <w:lang w:eastAsia="bg-BG"/>
              </w:rPr>
              <w:t>Sison amomum</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lang w:eastAsia="bg-BG"/>
              </w:rPr>
              <w:t>сизон</w:t>
            </w:r>
          </w:p>
        </w:tc>
        <w:tc>
          <w:tcPr>
            <w:tcW w:w="0" w:type="auto"/>
            <w:tcBorders>
              <w:left w:val="single" w:sz="4" w:space="0" w:color="000000"/>
              <w:bottom w:val="single" w:sz="4" w:space="0" w:color="000000"/>
              <w:right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 xml:space="preserve">Рядък </w:t>
            </w:r>
          </w:p>
        </w:tc>
      </w:tr>
      <w:tr w:rsidR="005457DA" w:rsidRPr="00543ABC" w:rsidTr="00605EF1">
        <w:trPr>
          <w:trHeight w:val="255"/>
          <w:jc w:val="center"/>
        </w:trPr>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3</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i/>
                <w:iCs/>
                <w:sz w:val="18"/>
                <w:szCs w:val="18"/>
              </w:rPr>
            </w:pPr>
            <w:r w:rsidRPr="00F665A3">
              <w:rPr>
                <w:rFonts w:ascii="Arial" w:hAnsi="Arial" w:cs="Arial"/>
                <w:i/>
                <w:iCs/>
                <w:sz w:val="18"/>
                <w:szCs w:val="18"/>
                <w:lang w:eastAsia="bg-BG"/>
              </w:rPr>
              <w:t>Pastinaca umbrosa</w:t>
            </w:r>
          </w:p>
        </w:tc>
        <w:tc>
          <w:tcPr>
            <w:tcW w:w="0" w:type="auto"/>
            <w:tcBorders>
              <w:left w:val="single" w:sz="4" w:space="0" w:color="000000"/>
              <w:bottom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lang w:eastAsia="bg-BG"/>
              </w:rPr>
              <w:t>лютив пащaрнак</w:t>
            </w:r>
          </w:p>
        </w:tc>
        <w:tc>
          <w:tcPr>
            <w:tcW w:w="0" w:type="auto"/>
            <w:tcBorders>
              <w:left w:val="single" w:sz="4" w:space="0" w:color="000000"/>
              <w:bottom w:val="single" w:sz="4" w:space="0" w:color="000000"/>
              <w:right w:val="single" w:sz="4" w:space="0" w:color="000000"/>
            </w:tcBorders>
            <w:vAlign w:val="bottom"/>
          </w:tcPr>
          <w:p w:rsidR="005457DA" w:rsidRPr="00F665A3" w:rsidRDefault="005457DA" w:rsidP="00481EDB">
            <w:pPr>
              <w:rPr>
                <w:rFonts w:ascii="Arial" w:hAnsi="Arial" w:cs="Arial"/>
                <w:sz w:val="18"/>
                <w:szCs w:val="18"/>
              </w:rPr>
            </w:pPr>
            <w:r w:rsidRPr="00F665A3">
              <w:rPr>
                <w:rFonts w:ascii="Arial" w:hAnsi="Arial" w:cs="Arial"/>
                <w:sz w:val="18"/>
                <w:szCs w:val="18"/>
              </w:rPr>
              <w:t>Рядък</w:t>
            </w:r>
          </w:p>
        </w:tc>
      </w:tr>
    </w:tbl>
    <w:p w:rsidR="005457DA" w:rsidRPr="00543ABC" w:rsidRDefault="005457DA" w:rsidP="00605EF1">
      <w:pPr>
        <w:jc w:val="both"/>
        <w:rPr>
          <w:highlight w:val="yellow"/>
          <w:lang w:val="en-US"/>
        </w:rPr>
      </w:pPr>
    </w:p>
    <w:p w:rsidR="005457DA" w:rsidRPr="00F665A3" w:rsidRDefault="005457DA" w:rsidP="00605EF1">
      <w:pPr>
        <w:spacing w:line="360" w:lineRule="auto"/>
        <w:jc w:val="center"/>
        <w:rPr>
          <w:b/>
          <w:color w:val="000000"/>
        </w:rPr>
      </w:pPr>
      <w:r w:rsidRPr="00F665A3">
        <w:rPr>
          <w:b/>
          <w:color w:val="000000"/>
        </w:rPr>
        <w:t xml:space="preserve">Растителни видове включени в </w:t>
      </w:r>
      <w:r w:rsidRPr="00F665A3">
        <w:rPr>
          <w:b/>
          <w:i/>
          <w:color w:val="000000"/>
        </w:rPr>
        <w:t>Приложение 1</w:t>
      </w:r>
      <w:r w:rsidRPr="00F665A3">
        <w:rPr>
          <w:b/>
          <w:color w:val="000000"/>
        </w:rPr>
        <w:t xml:space="preserve"> към ръководство</w:t>
      </w:r>
      <w:r w:rsidR="00F665A3" w:rsidRPr="00F665A3">
        <w:rPr>
          <w:b/>
          <w:color w:val="000000"/>
        </w:rPr>
        <w:t>то</w:t>
      </w:r>
      <w:r w:rsidRPr="00F665A3">
        <w:rPr>
          <w:b/>
          <w:color w:val="000000"/>
        </w:rPr>
        <w:t>, с потенциално разпространение на територията на ДЛС Шерба :</w:t>
      </w:r>
    </w:p>
    <w:p w:rsidR="005457DA" w:rsidRPr="00543ABC" w:rsidRDefault="005457DA">
      <w:pPr>
        <w:spacing w:line="360" w:lineRule="auto"/>
        <w:jc w:val="both"/>
        <w:rPr>
          <w:b/>
          <w:color w:val="000000"/>
          <w:highlight w:val="yellow"/>
        </w:rPr>
      </w:pPr>
    </w:p>
    <w:tbl>
      <w:tblPr>
        <w:tblW w:w="0" w:type="auto"/>
        <w:jc w:val="center"/>
        <w:tblCellMar>
          <w:top w:w="15" w:type="dxa"/>
          <w:left w:w="15" w:type="dxa"/>
          <w:right w:w="15" w:type="dxa"/>
        </w:tblCellMar>
        <w:tblLook w:val="0000" w:firstRow="0" w:lastRow="0" w:firstColumn="0" w:lastColumn="0" w:noHBand="0" w:noVBand="0"/>
      </w:tblPr>
      <w:tblGrid>
        <w:gridCol w:w="231"/>
        <w:gridCol w:w="2612"/>
        <w:gridCol w:w="2342"/>
        <w:gridCol w:w="901"/>
        <w:gridCol w:w="1321"/>
      </w:tblGrid>
      <w:tr w:rsidR="005457DA" w:rsidRPr="00442E0D" w:rsidTr="00457798">
        <w:trPr>
          <w:cantSplit/>
          <w:trHeight w:hRule="exact" w:val="557"/>
          <w:jc w:val="center"/>
        </w:trPr>
        <w:tc>
          <w:tcPr>
            <w:tcW w:w="0" w:type="auto"/>
            <w:vMerge w:val="restart"/>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w:t>
            </w:r>
          </w:p>
        </w:tc>
        <w:tc>
          <w:tcPr>
            <w:tcW w:w="0" w:type="auto"/>
            <w:vMerge w:val="restart"/>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Наименование на вида</w:t>
            </w:r>
          </w:p>
        </w:tc>
        <w:tc>
          <w:tcPr>
            <w:tcW w:w="0" w:type="auto"/>
            <w:vMerge w:val="restart"/>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Българско наименование</w:t>
            </w:r>
          </w:p>
        </w:tc>
        <w:tc>
          <w:tcPr>
            <w:tcW w:w="0" w:type="auto"/>
            <w:vMerge w:val="restart"/>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Ендемит</w:t>
            </w:r>
          </w:p>
        </w:tc>
        <w:tc>
          <w:tcPr>
            <w:tcW w:w="0" w:type="auto"/>
            <w:tcBorders>
              <w:top w:val="single" w:sz="4" w:space="0" w:color="000000"/>
              <w:left w:val="single" w:sz="4" w:space="0" w:color="000000"/>
              <w:bottom w:val="single" w:sz="4" w:space="0" w:color="000000"/>
              <w:right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Червена книга</w:t>
            </w:r>
          </w:p>
        </w:tc>
      </w:tr>
      <w:tr w:rsidR="005457DA" w:rsidRPr="00442E0D" w:rsidTr="00457798">
        <w:trPr>
          <w:cantSplit/>
          <w:jc w:val="center"/>
        </w:trPr>
        <w:tc>
          <w:tcPr>
            <w:tcW w:w="0" w:type="auto"/>
            <w:vMerge/>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p>
        </w:tc>
        <w:tc>
          <w:tcPr>
            <w:tcW w:w="0" w:type="auto"/>
            <w:vMerge/>
            <w:tcBorders>
              <w:top w:val="single" w:sz="4" w:space="0" w:color="000000"/>
              <w:left w:val="single" w:sz="4" w:space="0" w:color="000000"/>
              <w:bottom w:val="single" w:sz="4" w:space="0" w:color="000000"/>
            </w:tcBorders>
            <w:vAlign w:val="bottom"/>
          </w:tcPr>
          <w:p w:rsidR="005457DA" w:rsidRPr="00442E0D" w:rsidRDefault="005457DA" w:rsidP="00457798">
            <w:pPr>
              <w:jc w:val="center"/>
              <w:rPr>
                <w:rFonts w:ascii="Arial" w:hAnsi="Arial" w:cs="Arial"/>
                <w:b/>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jc w:val="center"/>
              <w:rPr>
                <w:rFonts w:ascii="Arial" w:hAnsi="Arial" w:cs="Arial"/>
                <w:b/>
                <w:sz w:val="18"/>
                <w:szCs w:val="18"/>
              </w:rPr>
            </w:pPr>
            <w:r w:rsidRPr="00442E0D">
              <w:rPr>
                <w:rFonts w:ascii="Arial" w:hAnsi="Arial" w:cs="Arial"/>
                <w:b/>
                <w:sz w:val="18"/>
                <w:szCs w:val="18"/>
              </w:rPr>
              <w:t>категория</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1</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Veronica spicata subsp. velutina</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Кадифено великденче</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Български</w:t>
            </w: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Застрашен</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2</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Lathyrus transsilvanicus</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Трансилванско секирче</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Застрашен</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3</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Sisymbrium polymorphum</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Изменчива мъдрица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Застрашен</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4</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Galium bulgaricum</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Българско еньовче</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Български</w:t>
            </w: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5</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Heptatera triquetra</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Триръбеста хептатера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Балкански</w:t>
            </w: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6</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 xml:space="preserve">Trinia ramosissima </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Разклонена триния</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7</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Sesleria alba</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Бяла гъжва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8</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Vicia pisiformis</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Грахова глушина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42E0D"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9</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Symphytum tauricum</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Кримско зарасличе</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Рядък</w:t>
            </w:r>
          </w:p>
        </w:tc>
      </w:tr>
      <w:tr w:rsidR="005457DA" w:rsidRPr="00457798" w:rsidTr="00457798">
        <w:trPr>
          <w:trHeight w:val="255"/>
          <w:jc w:val="center"/>
        </w:trPr>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10</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Salvia forskaohlei</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r w:rsidRPr="00442E0D">
              <w:rPr>
                <w:rFonts w:ascii="Arial" w:hAnsi="Arial" w:cs="Arial"/>
                <w:sz w:val="18"/>
                <w:szCs w:val="18"/>
              </w:rPr>
              <w:t>Форскалеева какула</w:t>
            </w:r>
          </w:p>
        </w:tc>
        <w:tc>
          <w:tcPr>
            <w:tcW w:w="0" w:type="auto"/>
            <w:tcBorders>
              <w:left w:val="single" w:sz="4" w:space="0" w:color="000000"/>
              <w:bottom w:val="single" w:sz="4" w:space="0" w:color="000000"/>
            </w:tcBorders>
            <w:vAlign w:val="bottom"/>
          </w:tcPr>
          <w:p w:rsidR="005457DA" w:rsidRPr="00442E0D" w:rsidRDefault="005457DA" w:rsidP="00457798">
            <w:pPr>
              <w:rPr>
                <w:rFonts w:ascii="Arial" w:hAnsi="Arial" w:cs="Arial"/>
                <w:sz w:val="18"/>
                <w:szCs w:val="18"/>
              </w:rPr>
            </w:pPr>
          </w:p>
        </w:tc>
        <w:tc>
          <w:tcPr>
            <w:tcW w:w="0" w:type="auto"/>
            <w:tcBorders>
              <w:left w:val="single" w:sz="4" w:space="0" w:color="000000"/>
              <w:bottom w:val="single" w:sz="4" w:space="0" w:color="000000"/>
              <w:right w:val="single" w:sz="4" w:space="0" w:color="000000"/>
            </w:tcBorders>
            <w:vAlign w:val="bottom"/>
          </w:tcPr>
          <w:p w:rsidR="005457DA" w:rsidRPr="00457798" w:rsidRDefault="005457DA" w:rsidP="00457798">
            <w:pPr>
              <w:rPr>
                <w:rFonts w:ascii="Arial" w:hAnsi="Arial" w:cs="Arial"/>
                <w:sz w:val="18"/>
                <w:szCs w:val="18"/>
              </w:rPr>
            </w:pPr>
            <w:r w:rsidRPr="00442E0D">
              <w:rPr>
                <w:rFonts w:ascii="Arial" w:hAnsi="Arial" w:cs="Arial"/>
                <w:sz w:val="18"/>
                <w:szCs w:val="18"/>
              </w:rPr>
              <w:t>Рядък</w:t>
            </w:r>
          </w:p>
        </w:tc>
      </w:tr>
    </w:tbl>
    <w:p w:rsidR="005457DA" w:rsidRDefault="005457DA" w:rsidP="008A51E5">
      <w:pPr>
        <w:jc w:val="both"/>
      </w:pPr>
    </w:p>
    <w:p w:rsidR="00442E0D" w:rsidRDefault="00442E0D" w:rsidP="008A51E5">
      <w:pPr>
        <w:jc w:val="both"/>
      </w:pPr>
    </w:p>
    <w:p w:rsidR="00442E0D" w:rsidRPr="008A51E5" w:rsidRDefault="00442E0D" w:rsidP="008A51E5">
      <w:pPr>
        <w:jc w:val="both"/>
      </w:pPr>
    </w:p>
    <w:p w:rsidR="005457DA" w:rsidRPr="006F5D14" w:rsidRDefault="005457DA" w:rsidP="008A51E5">
      <w:pPr>
        <w:jc w:val="center"/>
        <w:rPr>
          <w:b/>
        </w:rPr>
      </w:pPr>
      <w:r w:rsidRPr="006F5D14">
        <w:rPr>
          <w:b/>
        </w:rPr>
        <w:t xml:space="preserve">Животински видове включени в </w:t>
      </w:r>
      <w:r w:rsidRPr="006F5D14">
        <w:rPr>
          <w:b/>
          <w:i/>
        </w:rPr>
        <w:t xml:space="preserve">Приложение 1 </w:t>
      </w:r>
      <w:r w:rsidRPr="006F5D14">
        <w:rPr>
          <w:b/>
        </w:rPr>
        <w:t>към Националното ръководство, установени на територията на ДЛ</w:t>
      </w:r>
      <w:r w:rsidR="00543ABC">
        <w:rPr>
          <w:b/>
        </w:rPr>
        <w:t>С</w:t>
      </w:r>
      <w:r w:rsidRPr="006F5D14">
        <w:rPr>
          <w:b/>
        </w:rPr>
        <w:t xml:space="preserve"> “</w:t>
      </w:r>
      <w:r w:rsidR="00543ABC">
        <w:rPr>
          <w:b/>
        </w:rPr>
        <w:t>Шерба</w:t>
      </w:r>
      <w:r w:rsidRPr="006F5D14">
        <w:rPr>
          <w:b/>
        </w:rPr>
        <w:t>”</w:t>
      </w:r>
    </w:p>
    <w:p w:rsidR="005457DA" w:rsidRPr="006F5D14" w:rsidRDefault="005457DA">
      <w:pPr>
        <w:jc w:val="center"/>
        <w:rPr>
          <w:b/>
        </w:rPr>
      </w:pPr>
    </w:p>
    <w:p w:rsidR="005457DA" w:rsidRPr="00442E0D" w:rsidRDefault="005457DA" w:rsidP="00442E0D">
      <w:pPr>
        <w:pStyle w:val="af6"/>
        <w:numPr>
          <w:ilvl w:val="0"/>
          <w:numId w:val="19"/>
        </w:numPr>
        <w:tabs>
          <w:tab w:val="left" w:pos="720"/>
        </w:tabs>
        <w:spacing w:line="360" w:lineRule="auto"/>
        <w:jc w:val="both"/>
        <w:rPr>
          <w:b/>
        </w:rPr>
      </w:pPr>
      <w:r w:rsidRPr="00442E0D">
        <w:rPr>
          <w:b/>
        </w:rPr>
        <w:t>Видра (Lutra lutra L.)</w:t>
      </w:r>
    </w:p>
    <w:p w:rsidR="005457DA" w:rsidRPr="00442E0D" w:rsidRDefault="005457DA" w:rsidP="00442E0D">
      <w:pPr>
        <w:ind w:firstLine="708"/>
        <w:jc w:val="both"/>
      </w:pPr>
      <w:r w:rsidRPr="00442E0D">
        <w:t>Обитава предимно реки, богати на риба, с незамръзващи бистри и незастояли води, с обрасли с растителност брегове. Също езера, блата, изкуствени водоеми. Леговището обикновено се намира в стръмен бряг и има вход под водата.</w:t>
      </w:r>
    </w:p>
    <w:p w:rsidR="005457DA" w:rsidRPr="00442E0D" w:rsidRDefault="00543ABC" w:rsidP="00442E0D">
      <w:pPr>
        <w:ind w:firstLine="708"/>
        <w:jc w:val="both"/>
      </w:pPr>
      <w:r w:rsidRPr="00442E0D">
        <w:t xml:space="preserve">Застрашен вид, включен в </w:t>
      </w:r>
      <w:r w:rsidR="005457DA" w:rsidRPr="00442E0D">
        <w:t>Червена книга на България, том 2.</w:t>
      </w:r>
    </w:p>
    <w:p w:rsidR="005457DA" w:rsidRPr="00442E0D" w:rsidRDefault="005457DA" w:rsidP="00442E0D">
      <w:pPr>
        <w:ind w:firstLine="643"/>
        <w:jc w:val="both"/>
      </w:pPr>
      <w:r w:rsidRPr="00442E0D">
        <w:t>На територията на ДЛ</w:t>
      </w:r>
      <w:r w:rsidR="00543ABC" w:rsidRPr="00442E0D">
        <w:t>С</w:t>
      </w:r>
      <w:r w:rsidRPr="00442E0D">
        <w:t xml:space="preserve"> ”</w:t>
      </w:r>
      <w:r w:rsidR="00543ABC" w:rsidRPr="00442E0D">
        <w:t>Шерба</w:t>
      </w:r>
      <w:r w:rsidRPr="00442E0D">
        <w:t>” е широко разпространен и чест вид около река Камчия и река Двойница, както и в микроязовира до с. Рудник.</w:t>
      </w:r>
    </w:p>
    <w:p w:rsidR="005457DA" w:rsidRPr="00442E0D" w:rsidRDefault="00BF65DD" w:rsidP="00442E0D">
      <w:pPr>
        <w:jc w:val="center"/>
      </w:pPr>
      <w:r w:rsidRPr="00442E0D">
        <w:rPr>
          <w:rFonts w:ascii="Arial" w:hAnsi="Arial" w:cs="Arial"/>
          <w:noProof/>
          <w:sz w:val="20"/>
          <w:szCs w:val="20"/>
          <w:lang w:val="en-US" w:eastAsia="en-US"/>
        </w:rPr>
        <w:drawing>
          <wp:inline distT="0" distB="0" distL="0" distR="0" wp14:anchorId="468D792B" wp14:editId="3C6E3F30">
            <wp:extent cx="3238500" cy="2162175"/>
            <wp:effectExtent l="0" t="0" r="0" b="9525"/>
            <wp:docPr id="10" name="il_fi" descr="Description: http://upload.wikimedia.org/wikipedia/commons/d/d3/Fischotter,_Lutra_Lu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Description: http://upload.wikimedia.org/wikipedia/commons/d/d3/Fischotter,_Lutra_Lutr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8500" cy="2162175"/>
                    </a:xfrm>
                    <a:prstGeom prst="rect">
                      <a:avLst/>
                    </a:prstGeom>
                    <a:noFill/>
                    <a:ln>
                      <a:noFill/>
                    </a:ln>
                  </pic:spPr>
                </pic:pic>
              </a:graphicData>
            </a:graphic>
          </wp:inline>
        </w:drawing>
      </w:r>
    </w:p>
    <w:p w:rsidR="005457DA" w:rsidRPr="00442E0D" w:rsidRDefault="005457DA" w:rsidP="00442E0D">
      <w:pPr>
        <w:jc w:val="both"/>
      </w:pPr>
    </w:p>
    <w:p w:rsidR="005457DA" w:rsidRPr="00442E0D" w:rsidRDefault="005457DA" w:rsidP="00442E0D">
      <w:pPr>
        <w:suppressAutoHyphens w:val="0"/>
        <w:spacing w:after="120" w:line="360" w:lineRule="auto"/>
        <w:ind w:left="283"/>
        <w:jc w:val="both"/>
        <w:rPr>
          <w:lang w:eastAsia="bg-BG"/>
        </w:rPr>
      </w:pPr>
      <w:r w:rsidRPr="00442E0D">
        <w:rPr>
          <w:lang w:eastAsia="bg-BG"/>
        </w:rPr>
        <w:t xml:space="preserve">ПРЕПОРЪКИ И УКАЗАНИЯ ЗА ОПАЗВАНЕ </w:t>
      </w:r>
    </w:p>
    <w:p w:rsidR="008A1BB0" w:rsidRPr="008A1BB0" w:rsidRDefault="008A1BB0" w:rsidP="008A1BB0">
      <w:pPr>
        <w:suppressAutoHyphens w:val="0"/>
        <w:snapToGrid w:val="0"/>
        <w:ind w:firstLine="641"/>
        <w:jc w:val="both"/>
        <w:rPr>
          <w:rFonts w:eastAsia="Times New Roman"/>
          <w:color w:val="000000"/>
          <w:lang w:eastAsia="bg-BG"/>
        </w:rPr>
      </w:pPr>
      <w:r w:rsidRPr="008A1BB0">
        <w:rPr>
          <w:rFonts w:eastAsia="Times New Roman"/>
          <w:lang w:eastAsia="bg-BG"/>
        </w:rPr>
        <w:t>Да не се допускат случаи на бракониерски отстрел на видри, което е практика на много места в страната. Да не се секат крайречните дървета и да не се д</w:t>
      </w:r>
      <w:r w:rsidRPr="008A1BB0">
        <w:rPr>
          <w:rFonts w:eastAsia="Times New Roman"/>
          <w:color w:val="000000"/>
          <w:lang w:eastAsia="bg-BG"/>
        </w:rPr>
        <w:t xml:space="preserve">опускат </w:t>
      </w:r>
      <w:r w:rsidRPr="008A1BB0">
        <w:rPr>
          <w:rFonts w:eastAsia="Times New Roman"/>
          <w:color w:val="000000"/>
          <w:lang w:eastAsia="bg-BG"/>
        </w:rPr>
        <w:lastRenderedPageBreak/>
        <w:t xml:space="preserve">мероприятия по т.н. “прочистване“ и коригиране на речните корита. </w:t>
      </w:r>
      <w:r w:rsidRPr="008A1BB0">
        <w:rPr>
          <w:rFonts w:eastAsia="Times New Roman"/>
          <w:lang w:eastAsia="bg-BG"/>
        </w:rPr>
        <w:t xml:space="preserve">На места където е необходимо да се възстанови крайречната растителност. </w:t>
      </w:r>
      <w:r w:rsidRPr="008A1BB0">
        <w:rPr>
          <w:rFonts w:eastAsia="Times New Roman"/>
          <w:color w:val="000000"/>
          <w:lang w:eastAsia="bg-BG"/>
        </w:rPr>
        <w:t xml:space="preserve">Опазване на рибните ресурси и провеждане на мероприятия за тяхното увеличаване (зарибяване). При наличие на известни обитаеми леговища да се осигури спокойствие в съответния речен участък, като на по-малко от 300 м от леговището да не се провеждат никакви мероприятия. </w:t>
      </w:r>
    </w:p>
    <w:p w:rsidR="005457DA" w:rsidRPr="00442E0D" w:rsidRDefault="005457DA" w:rsidP="00442E0D">
      <w:pPr>
        <w:jc w:val="both"/>
      </w:pPr>
    </w:p>
    <w:p w:rsidR="005457DA" w:rsidRPr="00442E0D" w:rsidRDefault="005457DA" w:rsidP="00442E0D">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A33409" w:rsidRDefault="005457DA" w:rsidP="00442E0D">
      <w:pPr>
        <w:ind w:firstLine="708"/>
        <w:jc w:val="both"/>
      </w:pPr>
      <w:r w:rsidRPr="00442E0D">
        <w:t>Да се установят броя на наличните размножаващи се семейни групи от вида и да се мониторира числеността им. Могат да се ползват и следите, видровите пътечки и екскременти, като указание за присъствие на вида.</w:t>
      </w:r>
    </w:p>
    <w:p w:rsidR="00AF43D7" w:rsidRPr="00AF43D7" w:rsidRDefault="00AF43D7" w:rsidP="00AF43D7">
      <w:pPr>
        <w:suppressAutoHyphens w:val="0"/>
        <w:ind w:firstLine="708"/>
        <w:jc w:val="both"/>
        <w:rPr>
          <w:rFonts w:eastAsia="Times New Roman"/>
          <w:lang w:eastAsia="bg-BG"/>
        </w:rPr>
      </w:pPr>
      <w:r w:rsidRPr="00AF43D7">
        <w:rPr>
          <w:rFonts w:eastAsia="Times New Roman"/>
          <w:lang w:eastAsia="bg-BG"/>
        </w:rPr>
        <w:t>ЗАПЛАХИ</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 Основни заплахи за видрата са унищожаването на крайбрежната растителност, силен антропогенен натиск и преследване в рибовъдни стопанства.</w:t>
      </w:r>
    </w:p>
    <w:p w:rsidR="005457DA" w:rsidRPr="00A33409" w:rsidRDefault="005457DA" w:rsidP="00A33409">
      <w:pPr>
        <w:jc w:val="both"/>
        <w:rPr>
          <w:b/>
          <w:u w:val="single"/>
        </w:rPr>
      </w:pPr>
    </w:p>
    <w:p w:rsidR="005457DA" w:rsidRPr="00442E0D" w:rsidRDefault="005457DA" w:rsidP="009D2E8B">
      <w:pPr>
        <w:pStyle w:val="af6"/>
        <w:numPr>
          <w:ilvl w:val="0"/>
          <w:numId w:val="19"/>
        </w:numPr>
        <w:tabs>
          <w:tab w:val="left" w:pos="720"/>
        </w:tabs>
        <w:spacing w:line="360" w:lineRule="auto"/>
        <w:jc w:val="both"/>
        <w:rPr>
          <w:b/>
        </w:rPr>
      </w:pPr>
      <w:r w:rsidRPr="00442E0D">
        <w:rPr>
          <w:b/>
        </w:rPr>
        <w:t>Черен щъркел (Ciconia nigra)</w:t>
      </w:r>
    </w:p>
    <w:p w:rsidR="005457DA" w:rsidRPr="00442E0D" w:rsidRDefault="005457DA" w:rsidP="00A33409">
      <w:pPr>
        <w:ind w:firstLine="708"/>
        <w:jc w:val="both"/>
      </w:pPr>
      <w:r w:rsidRPr="00442E0D">
        <w:t>Обитава обширни широколистни,смесени и иглолистни гори или скални комплекси, предимно в ниските части на планините и в равнините. Гнезди на дървета с височина 6-30 м, но по-често в скални ниши, козирки, и цепнатини. Храни се с дребна риба,земноводни,змии и др, главно покрай чисти и богати на риба реки, както и около рибарници, язовири и др.</w:t>
      </w:r>
    </w:p>
    <w:p w:rsidR="005457DA" w:rsidRPr="00442E0D" w:rsidRDefault="00543ABC" w:rsidP="005C799F">
      <w:pPr>
        <w:ind w:firstLine="708"/>
        <w:jc w:val="both"/>
      </w:pPr>
      <w:r w:rsidRPr="00442E0D">
        <w:t xml:space="preserve">Застрашен вид, включен в </w:t>
      </w:r>
      <w:r w:rsidR="005457DA" w:rsidRPr="00442E0D">
        <w:t>Червена книга на България, том 2.</w:t>
      </w:r>
    </w:p>
    <w:p w:rsidR="005457DA" w:rsidRPr="00442E0D" w:rsidRDefault="005457DA" w:rsidP="005C799F">
      <w:pPr>
        <w:ind w:firstLine="708"/>
        <w:jc w:val="both"/>
      </w:pPr>
      <w:r w:rsidRPr="00442E0D">
        <w:t>На територията на ДЛ</w:t>
      </w:r>
      <w:r w:rsidR="00543ABC" w:rsidRPr="00442E0D">
        <w:t xml:space="preserve">С </w:t>
      </w:r>
      <w:r w:rsidRPr="00442E0D">
        <w:t>”</w:t>
      </w:r>
      <w:r w:rsidR="00543ABC" w:rsidRPr="00442E0D">
        <w:t>Шерба</w:t>
      </w:r>
      <w:r w:rsidRPr="00442E0D">
        <w:t xml:space="preserve">” гнездят около 8-10 двойки - установен през гнездовия период в отдели: </w:t>
      </w:r>
      <w:r w:rsidR="00543ABC" w:rsidRPr="007C2713">
        <w:rPr>
          <w:b/>
          <w:i/>
          <w:highlight w:val="black"/>
        </w:rPr>
        <w:t>54, 73, 83,</w:t>
      </w:r>
      <w:r w:rsidR="00543ABC" w:rsidRPr="007C2713">
        <w:rPr>
          <w:highlight w:val="black"/>
        </w:rPr>
        <w:t xml:space="preserve"> </w:t>
      </w:r>
      <w:r w:rsidRPr="007C2713">
        <w:rPr>
          <w:b/>
          <w:i/>
          <w:highlight w:val="black"/>
        </w:rPr>
        <w:t>220, 344, 347, 349, 335, 323, 390, 105</w:t>
      </w:r>
      <w:r w:rsidRPr="00442E0D">
        <w:rPr>
          <w:b/>
        </w:rPr>
        <w:t>.</w:t>
      </w:r>
      <w:r w:rsidRPr="00442E0D">
        <w:t xml:space="preserve"> Гнезди в местностите Чифут дере и Дълбоки дол.</w:t>
      </w:r>
    </w:p>
    <w:p w:rsidR="005457DA" w:rsidRPr="00543ABC" w:rsidRDefault="00BF65DD" w:rsidP="00AD1727">
      <w:pPr>
        <w:jc w:val="center"/>
        <w:rPr>
          <w:highlight w:val="yellow"/>
        </w:rPr>
      </w:pPr>
      <w:r w:rsidRPr="00543ABC">
        <w:rPr>
          <w:noProof/>
          <w:highlight w:val="yellow"/>
          <w:lang w:val="en-US" w:eastAsia="en-US"/>
        </w:rPr>
        <w:drawing>
          <wp:inline distT="0" distB="0" distL="0" distR="0" wp14:anchorId="268F25C6" wp14:editId="5CA8F079">
            <wp:extent cx="3981450" cy="2857500"/>
            <wp:effectExtent l="0" t="0" r="0" b="0"/>
            <wp:docPr id="11" name="Картина 11" descr="Ciconia_nigra_1_(Marek_Szczepan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conia_nigra_1_(Marek_Szczepane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1450" cy="2857500"/>
                    </a:xfrm>
                    <a:prstGeom prst="rect">
                      <a:avLst/>
                    </a:prstGeom>
                    <a:noFill/>
                    <a:ln>
                      <a:noFill/>
                    </a:ln>
                  </pic:spPr>
                </pic:pic>
              </a:graphicData>
            </a:graphic>
          </wp:inline>
        </w:drawing>
      </w:r>
    </w:p>
    <w:p w:rsidR="005457DA" w:rsidRPr="00543ABC" w:rsidRDefault="005457DA" w:rsidP="00AD1727">
      <w:pPr>
        <w:rPr>
          <w:color w:val="000000"/>
          <w:highlight w:val="yellow"/>
        </w:rPr>
      </w:pPr>
    </w:p>
    <w:p w:rsidR="005457DA" w:rsidRPr="00442E0D" w:rsidRDefault="005457DA" w:rsidP="00AD1727">
      <w:pPr>
        <w:suppressAutoHyphens w:val="0"/>
        <w:spacing w:after="120" w:line="360" w:lineRule="auto"/>
        <w:ind w:left="283"/>
        <w:jc w:val="both"/>
        <w:rPr>
          <w:lang w:eastAsia="bg-BG"/>
        </w:rPr>
      </w:pPr>
      <w:r w:rsidRPr="00442E0D">
        <w:rPr>
          <w:lang w:eastAsia="bg-BG"/>
        </w:rPr>
        <w:t>ПРЕПОРЪКИ И УКАЗАНИЯ ЗА ОПАЗВАНЕ</w:t>
      </w:r>
    </w:p>
    <w:p w:rsidR="005457DA" w:rsidRPr="00442E0D" w:rsidRDefault="005457DA" w:rsidP="00AD1727">
      <w:pPr>
        <w:ind w:firstLine="708"/>
        <w:jc w:val="both"/>
      </w:pPr>
      <w:r w:rsidRPr="00442E0D">
        <w:t xml:space="preserve">Опазване чистотата на реките и рибните ресурси. Осигуряване на зони на спокойствие около гнездата и местата за хранене. В отделите, където са установени птици през гнездовия период, да не се  извеждат никакви сечи с интензивност над 10% от насаждението, като се отставят старите /над 100 г./ клонести дървета. За отделите, в които са идентифицирани гнезда да не се провеждат сечи в радиус от 500 м около гнездото през гнездовия период от 1.02 - 31.08. Извън този период зоната около гнездото в която не се водят сечи е с радиус 250 </w:t>
      </w:r>
      <w:r w:rsidRPr="00442E0D">
        <w:rPr>
          <w:lang w:val="ru-RU"/>
        </w:rPr>
        <w:t>м</w:t>
      </w:r>
      <w:r w:rsidRPr="00442E0D">
        <w:t>. Да не се допуска никаква сеч на естествена крайречна дървесна растителност.</w:t>
      </w:r>
    </w:p>
    <w:p w:rsidR="005457DA" w:rsidRPr="00442E0D" w:rsidRDefault="005457DA" w:rsidP="00AD1727">
      <w:pPr>
        <w:jc w:val="both"/>
      </w:pPr>
    </w:p>
    <w:p w:rsidR="005457DA" w:rsidRPr="00442E0D" w:rsidRDefault="005457DA" w:rsidP="0009471B">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09471B" w:rsidRDefault="005457DA" w:rsidP="0009471B">
      <w:pPr>
        <w:ind w:firstLine="708"/>
        <w:jc w:val="both"/>
      </w:pPr>
      <w:r w:rsidRPr="00442E0D">
        <w:t>Необходимо е да се записват всички наблюдения на вида през гнездовия период и да се следи за евентуални концентрации на вида по течението на р.Камчия и в други райони по време на миграционния период.</w:t>
      </w:r>
      <w:r w:rsidRPr="0009471B">
        <w:t xml:space="preserve"> </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Загуба на горски местообитания, преследване в рибни стопанства, замърсяване на влажните зони и урбанизация.</w:t>
      </w:r>
    </w:p>
    <w:p w:rsidR="005457DA" w:rsidRPr="0009471B" w:rsidRDefault="005457DA" w:rsidP="0009471B">
      <w:pPr>
        <w:jc w:val="both"/>
      </w:pPr>
    </w:p>
    <w:p w:rsidR="005457DA" w:rsidRPr="00442E0D" w:rsidRDefault="005457DA" w:rsidP="009D2E8B">
      <w:pPr>
        <w:pStyle w:val="af6"/>
        <w:numPr>
          <w:ilvl w:val="0"/>
          <w:numId w:val="19"/>
        </w:numPr>
        <w:tabs>
          <w:tab w:val="left" w:pos="720"/>
        </w:tabs>
        <w:spacing w:line="360" w:lineRule="auto"/>
        <w:jc w:val="both"/>
        <w:rPr>
          <w:b/>
        </w:rPr>
      </w:pPr>
      <w:r w:rsidRPr="00442E0D">
        <w:rPr>
          <w:b/>
        </w:rPr>
        <w:t xml:space="preserve">Горски бекас (Scolopax rusticola L.) </w:t>
      </w:r>
    </w:p>
    <w:p w:rsidR="005457DA" w:rsidRPr="00442E0D" w:rsidRDefault="005457DA" w:rsidP="0009471B">
      <w:pPr>
        <w:ind w:firstLine="708"/>
        <w:jc w:val="both"/>
      </w:pPr>
      <w:r w:rsidRPr="00442E0D">
        <w:t>Като прелетна птица преминава през март-април, а наесен през септември- октомври, като редовно зимува в по-топлите и малоснежни райони на страната. През време на прелета обитава по-влажни места в окрайнини на гори, поляни, места с единични групи дървета и храсти, разсадници, обрасли мочурища и околности на водоеми. У нас е много рядък гнездещ вид, разпространен главно в Рила, Пирин, Родопите и Стара планина, и по-рядко в Странджа. През последните 50- години числеността му е драстично намаляла у нас както като гнездещ, така и като мигриращ вид.</w:t>
      </w:r>
    </w:p>
    <w:p w:rsidR="005457DA" w:rsidRPr="00442E0D" w:rsidRDefault="005457DA" w:rsidP="0009471B">
      <w:pPr>
        <w:ind w:firstLine="708"/>
        <w:jc w:val="both"/>
      </w:pPr>
      <w:r w:rsidRPr="00442E0D">
        <w:t>Рядък ви</w:t>
      </w:r>
      <w:r w:rsidR="009847E7" w:rsidRPr="00442E0D">
        <w:t xml:space="preserve">д, включен в </w:t>
      </w:r>
      <w:r w:rsidRPr="00442E0D">
        <w:t>Червена книга на България, том 2,</w:t>
      </w:r>
    </w:p>
    <w:p w:rsidR="005457DA" w:rsidRPr="00442E0D" w:rsidRDefault="005457DA" w:rsidP="0009471B">
      <w:pPr>
        <w:ind w:firstLine="708"/>
        <w:jc w:val="both"/>
      </w:pPr>
      <w:r w:rsidRPr="00442E0D">
        <w:t xml:space="preserve">На територията на </w:t>
      </w:r>
      <w:r w:rsidR="009847E7" w:rsidRPr="00442E0D">
        <w:t>ДЛС ”Шерба”</w:t>
      </w:r>
      <w:r w:rsidRPr="00442E0D">
        <w:t>се концентрира във всички гори в лонгоза на река Камчия и по-рядко в останалите горски райони.</w:t>
      </w:r>
    </w:p>
    <w:p w:rsidR="005457DA" w:rsidRPr="009847E7" w:rsidRDefault="00BF65DD" w:rsidP="00DB0420">
      <w:pPr>
        <w:jc w:val="center"/>
        <w:rPr>
          <w:highlight w:val="yellow"/>
        </w:rPr>
      </w:pPr>
      <w:r w:rsidRPr="009847E7">
        <w:rPr>
          <w:noProof/>
          <w:highlight w:val="yellow"/>
          <w:lang w:val="en-US" w:eastAsia="en-US"/>
        </w:rPr>
        <w:drawing>
          <wp:inline distT="0" distB="0" distL="0" distR="0" wp14:anchorId="5658E199" wp14:editId="2AD3A10C">
            <wp:extent cx="3238500" cy="2867025"/>
            <wp:effectExtent l="0" t="0" r="0" b="9525"/>
            <wp:docPr id="12" name="Картина 12" descr="1165332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1653322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0" cy="2867025"/>
                    </a:xfrm>
                    <a:prstGeom prst="rect">
                      <a:avLst/>
                    </a:prstGeom>
                    <a:noFill/>
                    <a:ln>
                      <a:noFill/>
                    </a:ln>
                  </pic:spPr>
                </pic:pic>
              </a:graphicData>
            </a:graphic>
          </wp:inline>
        </w:drawing>
      </w:r>
    </w:p>
    <w:p w:rsidR="005457DA" w:rsidRPr="009847E7" w:rsidRDefault="005457DA" w:rsidP="00DB0420">
      <w:pPr>
        <w:jc w:val="both"/>
        <w:rPr>
          <w:highlight w:val="yellow"/>
        </w:rPr>
      </w:pPr>
    </w:p>
    <w:p w:rsidR="005457DA" w:rsidRPr="00442E0D" w:rsidRDefault="005457DA" w:rsidP="00DB0420">
      <w:pPr>
        <w:suppressAutoHyphens w:val="0"/>
        <w:spacing w:after="120" w:line="360" w:lineRule="auto"/>
        <w:ind w:left="283"/>
        <w:jc w:val="both"/>
        <w:rPr>
          <w:lang w:eastAsia="bg-BG"/>
        </w:rPr>
      </w:pPr>
      <w:r w:rsidRPr="00442E0D">
        <w:rPr>
          <w:lang w:eastAsia="bg-BG"/>
        </w:rPr>
        <w:t>ПРЕПОРЪКИ И УКАЗАНИЯ ЗА ОПАЗВАНЕ</w:t>
      </w:r>
    </w:p>
    <w:p w:rsidR="005457DA" w:rsidRPr="00442E0D" w:rsidRDefault="005457DA" w:rsidP="00DB0420">
      <w:pPr>
        <w:ind w:firstLine="708"/>
        <w:jc w:val="both"/>
      </w:pPr>
      <w:r w:rsidRPr="00442E0D">
        <w:t>Опазването на лонгозните гори е от първостепенно значение за бекаса.Тези гори са и приоритетен хабитат за опазване по Директивата за хабитатите на ЕС. Необходимо е да се намали квотата на лова на вида в района при наличие на негативни тенденции в числеността на зимуващите птици.</w:t>
      </w:r>
    </w:p>
    <w:p w:rsidR="005457DA" w:rsidRPr="00442E0D" w:rsidRDefault="005457DA" w:rsidP="00DB0420">
      <w:pPr>
        <w:jc w:val="both"/>
      </w:pPr>
    </w:p>
    <w:p w:rsidR="005457DA" w:rsidRPr="00442E0D" w:rsidRDefault="005457DA" w:rsidP="00DB0420">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DB0420" w:rsidRDefault="005457DA" w:rsidP="00DB0420">
      <w:pPr>
        <w:ind w:firstLine="708"/>
        <w:jc w:val="both"/>
      </w:pPr>
      <w:r w:rsidRPr="00442E0D">
        <w:t>Да се прави редовно, ежегодно преброяване през зимата по избрани трансекти в гората за да има представа за тенденциите в числеността. Да се следи в периода март-април за останали токуващи бекаси и при установяване на такива, локализирания район да се опази от човешки дейности доколкото това е възможно.</w:t>
      </w:r>
    </w:p>
    <w:p w:rsidR="00AF43D7" w:rsidRPr="00AF43D7" w:rsidRDefault="00AF43D7" w:rsidP="00AF43D7">
      <w:pPr>
        <w:suppressAutoHyphens w:val="0"/>
        <w:spacing w:line="360" w:lineRule="auto"/>
        <w:ind w:firstLine="708"/>
        <w:rPr>
          <w:rFonts w:eastAsia="Times New Roman"/>
          <w:b/>
          <w:lang w:eastAsia="bg-BG"/>
        </w:rPr>
      </w:pPr>
      <w:r w:rsidRPr="00AF43D7">
        <w:rPr>
          <w:rFonts w:eastAsia="Times New Roman"/>
          <w:b/>
          <w:lang w:eastAsia="bg-BG"/>
        </w:rPr>
        <w:t>ЗАПЛАХИ :</w:t>
      </w:r>
    </w:p>
    <w:p w:rsidR="00AF43D7" w:rsidRPr="00AF43D7" w:rsidRDefault="00AF43D7" w:rsidP="00AF43D7">
      <w:pPr>
        <w:suppressAutoHyphens w:val="0"/>
        <w:spacing w:line="360" w:lineRule="auto"/>
        <w:ind w:firstLine="708"/>
        <w:rPr>
          <w:rFonts w:eastAsia="Times New Roman"/>
          <w:lang w:eastAsia="bg-BG"/>
        </w:rPr>
      </w:pPr>
      <w:r w:rsidRPr="00AF43D7">
        <w:rPr>
          <w:rFonts w:eastAsia="Times New Roman"/>
          <w:lang w:eastAsia="bg-BG"/>
        </w:rPr>
        <w:lastRenderedPageBreak/>
        <w:t xml:space="preserve"> • Загуба на местообитания </w:t>
      </w:r>
    </w:p>
    <w:p w:rsidR="00AF43D7" w:rsidRPr="00AF43D7" w:rsidRDefault="00AF43D7" w:rsidP="00AF43D7">
      <w:pPr>
        <w:suppressAutoHyphens w:val="0"/>
        <w:spacing w:line="360" w:lineRule="auto"/>
        <w:ind w:firstLine="708"/>
        <w:rPr>
          <w:rFonts w:eastAsia="Times New Roman"/>
          <w:color w:val="000000"/>
          <w:sz w:val="23"/>
          <w:szCs w:val="23"/>
          <w:lang w:eastAsia="bg-BG"/>
        </w:rPr>
      </w:pPr>
      <w:r w:rsidRPr="00AF43D7">
        <w:rPr>
          <w:rFonts w:eastAsia="Times New Roman"/>
          <w:lang w:eastAsia="bg-BG"/>
        </w:rPr>
        <w:t>• Преследване и безпокойство от човека</w:t>
      </w:r>
    </w:p>
    <w:p w:rsidR="005457DA" w:rsidRPr="00DB0420" w:rsidRDefault="005457DA" w:rsidP="00DB0420">
      <w:pPr>
        <w:jc w:val="both"/>
      </w:pPr>
    </w:p>
    <w:p w:rsidR="005457DA" w:rsidRPr="00442E0D" w:rsidRDefault="005457DA" w:rsidP="009D2E8B">
      <w:pPr>
        <w:pStyle w:val="af6"/>
        <w:numPr>
          <w:ilvl w:val="0"/>
          <w:numId w:val="19"/>
        </w:numPr>
        <w:tabs>
          <w:tab w:val="left" w:pos="720"/>
        </w:tabs>
        <w:spacing w:line="360" w:lineRule="auto"/>
        <w:jc w:val="both"/>
        <w:rPr>
          <w:b/>
        </w:rPr>
      </w:pPr>
      <w:r w:rsidRPr="00442E0D">
        <w:rPr>
          <w:b/>
        </w:rPr>
        <w:t>Гълъб хралупар (Columba oenas L.)</w:t>
      </w:r>
    </w:p>
    <w:p w:rsidR="005457DA" w:rsidRPr="00442E0D" w:rsidRDefault="005457DA" w:rsidP="00DB0420">
      <w:pPr>
        <w:ind w:firstLine="708"/>
        <w:jc w:val="both"/>
      </w:pPr>
      <w:r w:rsidRPr="00442E0D">
        <w:t>Обитава смесени широколистни и букови, също смесени буково-иглолистни гори, понякога и скалисти места. Гнезди в хралупи на дървета,много рядко и в скални дупки. Застрашен вид, включен в „Червена книга на България, том 2, стр. 121”.У нас е застрашен от изчезване, с катастрофално намаляла гнездова численост. Силно зависим от старите гори с големи, хралупести дървета.</w:t>
      </w:r>
    </w:p>
    <w:p w:rsidR="005457DA" w:rsidRPr="00DB0420" w:rsidRDefault="005457DA" w:rsidP="00850F69">
      <w:pPr>
        <w:ind w:firstLine="708"/>
        <w:jc w:val="both"/>
      </w:pPr>
      <w:r w:rsidRPr="00442E0D">
        <w:t xml:space="preserve">На територията на </w:t>
      </w:r>
      <w:r w:rsidR="009847E7" w:rsidRPr="00442E0D">
        <w:t xml:space="preserve">ДЛС ”Шерба” </w:t>
      </w:r>
      <w:r w:rsidRPr="00442E0D">
        <w:t xml:space="preserve">вероятно гнезди в отдели </w:t>
      </w:r>
      <w:r w:rsidRPr="007C2713">
        <w:rPr>
          <w:b/>
          <w:i/>
          <w:highlight w:val="black"/>
        </w:rPr>
        <w:t>335, 336, 327, 388, 357, 404</w:t>
      </w:r>
      <w:r w:rsidRPr="007C2713">
        <w:rPr>
          <w:highlight w:val="black"/>
        </w:rPr>
        <w:t>.</w:t>
      </w:r>
    </w:p>
    <w:p w:rsidR="005457DA" w:rsidRPr="00843B78" w:rsidRDefault="00BF65DD" w:rsidP="00843B78">
      <w:pPr>
        <w:jc w:val="center"/>
      </w:pPr>
      <w:r>
        <w:rPr>
          <w:noProof/>
          <w:lang w:val="en-US" w:eastAsia="en-US"/>
        </w:rPr>
        <w:drawing>
          <wp:inline distT="0" distB="0" distL="0" distR="0">
            <wp:extent cx="1704975" cy="2152650"/>
            <wp:effectExtent l="0" t="0" r="9525" b="0"/>
            <wp:docPr id="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04975" cy="2152650"/>
                    </a:xfrm>
                    <a:prstGeom prst="rect">
                      <a:avLst/>
                    </a:prstGeom>
                    <a:noFill/>
                    <a:ln>
                      <a:noFill/>
                    </a:ln>
                  </pic:spPr>
                </pic:pic>
              </a:graphicData>
            </a:graphic>
          </wp:inline>
        </w:drawing>
      </w:r>
    </w:p>
    <w:p w:rsidR="005457DA" w:rsidRPr="00843B78" w:rsidRDefault="005457DA" w:rsidP="00843B78">
      <w:pPr>
        <w:jc w:val="both"/>
      </w:pPr>
    </w:p>
    <w:p w:rsidR="005457DA" w:rsidRPr="00442E0D" w:rsidRDefault="005457DA" w:rsidP="00843B78">
      <w:pPr>
        <w:suppressAutoHyphens w:val="0"/>
        <w:spacing w:after="120" w:line="360" w:lineRule="auto"/>
        <w:ind w:left="283"/>
        <w:jc w:val="both"/>
        <w:rPr>
          <w:lang w:eastAsia="bg-BG"/>
        </w:rPr>
      </w:pPr>
      <w:r w:rsidRPr="00442E0D">
        <w:rPr>
          <w:lang w:eastAsia="bg-BG"/>
        </w:rPr>
        <w:t>ПРЕПОРЪКИ И УКАЗАНИЯ ЗА ОПАЗВАНЕ</w:t>
      </w:r>
    </w:p>
    <w:p w:rsidR="00687BB7" w:rsidRPr="00687BB7" w:rsidRDefault="00687BB7" w:rsidP="00687BB7">
      <w:pPr>
        <w:suppressAutoHyphens w:val="0"/>
        <w:ind w:firstLine="708"/>
        <w:jc w:val="both"/>
        <w:rPr>
          <w:rFonts w:eastAsia="Times New Roman"/>
          <w:color w:val="000000"/>
          <w:lang w:eastAsia="bg-BG"/>
        </w:rPr>
      </w:pPr>
      <w:r w:rsidRPr="00687BB7">
        <w:rPr>
          <w:rFonts w:eastAsia="Times New Roman"/>
          <w:color w:val="000000"/>
          <w:lang w:eastAsia="bg-BG"/>
        </w:rPr>
        <w:t>Да се ограничат стопанските дейности и безпокойството в подотделите, в които е установен вида. За периода от 01.01 до 30.06 зоната на спокойствие около гнездовището следва да бъде от 500-700 м, а от 01.07 до 31.12 зоната - 250-350 м. Да се опазват старите хралупести дървета, дори и в горски участъци с по-млада гора. Препоръчително е в местообитанието на вида да се обособят гори във фаза на старост.</w:t>
      </w:r>
    </w:p>
    <w:p w:rsidR="005457DA" w:rsidRPr="00442E0D" w:rsidRDefault="005457DA" w:rsidP="00843B78">
      <w:pPr>
        <w:jc w:val="both"/>
      </w:pPr>
    </w:p>
    <w:p w:rsidR="005457DA" w:rsidRPr="00442E0D" w:rsidRDefault="005457DA" w:rsidP="00843B78">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843B78" w:rsidRDefault="005457DA" w:rsidP="00843B78">
      <w:pPr>
        <w:ind w:firstLine="708"/>
        <w:jc w:val="both"/>
      </w:pPr>
      <w:r w:rsidRPr="00442E0D">
        <w:t>Да се установи евентуалната численост и разпространение на вида на територията на ДЛ през гнездовия период и евентуалните места на концентрация през есенно-зимния период.</w:t>
      </w:r>
    </w:p>
    <w:p w:rsidR="005457DA" w:rsidRPr="00843B78" w:rsidRDefault="005457DA" w:rsidP="00843B78">
      <w:pPr>
        <w:jc w:val="both"/>
      </w:pPr>
    </w:p>
    <w:p w:rsidR="005457DA" w:rsidRPr="00442E0D" w:rsidRDefault="005457DA" w:rsidP="009D2E8B">
      <w:pPr>
        <w:pStyle w:val="af6"/>
        <w:numPr>
          <w:ilvl w:val="0"/>
          <w:numId w:val="19"/>
        </w:numPr>
        <w:tabs>
          <w:tab w:val="left" w:pos="720"/>
        </w:tabs>
        <w:spacing w:line="360" w:lineRule="auto"/>
        <w:jc w:val="both"/>
        <w:rPr>
          <w:b/>
        </w:rPr>
      </w:pPr>
      <w:r w:rsidRPr="00442E0D">
        <w:rPr>
          <w:b/>
        </w:rPr>
        <w:t xml:space="preserve">Южен белогръб кълвач (Dendrocopus leucotos lilfordi Sharpe &amp; Dresser) </w:t>
      </w:r>
    </w:p>
    <w:p w:rsidR="005457DA" w:rsidRPr="00442E0D" w:rsidRDefault="005457DA" w:rsidP="00CF6A21">
      <w:pPr>
        <w:ind w:firstLine="708"/>
        <w:jc w:val="both"/>
      </w:pPr>
      <w:r w:rsidRPr="00442E0D">
        <w:t>Обитава стари букови и дъбови гори, също смесени буково-иглолистни и по-рядко иглолистни гори. Излетели от гнездата млади птици са наблюдавани през юни.</w:t>
      </w:r>
    </w:p>
    <w:p w:rsidR="005457DA" w:rsidRPr="00442E0D" w:rsidRDefault="005457DA" w:rsidP="00CF6A21">
      <w:pPr>
        <w:jc w:val="both"/>
      </w:pPr>
      <w:r w:rsidRPr="00442E0D">
        <w:t>Ряд</w:t>
      </w:r>
      <w:r w:rsidR="009847E7" w:rsidRPr="00442E0D">
        <w:t xml:space="preserve">ък, реликтен подвид, включен в </w:t>
      </w:r>
      <w:r w:rsidRPr="00442E0D">
        <w:t>Червена книга на България, том 2, стр. 126. У нас е с фрагментирано разпространение. Една от най-големите му субпопулации е в Източна Стара планина. Видът е силно привързан към стари гори с сухи и гнили дървета, където намира храната си. Напоследък у нас е застрашен от изчезване.</w:t>
      </w:r>
    </w:p>
    <w:p w:rsidR="005457DA" w:rsidRPr="00CF6A21" w:rsidRDefault="005457DA" w:rsidP="00CF6A21">
      <w:pPr>
        <w:ind w:firstLine="708"/>
        <w:jc w:val="both"/>
      </w:pPr>
      <w:r w:rsidRPr="00442E0D">
        <w:t xml:space="preserve">На територията на </w:t>
      </w:r>
      <w:r w:rsidR="009847E7" w:rsidRPr="00442E0D">
        <w:t>ДЛС ”Шерба”</w:t>
      </w:r>
      <w:r w:rsidRPr="00442E0D">
        <w:t xml:space="preserve"> гнезди в отдели: </w:t>
      </w:r>
      <w:r w:rsidRPr="007C2713">
        <w:rPr>
          <w:b/>
          <w:i/>
          <w:highlight w:val="black"/>
        </w:rPr>
        <w:t>338, 333, 335, 336, 296,326, 325, 324, 320, 321, 322, 323, 387, 410 и 414</w:t>
      </w:r>
      <w:r w:rsidRPr="007C2713">
        <w:rPr>
          <w:highlight w:val="black"/>
        </w:rPr>
        <w:t>.</w:t>
      </w:r>
    </w:p>
    <w:p w:rsidR="005457DA" w:rsidRPr="00CF6A21" w:rsidRDefault="005457DA" w:rsidP="00CF6A21">
      <w:pPr>
        <w:jc w:val="both"/>
      </w:pPr>
    </w:p>
    <w:p w:rsidR="005457DA" w:rsidRDefault="00BF65DD" w:rsidP="00CF6A21">
      <w:pPr>
        <w:jc w:val="center"/>
        <w:rPr>
          <w:color w:val="000000"/>
        </w:rPr>
      </w:pPr>
      <w:r>
        <w:rPr>
          <w:rFonts w:ascii="Helvetica" w:hAnsi="Helvetica" w:cs="Helvetica"/>
          <w:noProof/>
          <w:lang w:val="en-US" w:eastAsia="en-US"/>
        </w:rPr>
        <w:lastRenderedPageBreak/>
        <w:drawing>
          <wp:inline distT="0" distB="0" distL="0" distR="0">
            <wp:extent cx="3962400" cy="2867025"/>
            <wp:effectExtent l="0" t="0" r="0" b="9525"/>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2400" cy="2867025"/>
                    </a:xfrm>
                    <a:prstGeom prst="rect">
                      <a:avLst/>
                    </a:prstGeom>
                    <a:noFill/>
                    <a:ln>
                      <a:noFill/>
                    </a:ln>
                  </pic:spPr>
                </pic:pic>
              </a:graphicData>
            </a:graphic>
          </wp:inline>
        </w:drawing>
      </w:r>
    </w:p>
    <w:p w:rsidR="005457DA" w:rsidRPr="006F5D14" w:rsidRDefault="005457DA" w:rsidP="00CF6A21">
      <w:pPr>
        <w:jc w:val="both"/>
        <w:rPr>
          <w:color w:val="000000"/>
        </w:rPr>
      </w:pPr>
    </w:p>
    <w:p w:rsidR="005457DA" w:rsidRPr="00442E0D" w:rsidRDefault="005457DA" w:rsidP="00CF6A21">
      <w:pPr>
        <w:suppressAutoHyphens w:val="0"/>
        <w:spacing w:after="120" w:line="360" w:lineRule="auto"/>
        <w:ind w:left="283"/>
        <w:jc w:val="both"/>
        <w:rPr>
          <w:lang w:eastAsia="bg-BG"/>
        </w:rPr>
      </w:pPr>
      <w:r w:rsidRPr="00442E0D">
        <w:rPr>
          <w:lang w:eastAsia="bg-BG"/>
        </w:rPr>
        <w:t>ПРЕПОРЪКИ И УКАЗАНИЯ ЗА ОПАЗВАНЕ</w:t>
      </w:r>
    </w:p>
    <w:p w:rsidR="005457DA" w:rsidRPr="00442E0D" w:rsidRDefault="005457DA" w:rsidP="00CF6A21">
      <w:pPr>
        <w:ind w:firstLine="708"/>
        <w:jc w:val="both"/>
        <w:rPr>
          <w:lang w:eastAsia="bg-BG"/>
        </w:rPr>
      </w:pPr>
      <w:r w:rsidRPr="00442E0D">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5457DA" w:rsidRPr="00442E0D" w:rsidRDefault="005457DA" w:rsidP="00CF6A21">
      <w:pPr>
        <w:ind w:firstLine="708"/>
        <w:jc w:val="both"/>
        <w:rPr>
          <w:lang w:eastAsia="bg-BG"/>
        </w:rPr>
      </w:pPr>
      <w:r w:rsidRPr="00442E0D">
        <w:rPr>
          <w:lang w:eastAsia="bg-BG"/>
        </w:rPr>
        <w:t>В посочените отдели да се отделят повече гори в фаза на старост (10-15%).</w:t>
      </w:r>
    </w:p>
    <w:p w:rsidR="005457DA" w:rsidRPr="00442E0D" w:rsidRDefault="005457DA" w:rsidP="00CF6A21">
      <w:pPr>
        <w:jc w:val="both"/>
      </w:pPr>
    </w:p>
    <w:p w:rsidR="005457DA" w:rsidRPr="00442E0D" w:rsidRDefault="005457DA" w:rsidP="008168F1">
      <w:pPr>
        <w:suppressAutoHyphens w:val="0"/>
        <w:spacing w:after="120" w:line="360" w:lineRule="auto"/>
        <w:ind w:left="283"/>
        <w:jc w:val="both"/>
        <w:rPr>
          <w:lang w:eastAsia="bg-BG"/>
        </w:rPr>
      </w:pPr>
      <w:r w:rsidRPr="00442E0D">
        <w:rPr>
          <w:lang w:eastAsia="bg-BG"/>
        </w:rPr>
        <w:t>ПРЕПОРЪКИ И УКАЗАНИЯ ЗА МОНИТОРИНГ</w:t>
      </w:r>
    </w:p>
    <w:p w:rsidR="005457DA" w:rsidRPr="008168F1" w:rsidRDefault="005457DA" w:rsidP="008168F1">
      <w:pPr>
        <w:ind w:firstLine="708"/>
        <w:jc w:val="both"/>
      </w:pPr>
      <w:r w:rsidRPr="00442E0D">
        <w:t>Да се маркират с GPS всички срещи на вида, независимо от сезона.</w:t>
      </w:r>
    </w:p>
    <w:p w:rsidR="00E44BC2" w:rsidRPr="00AF43D7" w:rsidRDefault="00E44BC2" w:rsidP="00E44BC2">
      <w:pPr>
        <w:suppressAutoHyphens w:val="0"/>
        <w:ind w:firstLine="709"/>
        <w:jc w:val="both"/>
        <w:rPr>
          <w:rFonts w:eastAsia="Times New Roman"/>
          <w:b/>
          <w:lang w:eastAsia="bg-BG"/>
        </w:rPr>
      </w:pPr>
      <w:r w:rsidRPr="00AF43D7">
        <w:rPr>
          <w:rFonts w:eastAsia="Times New Roman"/>
          <w:b/>
          <w:lang w:eastAsia="bg-BG"/>
        </w:rPr>
        <w:t xml:space="preserve">ЗАПЛАХИ </w:t>
      </w:r>
    </w:p>
    <w:p w:rsidR="00E44BC2" w:rsidRPr="00AF43D7" w:rsidRDefault="00E44BC2" w:rsidP="00E44BC2">
      <w:pPr>
        <w:suppressAutoHyphens w:val="0"/>
        <w:ind w:firstLine="709"/>
        <w:jc w:val="both"/>
        <w:rPr>
          <w:rFonts w:eastAsia="Times New Roman"/>
          <w:lang w:eastAsia="bg-BG"/>
        </w:rPr>
      </w:pPr>
      <w:r w:rsidRPr="00AF43D7">
        <w:rPr>
          <w:rFonts w:eastAsia="Times New Roman"/>
          <w:lang w:eastAsia="bg-BG"/>
        </w:rP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rsidR="005457DA" w:rsidRPr="008168F1" w:rsidRDefault="005457DA" w:rsidP="008168F1">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 xml:space="preserve">Морски орел (Haliaetus albicilla) </w:t>
      </w:r>
    </w:p>
    <w:p w:rsidR="005457DA" w:rsidRPr="008168F1" w:rsidRDefault="005457DA" w:rsidP="008168F1">
      <w:pPr>
        <w:ind w:firstLine="708"/>
        <w:jc w:val="both"/>
      </w:pPr>
      <w:r w:rsidRPr="00413DC5">
        <w:t xml:space="preserve">Един от най-редките гнездещи видове птици у нас, световно застрашен вид. Гнезди най-често на вековни тополи, дъбове и брястове край големи реки и други богати на риба и водоплаващи птици водоеми. У нас гнездят само 10-12 двойки. Една двойка обитава района на </w:t>
      </w:r>
      <w:r w:rsidR="009847E7" w:rsidRPr="00413DC5">
        <w:t>с.</w:t>
      </w:r>
      <w:r w:rsidRPr="00413DC5">
        <w:t>Старо Оряхово, резерват “Камчия”.</w:t>
      </w:r>
    </w:p>
    <w:p w:rsidR="005457DA" w:rsidRPr="0022505C" w:rsidRDefault="00BF65DD" w:rsidP="0022505C">
      <w:pPr>
        <w:jc w:val="center"/>
      </w:pPr>
      <w:r>
        <w:rPr>
          <w:noProof/>
          <w:lang w:val="en-US" w:eastAsia="en-US"/>
        </w:rPr>
        <w:lastRenderedPageBreak/>
        <w:drawing>
          <wp:inline distT="0" distB="0" distL="0" distR="0">
            <wp:extent cx="3819525" cy="2867025"/>
            <wp:effectExtent l="0" t="0" r="9525" b="9525"/>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9525" cy="2867025"/>
                    </a:xfrm>
                    <a:prstGeom prst="rect">
                      <a:avLst/>
                    </a:prstGeom>
                    <a:noFill/>
                    <a:ln>
                      <a:noFill/>
                    </a:ln>
                  </pic:spPr>
                </pic:pic>
              </a:graphicData>
            </a:graphic>
          </wp:inline>
        </w:drawing>
      </w:r>
    </w:p>
    <w:p w:rsidR="005457DA" w:rsidRPr="0022505C" w:rsidRDefault="005457DA" w:rsidP="0022505C">
      <w:pPr>
        <w:jc w:val="both"/>
      </w:pPr>
    </w:p>
    <w:p w:rsidR="005457DA" w:rsidRPr="00413DC5" w:rsidRDefault="005457DA" w:rsidP="0025598F">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25598F">
      <w:pPr>
        <w:ind w:firstLine="708"/>
        <w:jc w:val="both"/>
      </w:pPr>
      <w:r w:rsidRPr="00413DC5">
        <w:t>Да не се допускат човешки дейности в резерват “Камчия”. В съседните на резервата отдели да се съблюдава буферната зона. Да не се правят екопътеки и посещения на туристи в територията на морския орел!</w:t>
      </w:r>
    </w:p>
    <w:p w:rsidR="005457DA" w:rsidRPr="00413DC5" w:rsidRDefault="005457DA" w:rsidP="0025598F">
      <w:pPr>
        <w:jc w:val="both"/>
      </w:pPr>
    </w:p>
    <w:p w:rsidR="005457DA" w:rsidRPr="00413DC5" w:rsidRDefault="005457DA" w:rsidP="0025598F">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25598F" w:rsidRDefault="005457DA" w:rsidP="0025598F">
      <w:pPr>
        <w:ind w:firstLine="708"/>
        <w:jc w:val="both"/>
      </w:pPr>
      <w:r w:rsidRPr="00413DC5">
        <w:t>Да се проверява един път годишно гнездото през месец юни, като се регистрира и гнездовия успех от страна на отговорния за участъка лесничей.</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25598F" w:rsidRDefault="005457DA" w:rsidP="0025598F">
      <w:pPr>
        <w:jc w:val="both"/>
        <w:rPr>
          <w:b/>
        </w:rPr>
      </w:pPr>
    </w:p>
    <w:p w:rsidR="005457DA" w:rsidRPr="00413DC5" w:rsidRDefault="005457DA" w:rsidP="009D2E8B">
      <w:pPr>
        <w:pStyle w:val="af6"/>
        <w:numPr>
          <w:ilvl w:val="0"/>
          <w:numId w:val="19"/>
        </w:numPr>
        <w:tabs>
          <w:tab w:val="left" w:pos="720"/>
        </w:tabs>
        <w:spacing w:line="360" w:lineRule="auto"/>
        <w:jc w:val="both"/>
        <w:rPr>
          <w:b/>
        </w:rPr>
      </w:pPr>
      <w:r w:rsidRPr="00413DC5">
        <w:rPr>
          <w:b/>
        </w:rPr>
        <w:t>Орел змияр (Circaetus gallicus)</w:t>
      </w:r>
    </w:p>
    <w:p w:rsidR="005457DA" w:rsidRPr="000163B5" w:rsidRDefault="005457DA" w:rsidP="000163B5">
      <w:pPr>
        <w:ind w:firstLine="708"/>
        <w:jc w:val="both"/>
      </w:pPr>
      <w:r w:rsidRPr="00413DC5">
        <w:t xml:space="preserve">Рядък вид, включен в Приложение 1 на Директивата за птиците на ЕС и в Червената книга на България. Гнезди на стари дървета в малко посещавани горски участъци. На територията на </w:t>
      </w:r>
      <w:r w:rsidR="009847E7" w:rsidRPr="00413DC5">
        <w:t xml:space="preserve">ДЛС ”Шерба” </w:t>
      </w:r>
      <w:r w:rsidRPr="00413DC5">
        <w:t xml:space="preserve">птици са видяни и вероятно гнездят в отдели: </w:t>
      </w:r>
      <w:r w:rsidRPr="007C2713">
        <w:rPr>
          <w:b/>
          <w:i/>
          <w:highlight w:val="black"/>
        </w:rPr>
        <w:t>336, 342, 328, 389, 72, 409 и 225</w:t>
      </w:r>
      <w:r w:rsidRPr="00413DC5">
        <w:t>. Вероятно се среща и в други отдели, но са необходими допълнителни проучвания.</w:t>
      </w:r>
    </w:p>
    <w:p w:rsidR="005457DA" w:rsidRPr="000163B5" w:rsidRDefault="005457DA" w:rsidP="000163B5">
      <w:pPr>
        <w:jc w:val="both"/>
      </w:pPr>
    </w:p>
    <w:p w:rsidR="005457DA" w:rsidRDefault="00BF65DD" w:rsidP="000163B5">
      <w:pPr>
        <w:spacing w:line="360" w:lineRule="auto"/>
        <w:ind w:firstLine="708"/>
        <w:jc w:val="center"/>
        <w:rPr>
          <w:color w:val="000000"/>
        </w:rPr>
      </w:pPr>
      <w:r>
        <w:rPr>
          <w:noProof/>
          <w:color w:val="000000"/>
          <w:lang w:val="en-US" w:eastAsia="en-US"/>
        </w:rPr>
        <w:lastRenderedPageBreak/>
        <w:drawing>
          <wp:inline distT="0" distB="0" distL="0" distR="0">
            <wp:extent cx="3762375" cy="2505075"/>
            <wp:effectExtent l="0" t="0" r="9525" b="9525"/>
            <wp:docPr id="16" name="Картина 16" descr="http://cosmln.nature4stock.com/wp-content/uploads/2008/08/circaetus-gallicus-img_9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osmln.nature4stock.com/wp-content/uploads/2008/08/circaetus-gallicus-img_998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62375" cy="2505075"/>
                    </a:xfrm>
                    <a:prstGeom prst="rect">
                      <a:avLst/>
                    </a:prstGeom>
                    <a:noFill/>
                    <a:ln>
                      <a:noFill/>
                    </a:ln>
                  </pic:spPr>
                </pic:pic>
              </a:graphicData>
            </a:graphic>
          </wp:inline>
        </w:drawing>
      </w:r>
    </w:p>
    <w:p w:rsidR="005457DA" w:rsidRPr="000163B5" w:rsidRDefault="005457DA" w:rsidP="000163B5">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13DC5">
      <w:pPr>
        <w:ind w:firstLine="708"/>
        <w:jc w:val="both"/>
      </w:pPr>
      <w:r w:rsidRPr="00413DC5">
        <w:t>В отделите, в които са е установени двойки през гнездовия период да не се извеждат сечи. Опазване на старите клонести дървета, които предоставят гнездова база на вида.</w:t>
      </w:r>
    </w:p>
    <w:p w:rsidR="005457DA" w:rsidRPr="00413DC5" w:rsidRDefault="005457DA" w:rsidP="00413DC5">
      <w:pPr>
        <w:ind w:firstLine="708"/>
        <w:jc w:val="both"/>
      </w:pPr>
      <w:r w:rsidRPr="00413DC5">
        <w:t>Да не се допуска палене на стърнища и храсти, защото така се унищожава хранителната база на вида. Да не се разорават малкото налични ливади и пасища в района.</w:t>
      </w:r>
    </w:p>
    <w:p w:rsidR="005457DA" w:rsidRPr="00413DC5" w:rsidRDefault="005457DA" w:rsidP="00413DC5">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0163B5" w:rsidRDefault="005457DA" w:rsidP="00413DC5">
      <w:pPr>
        <w:ind w:firstLine="708"/>
        <w:jc w:val="both"/>
      </w:pPr>
      <w:r w:rsidRPr="00413DC5">
        <w:t>Картиране на гнездещите в ДЛ двойки /в периода 1.05.-31.07./ и ежегоден мониторинг на съответните отдели за присъствието на вида.</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0163B5" w:rsidRDefault="005457DA" w:rsidP="000163B5">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 xml:space="preserve">Малък орел (Hieraetus pennatus) </w:t>
      </w:r>
    </w:p>
    <w:p w:rsidR="005457DA" w:rsidRPr="000163B5" w:rsidRDefault="005457DA" w:rsidP="000163B5">
      <w:pPr>
        <w:ind w:firstLine="708"/>
        <w:jc w:val="both"/>
      </w:pPr>
      <w:r w:rsidRPr="00413DC5">
        <w:t xml:space="preserve">Много рядък вид за България, включен в Приложение 1 на Директивата за птиците на ЕС и  в Червената книга на България /категория застрашен/. Гнезди на стари дървета най-често в дъбови и крайречни гори. На територията в ДЛС Шерба е наблюдаван през размножителния период в отдели: </w:t>
      </w:r>
      <w:r w:rsidRPr="007C2713">
        <w:rPr>
          <w:b/>
          <w:i/>
          <w:highlight w:val="black"/>
        </w:rPr>
        <w:t>228, 347, 335, 317, 387, 57 и 407</w:t>
      </w:r>
      <w:r w:rsidRPr="007C2713">
        <w:rPr>
          <w:highlight w:val="black"/>
        </w:rPr>
        <w:t>.</w:t>
      </w:r>
    </w:p>
    <w:p w:rsidR="005457DA" w:rsidRPr="000163B5" w:rsidRDefault="005457DA" w:rsidP="000163B5">
      <w:pPr>
        <w:jc w:val="both"/>
      </w:pPr>
    </w:p>
    <w:p w:rsidR="005457DA" w:rsidRPr="002C4312" w:rsidRDefault="00BF65DD" w:rsidP="002C4312">
      <w:pPr>
        <w:jc w:val="center"/>
      </w:pPr>
      <w:r>
        <w:rPr>
          <w:noProof/>
          <w:lang w:val="en-US" w:eastAsia="en-US"/>
        </w:rPr>
        <w:drawing>
          <wp:inline distT="0" distB="0" distL="0" distR="0">
            <wp:extent cx="3219450" cy="2152650"/>
            <wp:effectExtent l="0" t="0" r="0" b="0"/>
            <wp:docPr id="17" name="Картина 17" descr="Booted eagl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ooted eagl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9450" cy="2152650"/>
                    </a:xfrm>
                    <a:prstGeom prst="rect">
                      <a:avLst/>
                    </a:prstGeom>
                    <a:noFill/>
                    <a:ln>
                      <a:noFill/>
                    </a:ln>
                  </pic:spPr>
                </pic:pic>
              </a:graphicData>
            </a:graphic>
          </wp:inline>
        </w:drawing>
      </w:r>
    </w:p>
    <w:p w:rsidR="00413DC5" w:rsidRDefault="00413DC5" w:rsidP="002C4312">
      <w:pPr>
        <w:jc w:val="both"/>
      </w:pPr>
    </w:p>
    <w:p w:rsidR="00413DC5" w:rsidRPr="002C4312" w:rsidRDefault="00413DC5" w:rsidP="002C4312">
      <w:pPr>
        <w:jc w:val="both"/>
      </w:pPr>
    </w:p>
    <w:p w:rsidR="005457DA" w:rsidRPr="00413DC5" w:rsidRDefault="005457DA" w:rsidP="00357B20">
      <w:pPr>
        <w:suppressAutoHyphens w:val="0"/>
        <w:spacing w:after="120" w:line="360" w:lineRule="auto"/>
        <w:ind w:left="283"/>
        <w:jc w:val="both"/>
        <w:rPr>
          <w:lang w:eastAsia="bg-BG"/>
        </w:rPr>
      </w:pPr>
      <w:r w:rsidRPr="00413DC5">
        <w:rPr>
          <w:lang w:eastAsia="bg-BG"/>
        </w:rPr>
        <w:lastRenderedPageBreak/>
        <w:t>ПРЕПОРЪКИ И УКАЗАНИЯ ЗА ОПАЗВАНЕ</w:t>
      </w:r>
    </w:p>
    <w:p w:rsidR="005457DA" w:rsidRPr="00413DC5" w:rsidRDefault="005457DA" w:rsidP="00357B20">
      <w:pPr>
        <w:ind w:firstLine="708"/>
        <w:jc w:val="both"/>
      </w:pPr>
      <w:r w:rsidRPr="00413DC5">
        <w:t>В отделите, където са е установени двойки през гнездовия период, да се не се извеждат сечи. Да се опази в естествен вид крайречната растителност по реките. Да не се разорават малкото налични ливади и пасища в района.</w:t>
      </w:r>
    </w:p>
    <w:p w:rsidR="005457DA" w:rsidRPr="00413DC5" w:rsidRDefault="005457DA" w:rsidP="00357B20">
      <w:pPr>
        <w:jc w:val="both"/>
      </w:pPr>
    </w:p>
    <w:p w:rsidR="005457DA" w:rsidRPr="00413DC5" w:rsidRDefault="005457DA" w:rsidP="00357B20">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357B20" w:rsidRDefault="005457DA" w:rsidP="00357B20">
      <w:pPr>
        <w:ind w:firstLine="708"/>
        <w:jc w:val="both"/>
      </w:pPr>
      <w:r w:rsidRPr="00413DC5">
        <w:t>Картиране на гнездещите в ДЛ</w:t>
      </w:r>
      <w:r w:rsidR="009847E7" w:rsidRPr="00413DC5">
        <w:t>С</w:t>
      </w:r>
      <w:r w:rsidRPr="00413DC5">
        <w:t xml:space="preserve"> двойки /в периода 10.05. – 31.07./ и ежегоден мониторинг на съответните отдели за присъствието на вида.</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357B20" w:rsidRDefault="005457DA" w:rsidP="00357B20">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Малък креслив орел (Aquila pomarina)</w:t>
      </w:r>
    </w:p>
    <w:p w:rsidR="005457DA" w:rsidRPr="00413DC5" w:rsidRDefault="005457DA" w:rsidP="002D6E3E">
      <w:pPr>
        <w:ind w:firstLine="708"/>
        <w:jc w:val="both"/>
      </w:pPr>
      <w:r w:rsidRPr="00413DC5">
        <w:t>Рядък вид у нас, включен в Приложение 1 на Директивата за птиците на ЕС и в Червената книга на България /категория застрашен/. Гнезди на стари дървета най-често на тополи, брястове, дъбове и букове.</w:t>
      </w:r>
    </w:p>
    <w:p w:rsidR="005457DA" w:rsidRPr="002D6E3E" w:rsidRDefault="005457DA" w:rsidP="002D6E3E">
      <w:pPr>
        <w:ind w:firstLine="708"/>
        <w:jc w:val="both"/>
      </w:pPr>
      <w:r w:rsidRPr="00413DC5">
        <w:t xml:space="preserve">На територията на ДЛС Шерба двойки са наблюдавани през размножителния период в отдели: </w:t>
      </w:r>
      <w:r w:rsidRPr="007C2713">
        <w:rPr>
          <w:b/>
          <w:i/>
          <w:highlight w:val="black"/>
        </w:rPr>
        <w:t>319, 335, 296, 379, 109, 82, 359, 341 и 188</w:t>
      </w:r>
      <w:r w:rsidRPr="007C2713">
        <w:rPr>
          <w:highlight w:val="black"/>
        </w:rPr>
        <w:t>.</w:t>
      </w:r>
    </w:p>
    <w:p w:rsidR="005457DA" w:rsidRPr="00570502" w:rsidRDefault="005457DA" w:rsidP="00570502">
      <w:pPr>
        <w:jc w:val="both"/>
      </w:pPr>
    </w:p>
    <w:p w:rsidR="005457DA" w:rsidRPr="00570502" w:rsidRDefault="00BF65DD" w:rsidP="00570502">
      <w:pPr>
        <w:jc w:val="center"/>
      </w:pPr>
      <w:r>
        <w:rPr>
          <w:noProof/>
          <w:lang w:val="en-US" w:eastAsia="en-US"/>
        </w:rPr>
        <w:drawing>
          <wp:inline distT="0" distB="0" distL="0" distR="0">
            <wp:extent cx="2695575" cy="2876550"/>
            <wp:effectExtent l="0" t="0" r="9525" b="0"/>
            <wp:docPr id="18" name="Картина 18" descr="http://www.ittiofauna.org/provinciarezzo/caccia/tabelle_specie/falconiformi/aquila_anatraia_minore/images/aquila_pomarina-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ittiofauna.org/provinciarezzo/caccia/tabelle_specie/falconiformi/aquila_anatraia_minore/images/aquila_pomarina-40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5575" cy="2876550"/>
                    </a:xfrm>
                    <a:prstGeom prst="rect">
                      <a:avLst/>
                    </a:prstGeom>
                    <a:noFill/>
                    <a:ln>
                      <a:noFill/>
                    </a:ln>
                  </pic:spPr>
                </pic:pic>
              </a:graphicData>
            </a:graphic>
          </wp:inline>
        </w:drawing>
      </w:r>
    </w:p>
    <w:p w:rsidR="005457DA" w:rsidRPr="00570502" w:rsidRDefault="005457DA" w:rsidP="00570502">
      <w:pPr>
        <w:jc w:val="both"/>
      </w:pPr>
    </w:p>
    <w:p w:rsidR="005457DA" w:rsidRPr="00413DC5" w:rsidRDefault="005457DA" w:rsidP="00570502">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570502">
      <w:pPr>
        <w:ind w:firstLine="708"/>
        <w:jc w:val="both"/>
      </w:pPr>
      <w:r w:rsidRPr="00413DC5">
        <w:t>В отделите, в които са установени двойки през гнездовия период, да се не се извеждат сечи. Да не се изсича естествената крайречна растителност. Да не се разорават малкото налични ливади и пасищата в района.</w:t>
      </w:r>
    </w:p>
    <w:p w:rsidR="005457DA" w:rsidRPr="00413DC5" w:rsidRDefault="005457DA" w:rsidP="00570502">
      <w:pPr>
        <w:jc w:val="both"/>
      </w:pPr>
    </w:p>
    <w:p w:rsidR="005457DA" w:rsidRPr="00413DC5" w:rsidRDefault="005457DA" w:rsidP="00570502">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570502">
      <w:pPr>
        <w:ind w:firstLine="708"/>
        <w:jc w:val="both"/>
      </w:pPr>
      <w:r w:rsidRPr="00413DC5">
        <w:t>Картиране на гнездещите в ДЛ двойки /в периода 1.05.-31.07./ и ежегоден мониторинг на съответните отдели за присъствието на вида.</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413DC5" w:rsidRDefault="005457DA" w:rsidP="00570502">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lastRenderedPageBreak/>
        <w:t>Черна каня (Milvus migrans)</w:t>
      </w:r>
    </w:p>
    <w:p w:rsidR="005457DA" w:rsidRPr="00413DC5" w:rsidRDefault="005457DA" w:rsidP="00E879E4">
      <w:pPr>
        <w:ind w:firstLine="708"/>
        <w:jc w:val="both"/>
        <w:rPr>
          <w:lang w:val="en-US"/>
        </w:rPr>
      </w:pPr>
      <w:r w:rsidRPr="00413DC5">
        <w:t xml:space="preserve">Рядък вид у нас, включен в Приложение 1 на Директивата за птиците на ЕС и  в  Червената книга на България /категория застрашен/. Гнезди на стари дървета най-често на тополи и дъбове. На територията на ДЛС Шерба през размножителния период са наблюдавани двойки в отдели: </w:t>
      </w:r>
      <w:r w:rsidRPr="007C2713">
        <w:rPr>
          <w:b/>
          <w:i/>
          <w:highlight w:val="black"/>
        </w:rPr>
        <w:t>221, 224, 348, 338, 317, 103, 80, 55, 397 и 405</w:t>
      </w:r>
      <w:r w:rsidRPr="007C2713">
        <w:rPr>
          <w:highlight w:val="black"/>
        </w:rPr>
        <w:t>.</w:t>
      </w:r>
    </w:p>
    <w:p w:rsidR="004B75B7" w:rsidRPr="004B75B7" w:rsidRDefault="004B75B7" w:rsidP="00E879E4">
      <w:pPr>
        <w:ind w:firstLine="708"/>
        <w:jc w:val="both"/>
        <w:rPr>
          <w:highlight w:val="yellow"/>
          <w:lang w:val="en-US"/>
        </w:rPr>
      </w:pPr>
    </w:p>
    <w:p w:rsidR="005457DA" w:rsidRPr="009847E7" w:rsidRDefault="005457DA" w:rsidP="00E879E4">
      <w:pPr>
        <w:jc w:val="both"/>
        <w:rPr>
          <w:highlight w:val="yellow"/>
        </w:rPr>
      </w:pPr>
    </w:p>
    <w:p w:rsidR="005457DA" w:rsidRPr="00413DC5" w:rsidRDefault="005457DA" w:rsidP="00E879E4">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E879E4">
      <w:pPr>
        <w:ind w:firstLine="708"/>
        <w:jc w:val="both"/>
      </w:pPr>
      <w:r w:rsidRPr="00413DC5">
        <w:t>В отделите, където са е установени двойки през гнездовия период, да се не се извеждат сечи. Да не се сече крайречната естествена растителност. Да не се разорават малкото налични ливади и пасища в района.</w:t>
      </w:r>
    </w:p>
    <w:p w:rsidR="005457DA" w:rsidRPr="00413DC5" w:rsidRDefault="005457DA" w:rsidP="00E879E4">
      <w:pPr>
        <w:jc w:val="both"/>
      </w:pPr>
    </w:p>
    <w:p w:rsidR="005457DA" w:rsidRPr="00413DC5" w:rsidRDefault="005457DA" w:rsidP="00E879E4">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E879E4">
      <w:pPr>
        <w:ind w:firstLine="708"/>
        <w:jc w:val="both"/>
      </w:pPr>
      <w:r w:rsidRPr="00413DC5">
        <w:t>Картиране на гнездещите в ДЛ двойки /в периода 1.05.-31.07/ и ежегоден мониторинг на съответните отдели за присъствието на вида.</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413DC5" w:rsidRDefault="005457DA" w:rsidP="00E879E4">
      <w:pPr>
        <w:jc w:val="both"/>
      </w:pPr>
    </w:p>
    <w:p w:rsidR="005457DA" w:rsidRPr="00413DC5" w:rsidRDefault="005457DA" w:rsidP="009D2E8B">
      <w:pPr>
        <w:pStyle w:val="af6"/>
        <w:numPr>
          <w:ilvl w:val="0"/>
          <w:numId w:val="19"/>
        </w:numPr>
        <w:tabs>
          <w:tab w:val="left" w:pos="720"/>
        </w:tabs>
        <w:spacing w:line="360" w:lineRule="auto"/>
        <w:jc w:val="both"/>
        <w:rPr>
          <w:b/>
        </w:rPr>
      </w:pPr>
      <w:r w:rsidRPr="00413DC5">
        <w:rPr>
          <w:b/>
        </w:rPr>
        <w:t>Късопръст ястреб (Accipiter brevipes)</w:t>
      </w:r>
    </w:p>
    <w:p w:rsidR="005457DA" w:rsidRPr="00413DC5" w:rsidRDefault="005457DA" w:rsidP="00E879E4">
      <w:pPr>
        <w:ind w:firstLine="708"/>
        <w:jc w:val="both"/>
      </w:pPr>
      <w:r w:rsidRPr="00413DC5">
        <w:t>Много рядък вид и малочислен вид в България, включен в Приложение 1 на Директивата за птиците на ЕС и в Червената книга на България. Гнезди най – често в крайречни и низинни гори /липови,дъбови и др./. Храни се с влечуги, дребни бозайници и птици. На територията на ДЛ</w:t>
      </w:r>
      <w:r w:rsidR="009847E7" w:rsidRPr="00413DC5">
        <w:t xml:space="preserve">С Шерба </w:t>
      </w:r>
      <w:r w:rsidRPr="00413DC5">
        <w:t xml:space="preserve">през размножителния период са наблюдавани двойки в отдели: </w:t>
      </w:r>
      <w:r w:rsidRPr="007C2713">
        <w:rPr>
          <w:b/>
          <w:i/>
          <w:highlight w:val="black"/>
        </w:rPr>
        <w:t>224, 318 , 334, 324, 391, 379, 104, 80, 84 и 63</w:t>
      </w:r>
      <w:r w:rsidRPr="007C2713">
        <w:rPr>
          <w:highlight w:val="black"/>
        </w:rPr>
        <w:t>.</w:t>
      </w:r>
    </w:p>
    <w:p w:rsidR="005457DA" w:rsidRPr="00413DC5" w:rsidRDefault="005457DA" w:rsidP="00E879E4">
      <w:pPr>
        <w:jc w:val="both"/>
      </w:pPr>
    </w:p>
    <w:p w:rsidR="005457DA" w:rsidRPr="00413DC5" w:rsidRDefault="005457DA" w:rsidP="009D6042">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9D6042">
      <w:pPr>
        <w:ind w:firstLine="708"/>
        <w:jc w:val="both"/>
      </w:pPr>
      <w:r w:rsidRPr="00413DC5">
        <w:t>В отделите, в които са е установени двойки през гнездовия период, да не се извеждат сечи. Да не се сече естествената крайречната растителност. Да не се разорават малкото налични ливади и пасища в района.</w:t>
      </w:r>
    </w:p>
    <w:p w:rsidR="005457DA" w:rsidRPr="00413DC5" w:rsidRDefault="005457DA" w:rsidP="009D6042">
      <w:pPr>
        <w:jc w:val="both"/>
      </w:pPr>
    </w:p>
    <w:p w:rsidR="005457DA" w:rsidRPr="00413DC5" w:rsidRDefault="005457DA" w:rsidP="009D6042">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9D6042">
      <w:pPr>
        <w:ind w:firstLine="708"/>
        <w:jc w:val="both"/>
      </w:pPr>
      <w:r w:rsidRPr="00413DC5">
        <w:t>Картиране на гнездещите в ДЛ двойки /в периода 15.05.-31.07/ и ежегоден мониторинг на съответните отдели за присъствието на вида.</w:t>
      </w:r>
    </w:p>
    <w:p w:rsidR="00AF43D7" w:rsidRPr="00AF43D7" w:rsidRDefault="00AF43D7" w:rsidP="00AF43D7">
      <w:pPr>
        <w:suppressAutoHyphens w:val="0"/>
        <w:ind w:firstLine="567"/>
        <w:jc w:val="both"/>
        <w:rPr>
          <w:rFonts w:eastAsia="Times New Roman"/>
          <w:lang w:eastAsia="bg-BG"/>
        </w:rPr>
      </w:pPr>
      <w:r w:rsidRPr="00AF43D7">
        <w:rPr>
          <w:rFonts w:eastAsia="Times New Roman"/>
          <w:b/>
          <w:lang w:eastAsia="bg-BG"/>
        </w:rPr>
        <w:t>ЗАПЛАХИ:</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xml:space="preserve">• Загуба на гнездови местообитания, безпокойство и преследване от човека. </w:t>
      </w:r>
    </w:p>
    <w:p w:rsidR="00AF43D7" w:rsidRPr="00AF43D7" w:rsidRDefault="00AF43D7" w:rsidP="00AF43D7">
      <w:pPr>
        <w:suppressAutoHyphens w:val="0"/>
        <w:ind w:firstLine="567"/>
        <w:jc w:val="both"/>
        <w:rPr>
          <w:rFonts w:eastAsia="Times New Roman"/>
          <w:lang w:eastAsia="bg-BG"/>
        </w:rPr>
      </w:pPr>
      <w:r w:rsidRPr="00AF43D7">
        <w:rPr>
          <w:rFonts w:eastAsia="Times New Roman"/>
          <w:lang w:eastAsia="bg-BG"/>
        </w:rPr>
        <w:t>• Опожаряване на хранителни местообитания.</w:t>
      </w:r>
    </w:p>
    <w:p w:rsidR="005457DA" w:rsidRPr="00413DC5" w:rsidRDefault="005457DA" w:rsidP="009D6042">
      <w:pPr>
        <w:jc w:val="both"/>
        <w:rPr>
          <w:b/>
        </w:rPr>
      </w:pPr>
    </w:p>
    <w:p w:rsidR="005457DA" w:rsidRPr="00413DC5" w:rsidRDefault="005457DA" w:rsidP="009D2E8B">
      <w:pPr>
        <w:pStyle w:val="af6"/>
        <w:numPr>
          <w:ilvl w:val="0"/>
          <w:numId w:val="19"/>
        </w:numPr>
        <w:tabs>
          <w:tab w:val="left" w:pos="720"/>
        </w:tabs>
        <w:spacing w:line="360" w:lineRule="auto"/>
        <w:jc w:val="both"/>
        <w:rPr>
          <w:b/>
        </w:rPr>
      </w:pPr>
      <w:r w:rsidRPr="00413DC5">
        <w:rPr>
          <w:b/>
        </w:rPr>
        <w:t>Червеногуша мухоловка (Ficedula parva)</w:t>
      </w:r>
    </w:p>
    <w:p w:rsidR="005457DA" w:rsidRPr="00413DC5" w:rsidRDefault="005457DA" w:rsidP="00A43E7F">
      <w:pPr>
        <w:ind w:firstLine="708"/>
        <w:jc w:val="both"/>
      </w:pPr>
      <w:r w:rsidRPr="00413DC5">
        <w:t xml:space="preserve">Много рядък вид врабчоподобна птица у нас. Включена в Приложение 1 на Директивата за птиците на ЕС и в новата Червена книга на България. Гнезди спорадично в стари букови гори, основно в Стара планина. Гнезди в хралупи и полухралупи. В ДЛС Шерба е установена в отдели: </w:t>
      </w:r>
      <w:r w:rsidRPr="007C2713">
        <w:rPr>
          <w:b/>
          <w:i/>
          <w:highlight w:val="black"/>
        </w:rPr>
        <w:t>389, 390, 391, 393, 359, 397, 404, 405 и 409</w:t>
      </w:r>
      <w:r w:rsidRPr="007C2713">
        <w:rPr>
          <w:highlight w:val="black"/>
        </w:rPr>
        <w:t>.</w:t>
      </w:r>
    </w:p>
    <w:p w:rsidR="005457DA" w:rsidRPr="00413DC5" w:rsidRDefault="005457DA" w:rsidP="00A43E7F">
      <w:pPr>
        <w:jc w:val="both"/>
      </w:pPr>
    </w:p>
    <w:p w:rsidR="005457DA" w:rsidRPr="00413DC5" w:rsidRDefault="005457DA" w:rsidP="00A43E7F">
      <w:pPr>
        <w:suppressAutoHyphens w:val="0"/>
        <w:spacing w:after="120" w:line="360" w:lineRule="auto"/>
        <w:ind w:left="283"/>
        <w:jc w:val="both"/>
        <w:rPr>
          <w:lang w:eastAsia="bg-BG"/>
        </w:rPr>
      </w:pPr>
      <w:r w:rsidRPr="00413DC5">
        <w:rPr>
          <w:lang w:eastAsia="bg-BG"/>
        </w:rPr>
        <w:t>ПРЕПОРЪКИ И УКАЗАНИЯ ЗА СТОПАНИСВАНЕ</w:t>
      </w:r>
    </w:p>
    <w:p w:rsidR="005457DA" w:rsidRPr="00413DC5" w:rsidRDefault="005457DA" w:rsidP="00A43E7F">
      <w:pPr>
        <w:ind w:firstLine="708"/>
        <w:jc w:val="both"/>
        <w:rPr>
          <w:lang w:eastAsia="bg-BG"/>
        </w:rPr>
      </w:pPr>
      <w:r w:rsidRPr="00413DC5">
        <w:rPr>
          <w:lang w:eastAsia="bg-BG"/>
        </w:rPr>
        <w:lastRenderedPageBreak/>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/освен в горските култури,където няма ограничение/, като при това се оставят всички дървета от възрастовите класове над 100 г. </w:t>
      </w:r>
    </w:p>
    <w:p w:rsidR="005457DA" w:rsidRPr="00413DC5" w:rsidRDefault="005457DA" w:rsidP="00A43E7F">
      <w:pPr>
        <w:ind w:firstLine="708"/>
        <w:jc w:val="both"/>
        <w:rPr>
          <w:lang w:val="ru-RU" w:eastAsia="bg-BG"/>
        </w:rPr>
      </w:pPr>
      <w:r w:rsidRPr="00413DC5">
        <w:rPr>
          <w:lang w:eastAsia="bg-BG"/>
        </w:rPr>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5457DA" w:rsidRPr="00413DC5" w:rsidRDefault="005457DA" w:rsidP="00A43E7F">
      <w:pPr>
        <w:ind w:firstLine="708"/>
        <w:jc w:val="both"/>
        <w:rPr>
          <w:lang w:val="ru-RU" w:eastAsia="bg-BG"/>
        </w:rPr>
      </w:pPr>
      <w:r w:rsidRPr="00413DC5">
        <w:rPr>
          <w:lang w:eastAsia="bg-BG"/>
        </w:rPr>
        <w:t>В посочените отдели да се отделят повече гори в фаза на старост.</w:t>
      </w:r>
      <w:r w:rsidRPr="00413DC5">
        <w:rPr>
          <w:lang w:val="ru-RU" w:eastAsia="bg-BG"/>
        </w:rPr>
        <w:t xml:space="preserve"> </w:t>
      </w:r>
    </w:p>
    <w:p w:rsidR="005457DA" w:rsidRPr="00413DC5" w:rsidRDefault="005457DA" w:rsidP="00F37343">
      <w:pPr>
        <w:ind w:firstLine="708"/>
        <w:jc w:val="both"/>
      </w:pPr>
      <w:r w:rsidRPr="00413DC5">
        <w:rPr>
          <w:lang w:val="ru-RU" w:eastAsia="bg-BG"/>
        </w:rPr>
        <w:t>Поставяне на изкуствени къщички за подпомагане на гнезденето само в горски участъци,където липсват хралупести дървета.</w:t>
      </w:r>
    </w:p>
    <w:p w:rsidR="005457DA" w:rsidRPr="00413DC5" w:rsidRDefault="005457DA" w:rsidP="00A43E7F">
      <w:pPr>
        <w:jc w:val="both"/>
      </w:pPr>
    </w:p>
    <w:p w:rsidR="005457DA" w:rsidRPr="00413DC5" w:rsidRDefault="005457DA" w:rsidP="00F37343">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F37343">
      <w:pPr>
        <w:ind w:firstLine="708"/>
        <w:jc w:val="both"/>
      </w:pPr>
      <w:r w:rsidRPr="00413DC5">
        <w:t>Допълнителни проучвания за прецизиране разпространението и числеността на вида в района.</w:t>
      </w:r>
    </w:p>
    <w:p w:rsidR="005457DA" w:rsidRPr="00413DC5" w:rsidRDefault="005457DA" w:rsidP="00F37343">
      <w:pPr>
        <w:jc w:val="both"/>
      </w:pPr>
    </w:p>
    <w:p w:rsidR="005457DA" w:rsidRPr="00413DC5" w:rsidRDefault="005457DA" w:rsidP="00F37343">
      <w:pPr>
        <w:jc w:val="center"/>
        <w:rPr>
          <w:b/>
          <w:color w:val="000000"/>
        </w:rPr>
      </w:pPr>
      <w:r w:rsidRPr="00413DC5">
        <w:rPr>
          <w:b/>
          <w:color w:val="000000"/>
        </w:rPr>
        <w:t xml:space="preserve">Животински видове с природозащитно значение, установени на територията на </w:t>
      </w:r>
      <w:r w:rsidR="009847E7" w:rsidRPr="00413DC5">
        <w:rPr>
          <w:b/>
          <w:color w:val="000000"/>
        </w:rPr>
        <w:t xml:space="preserve"> </w:t>
      </w:r>
      <w:r w:rsidRPr="00413DC5">
        <w:rPr>
          <w:b/>
          <w:color w:val="000000"/>
        </w:rPr>
        <w:t>ДЛС „Шерба”</w:t>
      </w:r>
    </w:p>
    <w:p w:rsidR="005457DA" w:rsidRPr="00413DC5" w:rsidRDefault="005457DA" w:rsidP="00F37343">
      <w:pPr>
        <w:jc w:val="center"/>
        <w:rPr>
          <w:b/>
          <w:color w:val="000000"/>
        </w:rPr>
      </w:pPr>
    </w:p>
    <w:p w:rsidR="005457DA" w:rsidRPr="00413DC5" w:rsidRDefault="005457DA" w:rsidP="009D2E8B">
      <w:pPr>
        <w:pStyle w:val="af6"/>
        <w:numPr>
          <w:ilvl w:val="0"/>
          <w:numId w:val="20"/>
        </w:numPr>
        <w:tabs>
          <w:tab w:val="left" w:pos="720"/>
        </w:tabs>
        <w:spacing w:line="360" w:lineRule="auto"/>
        <w:jc w:val="both"/>
        <w:rPr>
          <w:b/>
        </w:rPr>
      </w:pPr>
      <w:r w:rsidRPr="00413DC5">
        <w:rPr>
          <w:b/>
        </w:rPr>
        <w:t>Шипобедрена костенурка (Testudo graeca)</w:t>
      </w:r>
    </w:p>
    <w:p w:rsidR="005457DA" w:rsidRPr="0036571D" w:rsidRDefault="005457DA" w:rsidP="0036571D">
      <w:pPr>
        <w:ind w:firstLine="708"/>
        <w:jc w:val="both"/>
      </w:pPr>
      <w:r w:rsidRPr="00413DC5">
        <w:t>Гръбният панцер (карпаксът) е жълтеникав с черни петна, коремният (пластронът) – жълтеникав до светломаслиненозелен. Главата, шията и крайниците са мътнозеленикави и жълтокафяви. На задната страна на бедрата има по една конична рогова брадавица. На дължина достига до 30 см. Обитава най-често сухи припечни карстови терени. Зимата прекарва в сън, като се заравя в дупки. Размножава се през март-април. През юни-юли женската изравя с крайниците си трапчинки и снася 2-8 яйца. В един сезон женската снася яйца три пъти, така че една женска снася средно по 16 яйца. Инкубацията им продължава около 2-3 месеца. Храни се с треви, листа, плодове, понякога със земни червеи, охлюви и др.</w:t>
      </w:r>
    </w:p>
    <w:p w:rsidR="005457DA" w:rsidRPr="0036571D" w:rsidRDefault="00BF65DD" w:rsidP="0036571D">
      <w:pPr>
        <w:jc w:val="center"/>
      </w:pPr>
      <w:r>
        <w:rPr>
          <w:noProof/>
          <w:lang w:val="en-US" w:eastAsia="en-US"/>
        </w:rPr>
        <w:drawing>
          <wp:inline distT="0" distB="0" distL="0" distR="0">
            <wp:extent cx="2971800" cy="2476500"/>
            <wp:effectExtent l="0" t="0" r="0" b="0"/>
            <wp:docPr id="19" name="Картина 19" descr="testudo_graeca_ae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studo_graeca_ae423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71800" cy="2476500"/>
                    </a:xfrm>
                    <a:prstGeom prst="rect">
                      <a:avLst/>
                    </a:prstGeom>
                    <a:noFill/>
                    <a:ln>
                      <a:noFill/>
                    </a:ln>
                  </pic:spPr>
                </pic:pic>
              </a:graphicData>
            </a:graphic>
          </wp:inline>
        </w:drawing>
      </w:r>
    </w:p>
    <w:p w:rsidR="005457DA" w:rsidRPr="0036571D" w:rsidRDefault="005457DA" w:rsidP="0036571D">
      <w:pPr>
        <w:jc w:val="both"/>
      </w:pPr>
    </w:p>
    <w:p w:rsidR="005457DA" w:rsidRPr="00413DC5" w:rsidRDefault="005457DA" w:rsidP="0036571D">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Default="005457DA" w:rsidP="00BA530C">
      <w:pPr>
        <w:ind w:firstLine="708"/>
        <w:jc w:val="both"/>
        <w:rPr>
          <w:lang w:val="en-US"/>
        </w:rPr>
      </w:pPr>
      <w:r w:rsidRPr="00413DC5">
        <w:t xml:space="preserve">Опазването на нискостъблените дъбови гори, главно на южни изложения, и на храсталаците е от ключово значение за вида. Също така не бива да се употребяват </w:t>
      </w:r>
      <w:r w:rsidRPr="00413DC5">
        <w:lastRenderedPageBreak/>
        <w:t>химически средства за защита в селското и горското стопанство. При охраната на горите да се следи стриктно за бракониерски улов на костенурки, както е предвидено по ЗБР. Да не се допуска палене на стърнищата. Не се препоръчва разширяване на съществуващата пътна инфраструктура, в близост до местообитанията на вида, защото много често животни от този вид загиват по пътищата.</w:t>
      </w:r>
    </w:p>
    <w:p w:rsidR="001D7998" w:rsidRPr="001D7998" w:rsidRDefault="001D7998" w:rsidP="00BA530C">
      <w:pPr>
        <w:ind w:firstLine="708"/>
        <w:jc w:val="both"/>
        <w:rPr>
          <w:lang w:val="en-US"/>
        </w:rPr>
      </w:pPr>
    </w:p>
    <w:p w:rsidR="005457DA" w:rsidRDefault="001D7998" w:rsidP="001D7998">
      <w:pPr>
        <w:ind w:firstLine="360"/>
        <w:jc w:val="both"/>
        <w:rPr>
          <w:lang w:val="en-US"/>
        </w:rPr>
      </w:pPr>
      <w:r>
        <w:t>Заплахи: Събиране, местене или убиване на индивидите от вида. Пожари и разораване на опожарените територии. Почистване на храстите в екотонните зони.</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ЗАПЛАХИ:</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Събиране, местене или убиване на индивидите от вида.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Пожари и разораване на опожарените територии. Почистване на храстите в екотонните зони.</w:t>
      </w:r>
    </w:p>
    <w:p w:rsidR="001D7998" w:rsidRPr="001D7998" w:rsidRDefault="001D7998" w:rsidP="00BA530C">
      <w:pPr>
        <w:jc w:val="both"/>
        <w:rPr>
          <w:lang w:val="en-US"/>
        </w:rPr>
      </w:pPr>
    </w:p>
    <w:p w:rsidR="005457DA" w:rsidRPr="00413DC5" w:rsidRDefault="005457DA" w:rsidP="009D2E8B">
      <w:pPr>
        <w:pStyle w:val="af6"/>
        <w:numPr>
          <w:ilvl w:val="0"/>
          <w:numId w:val="20"/>
        </w:numPr>
        <w:tabs>
          <w:tab w:val="left" w:pos="720"/>
        </w:tabs>
        <w:spacing w:line="360" w:lineRule="auto"/>
        <w:jc w:val="both"/>
        <w:rPr>
          <w:b/>
        </w:rPr>
      </w:pPr>
      <w:r w:rsidRPr="00413DC5">
        <w:rPr>
          <w:b/>
        </w:rPr>
        <w:t>Шипоопашата костенурка (Testudo hermanni)</w:t>
      </w:r>
    </w:p>
    <w:p w:rsidR="005457DA" w:rsidRPr="00413DC5" w:rsidRDefault="005457DA" w:rsidP="005D1686">
      <w:pPr>
        <w:ind w:firstLine="708"/>
        <w:jc w:val="both"/>
      </w:pPr>
      <w:r w:rsidRPr="00413DC5">
        <w:t>По външен вид наподобява шипобедрената костенурка, но на задната страна на бедрата няма брадавици и опашката накрая завършва с рогов шип. На дължина достига 37 см, маса – 6,5 кг. Начинът ù на живот е както на шипобедрената костенурка.</w:t>
      </w:r>
    </w:p>
    <w:p w:rsidR="005457DA" w:rsidRPr="009847E7" w:rsidRDefault="00BF65DD" w:rsidP="005D1686">
      <w:pPr>
        <w:jc w:val="center"/>
        <w:rPr>
          <w:highlight w:val="yellow"/>
        </w:rPr>
      </w:pPr>
      <w:r w:rsidRPr="009847E7">
        <w:rPr>
          <w:noProof/>
          <w:highlight w:val="yellow"/>
          <w:lang w:val="en-US" w:eastAsia="en-US"/>
        </w:rPr>
        <w:drawing>
          <wp:inline distT="0" distB="0" distL="0" distR="0" wp14:anchorId="4B52ACC7" wp14:editId="3DBB3180">
            <wp:extent cx="2752725" cy="2476500"/>
            <wp:effectExtent l="0" t="0" r="9525" b="0"/>
            <wp:docPr id="20" name="Picture 7" descr="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79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52725" cy="2476500"/>
                    </a:xfrm>
                    <a:prstGeom prst="rect">
                      <a:avLst/>
                    </a:prstGeom>
                    <a:noFill/>
                    <a:ln>
                      <a:noFill/>
                    </a:ln>
                  </pic:spPr>
                </pic:pic>
              </a:graphicData>
            </a:graphic>
          </wp:inline>
        </w:drawing>
      </w:r>
    </w:p>
    <w:p w:rsidR="005457DA" w:rsidRPr="009847E7" w:rsidRDefault="005457DA" w:rsidP="005D1686">
      <w:pPr>
        <w:jc w:val="both"/>
        <w:rPr>
          <w:highlight w:val="yellow"/>
        </w:rPr>
      </w:pPr>
    </w:p>
    <w:p w:rsidR="005457DA" w:rsidRPr="00413DC5" w:rsidRDefault="005457DA" w:rsidP="005D1686">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Default="005457DA" w:rsidP="005D1686">
      <w:pPr>
        <w:ind w:firstLine="708"/>
        <w:jc w:val="both"/>
        <w:rPr>
          <w:lang w:val="en-US"/>
        </w:rPr>
      </w:pPr>
      <w:r w:rsidRPr="00413DC5">
        <w:t>Опазването на нискостъблените дъбови гори, главно на южни изложения, и на храсталаците е от ключово значение за вида. Също така не бива да се употребяват химически средства за защита в селското и горското стопанство. При охраната на горите да се следи стриктно за бракониерски улов на костенурки, както е предвидено по ЗБР. Да не се допуска палене на стърнищата. Не се препоръчва разширяване на съществуващата пътна инфраструктура, в близост до местообитанията на вида, защото много често животни от този вид загиват по пътищата.</w:t>
      </w:r>
    </w:p>
    <w:p w:rsidR="00B27277" w:rsidRPr="00B27277" w:rsidRDefault="00B27277" w:rsidP="005D1686">
      <w:pPr>
        <w:ind w:firstLine="708"/>
        <w:jc w:val="both"/>
        <w:rPr>
          <w:lang w:val="en-US"/>
        </w:rPr>
      </w:pPr>
    </w:p>
    <w:p w:rsidR="005457DA" w:rsidRDefault="00B27277" w:rsidP="00B27277">
      <w:pPr>
        <w:ind w:firstLine="360"/>
        <w:jc w:val="both"/>
        <w:rPr>
          <w:lang w:val="en-US"/>
        </w:rPr>
      </w:pPr>
      <w:r>
        <w:t>Заплахи: Събиране, местене или убиване на индивидите от вида. Пожари и разораване на опожарените територии. Почистване на храстите в екотонните зони. Мерки и препоръки за стопанисване на гората: Да не се събират, местят или убиват индивидите от вида. След горски пожари да не се разорава опожарената територия. По възможност да се оставят подотдели с подлес периферията на горските масиви. Екотонните (зони между гората и откритите пространства) зони да не се почистват от храсти.</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ЗАПЛАХИ:</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Събиране, местене или убиване на индивидите от вида.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Пожари и разораване на опожарените територии. Почистване на храстите в екотонните зони.</w:t>
      </w:r>
    </w:p>
    <w:p w:rsidR="00B27277" w:rsidRPr="00B27277" w:rsidRDefault="00B27277" w:rsidP="00B27277">
      <w:pPr>
        <w:ind w:firstLine="360"/>
        <w:jc w:val="both"/>
        <w:rPr>
          <w:lang w:val="en-US"/>
        </w:rPr>
      </w:pPr>
    </w:p>
    <w:p w:rsidR="005457DA" w:rsidRPr="00413DC5" w:rsidRDefault="005457DA" w:rsidP="009D2E8B">
      <w:pPr>
        <w:pStyle w:val="af6"/>
        <w:numPr>
          <w:ilvl w:val="0"/>
          <w:numId w:val="20"/>
        </w:numPr>
        <w:tabs>
          <w:tab w:val="left" w:pos="720"/>
        </w:tabs>
        <w:spacing w:line="360" w:lineRule="auto"/>
        <w:jc w:val="both"/>
        <w:rPr>
          <w:b/>
        </w:rPr>
      </w:pPr>
      <w:r w:rsidRPr="00413DC5">
        <w:rPr>
          <w:b/>
        </w:rPr>
        <w:t>Обикновена блатна костенурка (Emys orbicularis)</w:t>
      </w:r>
    </w:p>
    <w:p w:rsidR="005457DA" w:rsidRDefault="005457DA" w:rsidP="001439D8">
      <w:pPr>
        <w:ind w:firstLine="708"/>
        <w:jc w:val="both"/>
      </w:pPr>
      <w:r w:rsidRPr="00413DC5">
        <w:t>Карпаксът е маслиненокафяв до черен с множество жълти точки и черти, разположени радиално на плочките. Краката и опашката са черни, осеяни с жълти петна. На дължина достига 25 см. Обитава предимно застояли води, рядко разливи на реки и напоителни канали. Зимата прекарва заровена в тинята на блатата. Размножаването й започва към края на април и началото на май. След около един месец женската изравя трапчинка на брега на водния басейн и в нея снася 3-12 яйца. Инкубацията им продължава около 100 дни. Ако времето е студено, излюпените костенурчета се заравят в земята и прекарват зимата в сън. Излизат на повърхността на следващата пролет. Храни се главно с животинска храна – насекоми, червеи, мекотели и сравнително рядко с риба. Среща се по река Двойница и река Камчия.</w:t>
      </w:r>
    </w:p>
    <w:p w:rsidR="005457DA" w:rsidRDefault="00BF65DD" w:rsidP="00EE0891">
      <w:pPr>
        <w:jc w:val="center"/>
      </w:pPr>
      <w:r>
        <w:rPr>
          <w:rFonts w:ascii="Helvetica" w:hAnsi="Helvetica" w:cs="Helvetica"/>
          <w:noProof/>
          <w:lang w:val="en-US" w:eastAsia="en-US"/>
        </w:rPr>
        <w:drawing>
          <wp:inline distT="0" distB="0" distL="0" distR="0">
            <wp:extent cx="3581400" cy="2514600"/>
            <wp:effectExtent l="0" t="0" r="0" b="0"/>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2514600"/>
                    </a:xfrm>
                    <a:prstGeom prst="rect">
                      <a:avLst/>
                    </a:prstGeom>
                    <a:noFill/>
                    <a:ln>
                      <a:noFill/>
                    </a:ln>
                  </pic:spPr>
                </pic:pic>
              </a:graphicData>
            </a:graphic>
          </wp:inline>
        </w:drawing>
      </w:r>
    </w:p>
    <w:p w:rsidR="005457DA" w:rsidRPr="001439D8" w:rsidRDefault="005457DA" w:rsidP="001439D8">
      <w:pPr>
        <w:jc w:val="both"/>
      </w:pPr>
    </w:p>
    <w:p w:rsidR="005457DA" w:rsidRPr="00413DC5" w:rsidRDefault="005457DA" w:rsidP="001439D8">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9D2E8B">
      <w:pPr>
        <w:ind w:firstLine="708"/>
        <w:jc w:val="both"/>
      </w:pPr>
      <w:r w:rsidRPr="00413DC5">
        <w:t>Не трябва да се разчистват падналите по бреговете на реките дървета и надвисналите над реката върби и тополи. Не трябва да си добиват инертни материали от реките в района.</w:t>
      </w:r>
    </w:p>
    <w:p w:rsidR="005457DA" w:rsidRDefault="005076BB" w:rsidP="005076BB">
      <w:pPr>
        <w:ind w:firstLine="360"/>
        <w:jc w:val="both"/>
        <w:rPr>
          <w:lang w:val="en-US"/>
        </w:rPr>
      </w:pPr>
      <w:r>
        <w:t>Заплахи: Събиране, местене или убиване на индивидите от вида. Извършване на сеч в горите около водните басейни, където е регистриран вида. Пресушаване на водните тела, където е установен вида. Премахване на гниещи дървета около водните басейни, където е установен вида.</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ЗАПЛАХИ:</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Събиране, местене или убиване на индивидите от вида.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Пожари и разораване на опожарените територии. Почистване на храстите в екотонните зони.</w:t>
      </w:r>
    </w:p>
    <w:p w:rsidR="005076BB" w:rsidRPr="005076BB" w:rsidRDefault="005076BB" w:rsidP="009D2E8B">
      <w:pPr>
        <w:jc w:val="both"/>
        <w:rPr>
          <w:b/>
          <w:lang w:val="en-US"/>
        </w:rPr>
      </w:pPr>
    </w:p>
    <w:p w:rsidR="005457DA" w:rsidRPr="00413DC5" w:rsidRDefault="005457DA" w:rsidP="00D05904">
      <w:pPr>
        <w:pStyle w:val="af6"/>
        <w:numPr>
          <w:ilvl w:val="0"/>
          <w:numId w:val="20"/>
        </w:numPr>
        <w:tabs>
          <w:tab w:val="left" w:pos="720"/>
        </w:tabs>
        <w:spacing w:line="360" w:lineRule="auto"/>
        <w:jc w:val="both"/>
        <w:rPr>
          <w:b/>
        </w:rPr>
      </w:pPr>
      <w:r w:rsidRPr="00413DC5">
        <w:rPr>
          <w:b/>
        </w:rPr>
        <w:t>Змиегущер (Ophisaurus apodus thracius Obst)</w:t>
      </w:r>
    </w:p>
    <w:p w:rsidR="005457DA" w:rsidRPr="00413DC5" w:rsidRDefault="005457DA" w:rsidP="00D05904">
      <w:pPr>
        <w:ind w:firstLine="708"/>
        <w:jc w:val="both"/>
      </w:pPr>
      <w:r w:rsidRPr="00413DC5">
        <w:t>Безкрак гущер, обитаващ ниски каменисти терени, обрасли с ксеротермни храсти и треви. През лятото навлиза в гори, долове и други влажни места, където снася яйцата си. Застрашен подвид, включен в „Червена книга на България, том 2, стр. 34”.</w:t>
      </w:r>
    </w:p>
    <w:p w:rsidR="005457DA" w:rsidRPr="00413DC5" w:rsidRDefault="005457DA" w:rsidP="00D05904">
      <w:pPr>
        <w:jc w:val="both"/>
      </w:pPr>
    </w:p>
    <w:p w:rsidR="005457DA" w:rsidRPr="00413DC5" w:rsidRDefault="005457DA" w:rsidP="0052346A">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52346A" w:rsidRDefault="005457DA" w:rsidP="0052346A">
      <w:pPr>
        <w:ind w:firstLine="708"/>
        <w:jc w:val="both"/>
      </w:pPr>
      <w:r w:rsidRPr="00413DC5">
        <w:t xml:space="preserve">Не трябва да се употребяват химически средства за защита в селското и горското стопанство. При охраната на горите да се следи стриктно за бракониерски улов на костенурки, както е предвидено по ЗБР. Не се препоръчва разширяване на съществуващата </w:t>
      </w:r>
      <w:r w:rsidRPr="00413DC5">
        <w:lastRenderedPageBreak/>
        <w:t>пътна инфраструктура, в близост до местообитанията на вида, защото много често животни от този вид загиват по пътищата.</w:t>
      </w:r>
    </w:p>
    <w:p w:rsidR="005457DA" w:rsidRPr="0052346A" w:rsidRDefault="005457DA" w:rsidP="0052346A">
      <w:pPr>
        <w:jc w:val="both"/>
      </w:pPr>
    </w:p>
    <w:p w:rsidR="005457DA" w:rsidRPr="00413DC5" w:rsidRDefault="005457DA" w:rsidP="0052346A">
      <w:pPr>
        <w:pStyle w:val="af6"/>
        <w:numPr>
          <w:ilvl w:val="0"/>
          <w:numId w:val="20"/>
        </w:numPr>
        <w:tabs>
          <w:tab w:val="left" w:pos="720"/>
        </w:tabs>
        <w:spacing w:line="360" w:lineRule="auto"/>
        <w:jc w:val="both"/>
        <w:rPr>
          <w:b/>
        </w:rPr>
      </w:pPr>
      <w:r w:rsidRPr="00413DC5">
        <w:rPr>
          <w:b/>
        </w:rPr>
        <w:t>Сирийска /балканска/ чесновница (Pelobates syriacus)</w:t>
      </w:r>
    </w:p>
    <w:p w:rsidR="005457DA" w:rsidRPr="00413DC5" w:rsidRDefault="005457DA" w:rsidP="00BD0AB5">
      <w:pPr>
        <w:ind w:firstLine="708"/>
        <w:jc w:val="both"/>
      </w:pPr>
      <w:r w:rsidRPr="00413DC5">
        <w:t>Рядък вид жаба, разпространена спорадично у нас. Среща се по песъчливи места, често около водоеми. Активна през нощта. Включен в „Червена книга на България, том 2, стр. 33”.</w:t>
      </w:r>
    </w:p>
    <w:p w:rsidR="005457DA" w:rsidRPr="00413DC5" w:rsidRDefault="005457DA" w:rsidP="00BD0AB5">
      <w:pPr>
        <w:jc w:val="both"/>
      </w:pPr>
    </w:p>
    <w:p w:rsidR="005457DA" w:rsidRPr="00413DC5" w:rsidRDefault="005457DA" w:rsidP="00BD0AB5">
      <w:pPr>
        <w:pStyle w:val="af6"/>
        <w:numPr>
          <w:ilvl w:val="0"/>
          <w:numId w:val="20"/>
        </w:numPr>
        <w:tabs>
          <w:tab w:val="left" w:pos="720"/>
        </w:tabs>
        <w:spacing w:line="360" w:lineRule="auto"/>
        <w:jc w:val="both"/>
        <w:rPr>
          <w:b/>
        </w:rPr>
      </w:pPr>
      <w:r w:rsidRPr="00413DC5">
        <w:rPr>
          <w:b/>
        </w:rPr>
        <w:t>Смок мишкар (Еlaphe longissima longissima Laurenti)</w:t>
      </w:r>
    </w:p>
    <w:p w:rsidR="005457DA" w:rsidRPr="00413DC5" w:rsidRDefault="005457DA" w:rsidP="00BD0AB5">
      <w:pPr>
        <w:ind w:firstLine="708"/>
        <w:jc w:val="both"/>
      </w:pPr>
      <w:r w:rsidRPr="00413DC5">
        <w:t xml:space="preserve">Обитава предимно влажни гористи места или мезофилни ливади с храстова растителност, понякога на скалисти терени. Копулацията е в края на май до средата на юни. Снася 2-10 яйца в края на юни до първото десетдневие на юли, най-често в хралупи и други места с гниеща дървесина. Половата зрелост настъпва на третата пролет. </w:t>
      </w:r>
    </w:p>
    <w:p w:rsidR="005457DA" w:rsidRPr="00BD0AB5" w:rsidRDefault="005457DA" w:rsidP="00BD0AB5">
      <w:pPr>
        <w:jc w:val="both"/>
      </w:pPr>
      <w:r w:rsidRPr="00413DC5">
        <w:t>Застрашен вид, включен в „Червена книга на България, том 2, стр. 39”.</w:t>
      </w:r>
    </w:p>
    <w:p w:rsidR="005457DA" w:rsidRDefault="00BF65DD" w:rsidP="0048698D">
      <w:pPr>
        <w:jc w:val="center"/>
      </w:pPr>
      <w:r>
        <w:rPr>
          <w:noProof/>
          <w:lang w:val="en-US" w:eastAsia="en-US"/>
        </w:rPr>
        <w:drawing>
          <wp:inline distT="0" distB="0" distL="0" distR="0">
            <wp:extent cx="3800475" cy="2838450"/>
            <wp:effectExtent l="0" t="0" r="9525" b="0"/>
            <wp:docPr id="22" name="Картина 22" descr="s_1165230566_Elaphe_longiss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_1165230566_Elaphe_longissim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00475" cy="2838450"/>
                    </a:xfrm>
                    <a:prstGeom prst="rect">
                      <a:avLst/>
                    </a:prstGeom>
                    <a:noFill/>
                    <a:ln>
                      <a:noFill/>
                    </a:ln>
                  </pic:spPr>
                </pic:pic>
              </a:graphicData>
            </a:graphic>
          </wp:inline>
        </w:drawing>
      </w:r>
    </w:p>
    <w:p w:rsidR="005457DA" w:rsidRDefault="005457DA" w:rsidP="00BD0AB5">
      <w:pPr>
        <w:jc w:val="both"/>
      </w:pPr>
    </w:p>
    <w:p w:rsidR="005457DA" w:rsidRPr="00413DC5" w:rsidRDefault="005457DA" w:rsidP="00AA196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AA1965">
      <w:pPr>
        <w:ind w:firstLine="709"/>
        <w:jc w:val="both"/>
      </w:pPr>
      <w:r w:rsidRPr="00413DC5">
        <w:t>Да не се допускат пожари и палене на стърнищата. Да не се използват химически средства за защита в горското стопанство в районите в които е известно, че обитава вида. Да се преустановят голите сечи в дъбовите и габърови гори на територията на ДГС, които променят характера на местообитанието. Да не се убиват змиите – те са полезни помощници на човека в борбата с мишките, полевките и плъховете.</w:t>
      </w:r>
    </w:p>
    <w:p w:rsidR="005457DA" w:rsidRDefault="00C32DFF" w:rsidP="00C32DFF">
      <w:pPr>
        <w:ind w:firstLine="360"/>
        <w:jc w:val="both"/>
        <w:rPr>
          <w:lang w:val="en-US"/>
        </w:rPr>
      </w:pPr>
      <w:r>
        <w:t>Заплахи: Събиране, местене или убиване на индивидите от вида. Разораване на опожарени територии. Почистване на храстите в екотонните зони.</w:t>
      </w:r>
    </w:p>
    <w:p w:rsidR="00C32DFF" w:rsidRPr="00C32DFF" w:rsidRDefault="00C32DFF" w:rsidP="00C32DFF">
      <w:pPr>
        <w:ind w:firstLine="360"/>
        <w:jc w:val="both"/>
        <w:rPr>
          <w:lang w:val="en-US"/>
        </w:rPr>
      </w:pPr>
    </w:p>
    <w:p w:rsidR="005457DA" w:rsidRPr="00413DC5" w:rsidRDefault="005457DA" w:rsidP="0048698D">
      <w:pPr>
        <w:pStyle w:val="af6"/>
        <w:numPr>
          <w:ilvl w:val="0"/>
          <w:numId w:val="20"/>
        </w:numPr>
        <w:tabs>
          <w:tab w:val="left" w:pos="720"/>
        </w:tabs>
        <w:spacing w:line="360" w:lineRule="auto"/>
        <w:jc w:val="both"/>
        <w:rPr>
          <w:b/>
        </w:rPr>
      </w:pPr>
      <w:r w:rsidRPr="00413DC5">
        <w:rPr>
          <w:b/>
        </w:rPr>
        <w:t>Черен кълвач (Dryocopus martius L.)</w:t>
      </w:r>
    </w:p>
    <w:p w:rsidR="005457DA" w:rsidRPr="00413DC5" w:rsidRDefault="005457DA" w:rsidP="0048698D">
      <w:pPr>
        <w:ind w:firstLine="708"/>
        <w:jc w:val="both"/>
      </w:pPr>
      <w:r w:rsidRPr="00413DC5">
        <w:t>Обитава стари букови, иглолистни и смесени планински гори до горната им граница; по-рядко нископланински и равнинни гори. Гнезди в стари дървета с хралупи. Най-рано брачни прояви са установени в началото на март, а напуснали гнездото малки в началото на май. Люпилото е от 4-5 яйца, мътенето продължава 12-14 дни, а престоят на малките в гнездото 24-28 дни. При загуба на първото люпило прави второ люпило. В стари гори гнездовият участък обхваща 100-300 ха, а в горите с малко количество стари и умиращи  дървета – 1000-1600 ха.</w:t>
      </w:r>
    </w:p>
    <w:p w:rsidR="005457DA" w:rsidRPr="00413DC5" w:rsidRDefault="005457DA" w:rsidP="0048698D">
      <w:pPr>
        <w:ind w:left="708"/>
        <w:jc w:val="both"/>
      </w:pPr>
      <w:r w:rsidRPr="00413DC5">
        <w:t>Рядък вид, включен в „Червена книга на България, том 2, стр. 126”.</w:t>
      </w:r>
    </w:p>
    <w:p w:rsidR="005457DA" w:rsidRPr="00413DC5" w:rsidRDefault="005457DA" w:rsidP="00B205E2">
      <w:pPr>
        <w:ind w:firstLine="708"/>
        <w:jc w:val="both"/>
      </w:pPr>
      <w:r w:rsidRPr="00413DC5">
        <w:lastRenderedPageBreak/>
        <w:t xml:space="preserve">На територията на ДЛС Шерба гнезди в отдели: </w:t>
      </w:r>
      <w:r w:rsidRPr="007C2713">
        <w:rPr>
          <w:b/>
          <w:i/>
          <w:highlight w:val="black"/>
        </w:rPr>
        <w:t>220, 221, 222, 328, 327, 338, 336, 339, 333, 389, 110, 72, 79, 81, 414, 400 и 401</w:t>
      </w:r>
      <w:r w:rsidRPr="007C2713">
        <w:rPr>
          <w:highlight w:val="black"/>
        </w:rPr>
        <w:t>.</w:t>
      </w:r>
    </w:p>
    <w:p w:rsidR="005457DA" w:rsidRPr="00413DC5" w:rsidRDefault="00BF65DD" w:rsidP="00B205E2">
      <w:pPr>
        <w:jc w:val="center"/>
      </w:pPr>
      <w:r w:rsidRPr="00413DC5">
        <w:rPr>
          <w:noProof/>
          <w:lang w:val="en-US" w:eastAsia="en-US"/>
        </w:rPr>
        <w:drawing>
          <wp:inline distT="0" distB="0" distL="0" distR="0" wp14:anchorId="36185BCE" wp14:editId="5F86CCD8">
            <wp:extent cx="4572000" cy="2828925"/>
            <wp:effectExtent l="0" t="0" r="0" b="9525"/>
            <wp:docPr id="23" name="Картина 23" descr="http://www.naturspesialisten.no/aimages/svartspett23_1151100786_1151154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aturspesialisten.no/aimages/svartspett23_1151100786_115115455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2828925"/>
                    </a:xfrm>
                    <a:prstGeom prst="rect">
                      <a:avLst/>
                    </a:prstGeom>
                    <a:noFill/>
                    <a:ln>
                      <a:noFill/>
                    </a:ln>
                  </pic:spPr>
                </pic:pic>
              </a:graphicData>
            </a:graphic>
          </wp:inline>
        </w:drawing>
      </w:r>
    </w:p>
    <w:p w:rsidR="005457DA" w:rsidRPr="00413DC5" w:rsidRDefault="005457DA" w:rsidP="00B205E2">
      <w:pPr>
        <w:jc w:val="both"/>
      </w:pPr>
    </w:p>
    <w:p w:rsidR="005457DA" w:rsidRPr="00413DC5" w:rsidRDefault="005457DA" w:rsidP="00B205E2">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B205E2">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 ”баби”, на дървета с хралупи, острови на старостта, мъртва дървесина и умиращи дървета. </w:t>
      </w:r>
    </w:p>
    <w:p w:rsidR="005457DA" w:rsidRPr="00413DC5" w:rsidRDefault="005457DA" w:rsidP="00B205E2">
      <w:pPr>
        <w:ind w:firstLine="643"/>
        <w:jc w:val="both"/>
      </w:pPr>
      <w:r w:rsidRPr="00413DC5">
        <w:rPr>
          <w:lang w:eastAsia="bg-BG"/>
        </w:rPr>
        <w:t>В посочените отдели да се отделят повече гори в фаза на старост (10-15%).</w:t>
      </w:r>
    </w:p>
    <w:p w:rsidR="005457DA" w:rsidRPr="00413DC5" w:rsidRDefault="005457DA" w:rsidP="00B205E2">
      <w:pPr>
        <w:jc w:val="both"/>
      </w:pPr>
    </w:p>
    <w:p w:rsidR="005457DA" w:rsidRPr="00413DC5" w:rsidRDefault="005457DA" w:rsidP="00541D96">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541D96">
      <w:pPr>
        <w:ind w:firstLine="708"/>
        <w:jc w:val="both"/>
      </w:pPr>
      <w:r w:rsidRPr="00413DC5">
        <w:t>Да се картират гнездовите находища на вида и да се следи за тяхното ежегодно състояние.</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rsidR="005457DA" w:rsidRPr="00413DC5" w:rsidRDefault="005457DA" w:rsidP="00541D96">
      <w:pPr>
        <w:jc w:val="both"/>
      </w:pPr>
    </w:p>
    <w:p w:rsidR="005457DA" w:rsidRPr="00413DC5" w:rsidRDefault="005457DA" w:rsidP="00541D96">
      <w:pPr>
        <w:pStyle w:val="af6"/>
        <w:numPr>
          <w:ilvl w:val="0"/>
          <w:numId w:val="20"/>
        </w:numPr>
        <w:tabs>
          <w:tab w:val="left" w:pos="720"/>
        </w:tabs>
        <w:spacing w:line="360" w:lineRule="auto"/>
        <w:jc w:val="both"/>
        <w:rPr>
          <w:b/>
        </w:rPr>
      </w:pPr>
      <w:r w:rsidRPr="00413DC5">
        <w:rPr>
          <w:b/>
        </w:rPr>
        <w:t>Сив кълвач (Picus canus)</w:t>
      </w:r>
    </w:p>
    <w:p w:rsidR="005457DA" w:rsidRPr="00541D96" w:rsidRDefault="005457DA" w:rsidP="00541D96">
      <w:pPr>
        <w:ind w:firstLine="708"/>
        <w:jc w:val="both"/>
      </w:pPr>
      <w:r w:rsidRPr="00413DC5">
        <w:t>Рядък вид с бързо намаляваща численост у нас, включен в Приложение 1 на Директивата за птиците на ЕС, предложен и приет за включване новата Червена книга на България. Обитава стари букови, дъбови и крайречни гори.</w:t>
      </w:r>
    </w:p>
    <w:p w:rsidR="005457DA" w:rsidRPr="00541D96" w:rsidRDefault="005457DA" w:rsidP="00541D96">
      <w:pPr>
        <w:ind w:firstLine="708"/>
        <w:jc w:val="both"/>
      </w:pPr>
      <w:r w:rsidRPr="00413DC5">
        <w:t xml:space="preserve">На територията на ДЛС Шерба гнезди в отдели: </w:t>
      </w:r>
      <w:r w:rsidRPr="007C2713">
        <w:rPr>
          <w:b/>
          <w:i/>
          <w:highlight w:val="black"/>
        </w:rPr>
        <w:t>222, 220, 221, 319, 326, 336, 338, 296, 339, 333, 335, 327, 328, 388, 389, 377, 111, 84, 79, 357, 406 и 414</w:t>
      </w:r>
      <w:r w:rsidRPr="007C2713">
        <w:rPr>
          <w:highlight w:val="black"/>
        </w:rPr>
        <w:t>.</w:t>
      </w:r>
    </w:p>
    <w:p w:rsidR="005457DA" w:rsidRDefault="00BF65DD" w:rsidP="00570541">
      <w:pPr>
        <w:jc w:val="center"/>
      </w:pPr>
      <w:r>
        <w:rPr>
          <w:noProof/>
          <w:lang w:val="en-US" w:eastAsia="en-US"/>
        </w:rPr>
        <w:lastRenderedPageBreak/>
        <w:drawing>
          <wp:inline distT="0" distB="0" distL="0" distR="0">
            <wp:extent cx="3810000" cy="2800350"/>
            <wp:effectExtent l="0" t="0" r="0" b="0"/>
            <wp:docPr id="24" name="Picture 9" descr="Siv kulvach-Arkutino,avgust,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iv kulvach-Arkutino,avgust,200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10000" cy="2800350"/>
                    </a:xfrm>
                    <a:prstGeom prst="rect">
                      <a:avLst/>
                    </a:prstGeom>
                    <a:noFill/>
                    <a:ln>
                      <a:noFill/>
                    </a:ln>
                  </pic:spPr>
                </pic:pic>
              </a:graphicData>
            </a:graphic>
          </wp:inline>
        </w:drawing>
      </w:r>
    </w:p>
    <w:p w:rsidR="005457DA" w:rsidRPr="00570541" w:rsidRDefault="005457DA" w:rsidP="00570541">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13DC5">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дървета/”баби”/,на дървета с хралупи, острови на старостта, мъртва дървесина и умиращи дървета. </w:t>
      </w:r>
    </w:p>
    <w:p w:rsidR="005457DA" w:rsidRPr="00413DC5" w:rsidRDefault="005457DA" w:rsidP="00413DC5">
      <w:pPr>
        <w:ind w:firstLine="643"/>
        <w:jc w:val="both"/>
      </w:pPr>
      <w:r w:rsidRPr="00413DC5">
        <w:rPr>
          <w:lang w:eastAsia="bg-BG"/>
        </w:rPr>
        <w:t>В посочените отдели да се отделят повече гори в фаза на старост (10-15%).</w:t>
      </w:r>
    </w:p>
    <w:p w:rsidR="005457DA" w:rsidRPr="00413DC5" w:rsidRDefault="005457DA" w:rsidP="00413DC5">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413DC5">
      <w:pPr>
        <w:ind w:firstLine="708"/>
        <w:jc w:val="both"/>
      </w:pPr>
      <w:r w:rsidRPr="00413DC5">
        <w:t>Да се картират гнездовите находища на вида и да се следи за тяхното ежегодно състояние.</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rsidR="005457DA" w:rsidRPr="00413DC5" w:rsidRDefault="005457DA" w:rsidP="00413DC5">
      <w:pPr>
        <w:jc w:val="both"/>
      </w:pPr>
    </w:p>
    <w:p w:rsidR="005457DA" w:rsidRPr="00413DC5" w:rsidRDefault="005457DA" w:rsidP="00413DC5">
      <w:pPr>
        <w:pStyle w:val="af6"/>
        <w:numPr>
          <w:ilvl w:val="0"/>
          <w:numId w:val="20"/>
        </w:numPr>
        <w:tabs>
          <w:tab w:val="left" w:pos="720"/>
        </w:tabs>
        <w:spacing w:line="360" w:lineRule="auto"/>
        <w:jc w:val="both"/>
        <w:rPr>
          <w:b/>
        </w:rPr>
      </w:pPr>
      <w:r w:rsidRPr="00413DC5">
        <w:rPr>
          <w:b/>
        </w:rPr>
        <w:t>Среден пъстър кълвач (Dendrocopos medius)</w:t>
      </w:r>
    </w:p>
    <w:p w:rsidR="005457DA" w:rsidRPr="00413DC5" w:rsidRDefault="005457DA" w:rsidP="00413DC5">
      <w:pPr>
        <w:ind w:firstLine="708"/>
        <w:jc w:val="both"/>
      </w:pPr>
      <w:r w:rsidRPr="00413DC5">
        <w:t>Рядък и бързо намаляващ вид у нас, включен в Приложение 1 на Директивата за птиците на ЕС и предложен за включване н новата Червена книга на България. Обитава стари дъбови и крайречни гори.</w:t>
      </w:r>
    </w:p>
    <w:p w:rsidR="005457DA" w:rsidRPr="00853748" w:rsidRDefault="005457DA" w:rsidP="00413DC5">
      <w:pPr>
        <w:ind w:firstLine="643"/>
        <w:jc w:val="both"/>
      </w:pPr>
      <w:r w:rsidRPr="00413DC5">
        <w:t xml:space="preserve">На територията на ДЛС Шерба гнезди в отдели: </w:t>
      </w:r>
      <w:r w:rsidRPr="007C2713">
        <w:rPr>
          <w:b/>
          <w:i/>
          <w:highlight w:val="black"/>
        </w:rPr>
        <w:t>226, 223, 222, 220, 221, 224, 318, 344, 339, 335, 336, 343, 326, 324, 320,321, 322, 323, 82, 72, 79, 81, 358, 406 и 414</w:t>
      </w:r>
      <w:r w:rsidRPr="007C2713">
        <w:rPr>
          <w:highlight w:val="black"/>
        </w:rPr>
        <w:t>.</w:t>
      </w:r>
    </w:p>
    <w:p w:rsidR="005457DA" w:rsidRDefault="00BF65DD" w:rsidP="00CE7322">
      <w:pPr>
        <w:jc w:val="center"/>
      </w:pPr>
      <w:r>
        <w:rPr>
          <w:noProof/>
          <w:lang w:val="en-US" w:eastAsia="en-US"/>
        </w:rPr>
        <w:drawing>
          <wp:inline distT="0" distB="0" distL="0" distR="0">
            <wp:extent cx="1314450" cy="21431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14450" cy="2143125"/>
                    </a:xfrm>
                    <a:prstGeom prst="rect">
                      <a:avLst/>
                    </a:prstGeom>
                    <a:noFill/>
                    <a:ln>
                      <a:noFill/>
                    </a:ln>
                  </pic:spPr>
                </pic:pic>
              </a:graphicData>
            </a:graphic>
          </wp:inline>
        </w:drawing>
      </w:r>
      <w:r w:rsidR="005457DA">
        <w:t xml:space="preserve"> </w:t>
      </w:r>
      <w:r>
        <w:rPr>
          <w:noProof/>
          <w:lang w:val="en-US" w:eastAsia="en-US"/>
        </w:rPr>
        <w:drawing>
          <wp:inline distT="0" distB="0" distL="0" distR="0">
            <wp:extent cx="1552575" cy="2162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52575" cy="2162175"/>
                    </a:xfrm>
                    <a:prstGeom prst="rect">
                      <a:avLst/>
                    </a:prstGeom>
                    <a:noFill/>
                    <a:ln>
                      <a:noFill/>
                    </a:ln>
                  </pic:spPr>
                </pic:pic>
              </a:graphicData>
            </a:graphic>
          </wp:inline>
        </w:drawing>
      </w:r>
    </w:p>
    <w:p w:rsidR="005457DA" w:rsidRPr="00853748" w:rsidRDefault="005457DA" w:rsidP="00853748">
      <w:pPr>
        <w:jc w:val="both"/>
      </w:pPr>
    </w:p>
    <w:p w:rsidR="005457DA" w:rsidRPr="00413DC5" w:rsidRDefault="005457DA" w:rsidP="00853748">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853748">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провеждане на лесовъдски мероприятия да се осигури запазването дървета старите дървета ”баби”,на дървета с хралупи, острови на старостта, мъртва дървесина и умиращи дървета. </w:t>
      </w:r>
    </w:p>
    <w:p w:rsidR="005457DA" w:rsidRPr="00413DC5" w:rsidRDefault="005457DA" w:rsidP="00853748">
      <w:pPr>
        <w:ind w:firstLine="643"/>
        <w:jc w:val="both"/>
      </w:pPr>
      <w:r w:rsidRPr="00413DC5">
        <w:rPr>
          <w:lang w:eastAsia="bg-BG"/>
        </w:rPr>
        <w:t>В посочените отдели да се отделят повече гори в фаза на старост (10-15%).</w:t>
      </w:r>
    </w:p>
    <w:p w:rsidR="005457DA" w:rsidRPr="00413DC5" w:rsidRDefault="005457DA" w:rsidP="00853748">
      <w:pPr>
        <w:jc w:val="both"/>
      </w:pPr>
    </w:p>
    <w:p w:rsidR="005457DA" w:rsidRPr="00413DC5" w:rsidRDefault="005457DA" w:rsidP="00BD142C">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BD142C">
      <w:pPr>
        <w:ind w:firstLine="708"/>
        <w:jc w:val="both"/>
      </w:pPr>
      <w:r w:rsidRPr="00413DC5">
        <w:t xml:space="preserve">Да се картират гнездовите находища на вида и да се следи за тяхното ежегодно състояние. </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Изсичането на старите гори, конкуренция от други видове кълвачи, антропогенен натиск и загуба на хранителна база. Тясно специализиран вид към храна и местообитание.</w:t>
      </w:r>
    </w:p>
    <w:p w:rsidR="005457DA" w:rsidRPr="00413DC5" w:rsidRDefault="005457DA" w:rsidP="00BD142C">
      <w:pPr>
        <w:jc w:val="both"/>
      </w:pPr>
    </w:p>
    <w:p w:rsidR="005457DA" w:rsidRPr="00413DC5" w:rsidRDefault="005457DA" w:rsidP="00CE7322">
      <w:pPr>
        <w:pStyle w:val="af6"/>
        <w:numPr>
          <w:ilvl w:val="0"/>
          <w:numId w:val="20"/>
        </w:numPr>
        <w:tabs>
          <w:tab w:val="left" w:pos="720"/>
        </w:tabs>
        <w:spacing w:line="360" w:lineRule="auto"/>
        <w:jc w:val="both"/>
        <w:rPr>
          <w:b/>
        </w:rPr>
      </w:pPr>
      <w:r w:rsidRPr="00413DC5">
        <w:rPr>
          <w:b/>
        </w:rPr>
        <w:t>Осояд (Pernis apivorus L.)</w:t>
      </w:r>
    </w:p>
    <w:p w:rsidR="005457DA" w:rsidRPr="00413DC5" w:rsidRDefault="005457DA" w:rsidP="000B2602">
      <w:pPr>
        <w:ind w:firstLine="708"/>
        <w:jc w:val="both"/>
      </w:pPr>
      <w:r w:rsidRPr="00413DC5">
        <w:t>Обитава разнообразни стари гори, най-често дъбови и букови в съседство с поляни и ливади. Среща се от 0 м.н.в до около 1800 м.н.в. Гнездото е добре скрито в основата на страничен клон на височина 10-20 м. Застрашен вид, включен в „Червена книга на България, том 2”.</w:t>
      </w:r>
    </w:p>
    <w:p w:rsidR="005457DA" w:rsidRPr="000B2602" w:rsidRDefault="005457DA" w:rsidP="000B2602">
      <w:pPr>
        <w:ind w:firstLine="708"/>
        <w:jc w:val="both"/>
      </w:pPr>
      <w:r w:rsidRPr="00413DC5">
        <w:t xml:space="preserve">На територията на ДЛС Шерба гнезди в отдели: </w:t>
      </w:r>
      <w:r w:rsidRPr="007C2713">
        <w:rPr>
          <w:b/>
          <w:i/>
          <w:highlight w:val="black"/>
        </w:rPr>
        <w:t>8, 71, 79, 221, 296, 327, 340, 344, 349, 358 и 377</w:t>
      </w:r>
      <w:r w:rsidRPr="007C2713">
        <w:rPr>
          <w:highlight w:val="black"/>
        </w:rPr>
        <w:t>.</w:t>
      </w:r>
    </w:p>
    <w:p w:rsidR="005457DA" w:rsidRPr="000B2602" w:rsidRDefault="00BF65DD" w:rsidP="000B2602">
      <w:pPr>
        <w:jc w:val="center"/>
      </w:pPr>
      <w:r>
        <w:rPr>
          <w:noProof/>
          <w:lang w:val="en-US" w:eastAsia="en-US"/>
        </w:rPr>
        <w:drawing>
          <wp:inline distT="0" distB="0" distL="0" distR="0">
            <wp:extent cx="3590925" cy="2857500"/>
            <wp:effectExtent l="0" t="0" r="9525" b="0"/>
            <wp:docPr id="27" name="Картина 27" descr="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diu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90925" cy="2857500"/>
                    </a:xfrm>
                    <a:prstGeom prst="rect">
                      <a:avLst/>
                    </a:prstGeom>
                    <a:noFill/>
                    <a:ln>
                      <a:noFill/>
                    </a:ln>
                  </pic:spPr>
                </pic:pic>
              </a:graphicData>
            </a:graphic>
          </wp:inline>
        </w:drawing>
      </w:r>
    </w:p>
    <w:p w:rsidR="005457DA" w:rsidRPr="000B2602" w:rsidRDefault="005457DA" w:rsidP="000B2602">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13DC5">
      <w:pPr>
        <w:ind w:firstLine="708"/>
        <w:jc w:val="both"/>
        <w:rPr>
          <w:lang w:val="ru-RU" w:eastAsia="bg-BG"/>
        </w:rPr>
      </w:pPr>
      <w:r w:rsidRPr="00413DC5">
        <w:rPr>
          <w:lang w:val="ru-RU" w:eastAsia="bg-BG"/>
        </w:rPr>
        <w:t xml:space="preserve">В отделите, където са е установени двойки през гнездовия период, да се не се извеждат интензивни сечи – с интензивност над 10% /освен в горските култури попадащи в изброените отдели/.Около идентифицирани гнезда, да не се провеждат сечи в радиус от 500 м около гнездото през гнездовия период от 1.04 до 31.07. Извън този период зоната около гнездото в която не се водят сечи е с радиус не по-малък от 250 м. </w:t>
      </w:r>
    </w:p>
    <w:p w:rsidR="005457DA" w:rsidRPr="00413DC5" w:rsidRDefault="005457DA" w:rsidP="00413DC5">
      <w:pPr>
        <w:ind w:firstLine="708"/>
        <w:jc w:val="both"/>
        <w:rPr>
          <w:lang w:val="ru-RU" w:eastAsia="bg-BG"/>
        </w:rPr>
      </w:pPr>
      <w:r w:rsidRPr="00413DC5">
        <w:rPr>
          <w:lang w:val="ru-RU" w:eastAsia="bg-BG"/>
        </w:rPr>
        <w:t>Опазване на старите клонести дървета, които предоставят гнездова база на вида. Да не се допуска унищожаване на пасища и ливади. Да се прекратят палене на стърнища и да се провеждат мероприятия за превенция на горските пожари.</w:t>
      </w:r>
    </w:p>
    <w:p w:rsidR="005457DA" w:rsidRPr="000B2602" w:rsidRDefault="005457DA" w:rsidP="00413DC5">
      <w:pPr>
        <w:ind w:firstLine="643"/>
        <w:jc w:val="both"/>
      </w:pPr>
      <w:r w:rsidRPr="00413DC5">
        <w:rPr>
          <w:lang w:val="ru-RU" w:eastAsia="bg-BG"/>
        </w:rPr>
        <w:lastRenderedPageBreak/>
        <w:t>Да се оставят повече гори в фаза на старост и в дъбовата зона. Да не се използват инсектициди в горското стопанство в отделите в които  попадат гнездовите ив ловните територии на вида.</w:t>
      </w:r>
    </w:p>
    <w:p w:rsidR="005457DA" w:rsidRPr="000B2602" w:rsidRDefault="005457DA" w:rsidP="000B2602"/>
    <w:p w:rsidR="005457DA" w:rsidRPr="00413DC5" w:rsidRDefault="005457DA" w:rsidP="000B2602">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02557D">
      <w:pPr>
        <w:ind w:firstLine="708"/>
        <w:jc w:val="both"/>
      </w:pPr>
      <w:r w:rsidRPr="00413DC5">
        <w:t xml:space="preserve">Да се картират гнездовите находища вида и да се следи за тяхното ежегодно състояние.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 xml:space="preserve">ЗАПЛАХИ </w:t>
      </w:r>
    </w:p>
    <w:p w:rsidR="00AF43D7" w:rsidRPr="00AF43D7" w:rsidRDefault="00AF43D7" w:rsidP="00AF43D7">
      <w:pPr>
        <w:suppressAutoHyphens w:val="0"/>
        <w:ind w:firstLine="709"/>
        <w:jc w:val="both"/>
        <w:rPr>
          <w:rFonts w:eastAsia="Times New Roman"/>
          <w:lang w:eastAsia="bg-BG"/>
        </w:rPr>
      </w:pPr>
      <w:r w:rsidRPr="00AF43D7">
        <w:rPr>
          <w:rFonts w:eastAsia="Times New Roman"/>
          <w:lang w:eastAsia="bg-BG"/>
        </w:rPr>
        <w:t>Намаляването на старите гори и безпокойство. Използването на пестициди в селското и горско стопанство.</w:t>
      </w:r>
    </w:p>
    <w:p w:rsidR="005457DA" w:rsidRPr="00413DC5" w:rsidRDefault="005457DA" w:rsidP="0002557D">
      <w:pPr>
        <w:jc w:val="both"/>
      </w:pPr>
    </w:p>
    <w:p w:rsidR="005457DA" w:rsidRPr="00413DC5" w:rsidRDefault="005457DA" w:rsidP="0002557D">
      <w:pPr>
        <w:pStyle w:val="af6"/>
        <w:numPr>
          <w:ilvl w:val="0"/>
          <w:numId w:val="20"/>
        </w:numPr>
        <w:tabs>
          <w:tab w:val="left" w:pos="720"/>
        </w:tabs>
        <w:spacing w:line="360" w:lineRule="auto"/>
        <w:jc w:val="both"/>
        <w:rPr>
          <w:b/>
        </w:rPr>
      </w:pPr>
      <w:r w:rsidRPr="00413DC5">
        <w:rPr>
          <w:b/>
        </w:rPr>
        <w:t>Голям ястреб (Accipiter gentilis)</w:t>
      </w:r>
    </w:p>
    <w:p w:rsidR="005457DA" w:rsidRPr="00413DC5" w:rsidRDefault="005457DA" w:rsidP="0002557D">
      <w:pPr>
        <w:ind w:firstLine="708"/>
        <w:jc w:val="both"/>
      </w:pPr>
      <w:r w:rsidRPr="00413DC5">
        <w:t xml:space="preserve">Рядък вид,включен в Червената книга на България. Гнезди в разнообразни гори, както в планините така и в равнини, вкл. и в горски култури. Предпочита дъбови и крайречни гори. Храни се основно с птици. </w:t>
      </w:r>
    </w:p>
    <w:p w:rsidR="005457DA" w:rsidRPr="0002557D" w:rsidRDefault="005457DA" w:rsidP="0002557D">
      <w:pPr>
        <w:ind w:firstLine="708"/>
        <w:jc w:val="both"/>
      </w:pPr>
      <w:r w:rsidRPr="00413DC5">
        <w:t xml:space="preserve">На територията на ДЛС Шерба гнезди в отдели: </w:t>
      </w:r>
      <w:r w:rsidRPr="007C2713">
        <w:rPr>
          <w:b/>
          <w:i/>
          <w:highlight w:val="black"/>
        </w:rPr>
        <w:t>56, 67, 220, 317, 327, 336, 345, 345 и 349</w:t>
      </w:r>
      <w:r w:rsidRPr="007C2713">
        <w:rPr>
          <w:highlight w:val="black"/>
        </w:rPr>
        <w:t>.</w:t>
      </w:r>
    </w:p>
    <w:p w:rsidR="005457DA" w:rsidRPr="0085258A" w:rsidRDefault="00BF65DD" w:rsidP="0085258A">
      <w:pPr>
        <w:jc w:val="center"/>
      </w:pPr>
      <w:r>
        <w:rPr>
          <w:noProof/>
          <w:lang w:val="en-US" w:eastAsia="en-US"/>
        </w:rPr>
        <w:drawing>
          <wp:inline distT="0" distB="0" distL="0" distR="0">
            <wp:extent cx="4381500" cy="2857500"/>
            <wp:effectExtent l="0" t="0" r="0" b="0"/>
            <wp:docPr id="28" name="Picture 12" descr="Goshawk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oshawk00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0" cy="2857500"/>
                    </a:xfrm>
                    <a:prstGeom prst="rect">
                      <a:avLst/>
                    </a:prstGeom>
                    <a:noFill/>
                    <a:ln>
                      <a:noFill/>
                    </a:ln>
                  </pic:spPr>
                </pic:pic>
              </a:graphicData>
            </a:graphic>
          </wp:inline>
        </w:drawing>
      </w:r>
    </w:p>
    <w:p w:rsidR="005457DA" w:rsidRPr="0085258A" w:rsidRDefault="005457DA" w:rsidP="0085258A">
      <w:pPr>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13DC5">
      <w:pPr>
        <w:ind w:firstLine="643"/>
        <w:jc w:val="both"/>
      </w:pPr>
      <w:r w:rsidRPr="00413DC5">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не се сече в радиус от 500 м. около него през гнездовия период и 250 м. извън него.</w:t>
      </w:r>
    </w:p>
    <w:p w:rsidR="005457DA" w:rsidRPr="00413DC5" w:rsidRDefault="005457DA" w:rsidP="00413DC5">
      <w:pPr>
        <w:ind w:firstLine="643"/>
        <w:jc w:val="both"/>
      </w:pPr>
    </w:p>
    <w:p w:rsidR="005457DA" w:rsidRPr="00413DC5" w:rsidRDefault="005457DA" w:rsidP="00413DC5">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413DC5">
      <w:pPr>
        <w:ind w:firstLine="708"/>
        <w:jc w:val="both"/>
      </w:pPr>
      <w:r w:rsidRPr="00413DC5">
        <w:t>Да се картират гнездовите находища вида и да се следи за тяхното ежегодно състояние.</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jc w:val="both"/>
        <w:rPr>
          <w:rFonts w:eastAsia="Times New Roman"/>
          <w:lang w:eastAsia="bg-BG"/>
        </w:rPr>
      </w:pPr>
      <w:r w:rsidRPr="00AF43D7">
        <w:rPr>
          <w:rFonts w:eastAsia="Times New Roman"/>
          <w:lang w:eastAsia="bg-BG"/>
        </w:rPr>
        <w:t>Загуба на местообитания вследствие на обезлесяване на обширни територии. Преследване и безпокойство от човека.</w:t>
      </w:r>
    </w:p>
    <w:p w:rsidR="005457DA" w:rsidRPr="00413DC5" w:rsidRDefault="005457DA" w:rsidP="00413DC5">
      <w:pPr>
        <w:jc w:val="both"/>
      </w:pPr>
    </w:p>
    <w:p w:rsidR="005457DA" w:rsidRPr="00413DC5" w:rsidRDefault="005457DA" w:rsidP="00413DC5">
      <w:pPr>
        <w:pStyle w:val="af6"/>
        <w:numPr>
          <w:ilvl w:val="0"/>
          <w:numId w:val="20"/>
        </w:numPr>
        <w:tabs>
          <w:tab w:val="left" w:pos="720"/>
        </w:tabs>
        <w:spacing w:line="360" w:lineRule="auto"/>
        <w:jc w:val="both"/>
        <w:rPr>
          <w:b/>
        </w:rPr>
      </w:pPr>
      <w:r w:rsidRPr="00413DC5">
        <w:rPr>
          <w:b/>
        </w:rPr>
        <w:lastRenderedPageBreak/>
        <w:t>Малък ястреб (Accipiter nisus)</w:t>
      </w:r>
    </w:p>
    <w:p w:rsidR="005457DA" w:rsidRPr="00413DC5" w:rsidRDefault="005457DA" w:rsidP="00413DC5">
      <w:pPr>
        <w:ind w:firstLine="708"/>
        <w:jc w:val="both"/>
      </w:pPr>
      <w:r w:rsidRPr="00413DC5">
        <w:t>Рядък вид,включен в Червената книга на България. Гнезди в разнообразни гори, предимно в планините. Предпочита иглолистни и букови гори. Храни се основно с птици.</w:t>
      </w:r>
    </w:p>
    <w:p w:rsidR="005457DA" w:rsidRPr="007C2713" w:rsidRDefault="005457DA" w:rsidP="00413DC5">
      <w:pPr>
        <w:ind w:firstLine="708"/>
        <w:jc w:val="both"/>
        <w:rPr>
          <w:highlight w:val="black"/>
        </w:rPr>
      </w:pPr>
      <w:r w:rsidRPr="00413DC5">
        <w:t xml:space="preserve">На територията на ДЛС Шерба гнезди в отдели: </w:t>
      </w:r>
      <w:r w:rsidRPr="007C2713">
        <w:rPr>
          <w:b/>
          <w:i/>
          <w:highlight w:val="black"/>
        </w:rPr>
        <w:t xml:space="preserve">59, 77, 82, 296, 328, 342 </w:t>
      </w:r>
      <w:r w:rsidRPr="007C2713">
        <w:rPr>
          <w:highlight w:val="black"/>
        </w:rPr>
        <w:t>и</w:t>
      </w:r>
      <w:r w:rsidRPr="007C2713">
        <w:rPr>
          <w:b/>
          <w:i/>
          <w:highlight w:val="black"/>
        </w:rPr>
        <w:t xml:space="preserve"> 346</w:t>
      </w:r>
      <w:r w:rsidRPr="007C2713">
        <w:rPr>
          <w:highlight w:val="black"/>
        </w:rPr>
        <w:t>.</w:t>
      </w:r>
    </w:p>
    <w:p w:rsidR="005457DA" w:rsidRDefault="00BF65DD" w:rsidP="00AF4AD6">
      <w:pPr>
        <w:jc w:val="center"/>
      </w:pPr>
      <w:r w:rsidRPr="007C2713">
        <w:rPr>
          <w:noProof/>
          <w:highlight w:val="black"/>
          <w:lang w:val="en-US" w:eastAsia="en-US"/>
        </w:rPr>
        <w:drawing>
          <wp:inline distT="0" distB="0" distL="0" distR="0" wp14:anchorId="45AB0B7E" wp14:editId="4DE4C03B">
            <wp:extent cx="2457450" cy="2867025"/>
            <wp:effectExtent l="0" t="0" r="0" b="9525"/>
            <wp:docPr id="29" name="Picture 13" descr="accipiter_nisus0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cipiter_nisus04-4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57450" cy="2867025"/>
                    </a:xfrm>
                    <a:prstGeom prst="rect">
                      <a:avLst/>
                    </a:prstGeom>
                    <a:noFill/>
                    <a:ln>
                      <a:noFill/>
                    </a:ln>
                  </pic:spPr>
                </pic:pic>
              </a:graphicData>
            </a:graphic>
          </wp:inline>
        </w:drawing>
      </w:r>
    </w:p>
    <w:p w:rsidR="005457DA" w:rsidRPr="00952620" w:rsidRDefault="005457DA" w:rsidP="00952620">
      <w:pPr>
        <w:jc w:val="both"/>
      </w:pPr>
    </w:p>
    <w:p w:rsidR="005457DA" w:rsidRPr="00413DC5" w:rsidRDefault="005457DA" w:rsidP="00AF4AD6">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AF4AD6">
      <w:pPr>
        <w:ind w:firstLine="708"/>
        <w:jc w:val="both"/>
      </w:pPr>
      <w:r w:rsidRPr="00413DC5">
        <w:t>В посочените отдели и подотдели, където видът гнезди да се прилагат само дългосрочно-постепенни сечи – неравномерно-постепенна, групово-постепенна и постепенно-котловинна. При окончателни фази на възобновителни сечи в съседните отдели  да се оставят единични или групи дървета от предходното насаждение. При установяване на гнездо да се остави буфер от 250 м около него, в който да не се извеждат сечи.</w:t>
      </w:r>
    </w:p>
    <w:p w:rsidR="005457DA" w:rsidRPr="00413DC5" w:rsidRDefault="005457DA" w:rsidP="00AF4AD6">
      <w:pPr>
        <w:jc w:val="both"/>
      </w:pPr>
    </w:p>
    <w:p w:rsidR="005457DA" w:rsidRPr="00413DC5" w:rsidRDefault="005457DA" w:rsidP="00AF4AD6">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13DC5" w:rsidRDefault="005457DA" w:rsidP="00AF4AD6">
      <w:pPr>
        <w:ind w:firstLine="708"/>
        <w:jc w:val="both"/>
      </w:pPr>
      <w:r w:rsidRPr="00413DC5">
        <w:t xml:space="preserve">Да се картират гнездовите находища вида и да се следи за тяхното ежегодно състояние. </w:t>
      </w:r>
    </w:p>
    <w:p w:rsidR="00AF43D7" w:rsidRPr="00AF43D7" w:rsidRDefault="00AF43D7" w:rsidP="00AF43D7">
      <w:pPr>
        <w:suppressAutoHyphens w:val="0"/>
        <w:ind w:firstLine="709"/>
        <w:jc w:val="both"/>
        <w:rPr>
          <w:rFonts w:eastAsia="Times New Roman"/>
          <w:b/>
          <w:lang w:eastAsia="bg-BG"/>
        </w:rPr>
      </w:pPr>
      <w:r w:rsidRPr="00AF43D7">
        <w:rPr>
          <w:rFonts w:eastAsia="Times New Roman"/>
          <w:b/>
          <w:lang w:eastAsia="bg-BG"/>
        </w:rPr>
        <w:t xml:space="preserve">ЗАПЛАХИ </w:t>
      </w:r>
    </w:p>
    <w:p w:rsidR="00AF43D7" w:rsidRPr="00AF43D7" w:rsidRDefault="00AF43D7" w:rsidP="00AF43D7">
      <w:pPr>
        <w:suppressAutoHyphens w:val="0"/>
        <w:jc w:val="both"/>
        <w:rPr>
          <w:rFonts w:eastAsia="Times New Roman"/>
          <w:lang w:eastAsia="bg-BG"/>
        </w:rPr>
      </w:pPr>
      <w:r w:rsidRPr="00AF43D7">
        <w:rPr>
          <w:rFonts w:eastAsia="Times New Roman"/>
          <w:lang w:eastAsia="bg-BG"/>
        </w:rPr>
        <w:t>Загуба на местообитания вследствие на обезлесяване на обширни територии. Преследване и безпокойство от човека.</w:t>
      </w:r>
    </w:p>
    <w:p w:rsidR="005457DA" w:rsidRPr="00413DC5" w:rsidRDefault="005457DA" w:rsidP="00AF4AD6">
      <w:pPr>
        <w:jc w:val="both"/>
      </w:pPr>
    </w:p>
    <w:p w:rsidR="005457DA" w:rsidRPr="00413DC5" w:rsidRDefault="005457DA" w:rsidP="004664F7">
      <w:pPr>
        <w:pStyle w:val="af6"/>
        <w:numPr>
          <w:ilvl w:val="0"/>
          <w:numId w:val="20"/>
        </w:numPr>
        <w:tabs>
          <w:tab w:val="left" w:pos="720"/>
        </w:tabs>
        <w:spacing w:line="360" w:lineRule="auto"/>
        <w:jc w:val="both"/>
        <w:rPr>
          <w:b/>
        </w:rPr>
      </w:pPr>
      <w:r w:rsidRPr="00413DC5">
        <w:rPr>
          <w:b/>
        </w:rPr>
        <w:t xml:space="preserve">Бухал (Вubo bubo L.) </w:t>
      </w:r>
    </w:p>
    <w:p w:rsidR="005457DA" w:rsidRPr="00413DC5" w:rsidRDefault="005457DA" w:rsidP="004664F7">
      <w:pPr>
        <w:ind w:firstLine="708"/>
        <w:jc w:val="both"/>
      </w:pPr>
      <w:r w:rsidRPr="00413DC5">
        <w:t>Обитава скалисти терени, проломи, рядко в стари широколистни гори и обрасли с гъста растителност места. Предимно в равнините и ниските планини. Брачният период започва през февруари. Гнезди в скални пукнатини и надвеси, на земята и рядко в хралупи на дървета. В края на март снася 2-4 яйца. Малките започват да летят през юли. Застрашен вид, включен в „Червена книга на България, том 2”.</w:t>
      </w:r>
    </w:p>
    <w:p w:rsidR="005457DA" w:rsidRPr="00413DC5" w:rsidRDefault="005457DA" w:rsidP="004664F7">
      <w:pPr>
        <w:ind w:firstLine="708"/>
        <w:jc w:val="both"/>
      </w:pPr>
      <w:r w:rsidRPr="00413DC5">
        <w:t xml:space="preserve">На територията на ДЛС Шерба е установен в отдел </w:t>
      </w:r>
      <w:r w:rsidRPr="007C2713">
        <w:rPr>
          <w:b/>
          <w:i/>
          <w:highlight w:val="black"/>
        </w:rPr>
        <w:t>337</w:t>
      </w:r>
      <w:r w:rsidRPr="007C2713">
        <w:rPr>
          <w:highlight w:val="black"/>
        </w:rPr>
        <w:t>.</w:t>
      </w:r>
    </w:p>
    <w:p w:rsidR="005457DA" w:rsidRPr="004664F7" w:rsidRDefault="005457DA" w:rsidP="004664F7">
      <w:pPr>
        <w:ind w:firstLine="708"/>
        <w:jc w:val="both"/>
      </w:pPr>
      <w:r w:rsidRPr="00413DC5">
        <w:t>Потенциално е разпространен и другаде в старите дъбови и букови гори, но установяването му изисква допълнителни изследвания.</w:t>
      </w:r>
    </w:p>
    <w:p w:rsidR="005457DA" w:rsidRPr="00785216" w:rsidRDefault="00BF65DD" w:rsidP="00785216">
      <w:pPr>
        <w:jc w:val="center"/>
      </w:pPr>
      <w:r>
        <w:rPr>
          <w:noProof/>
          <w:lang w:val="en-US" w:eastAsia="en-US"/>
        </w:rPr>
        <w:lastRenderedPageBreak/>
        <w:drawing>
          <wp:inline distT="0" distB="0" distL="0" distR="0">
            <wp:extent cx="1724025" cy="1790700"/>
            <wp:effectExtent l="0" t="0" r="9525" b="0"/>
            <wp:docPr id="30" name="Picture 14" descr="116902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6902719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24025" cy="1790700"/>
                    </a:xfrm>
                    <a:prstGeom prst="rect">
                      <a:avLst/>
                    </a:prstGeom>
                    <a:noFill/>
                    <a:ln>
                      <a:noFill/>
                    </a:ln>
                  </pic:spPr>
                </pic:pic>
              </a:graphicData>
            </a:graphic>
          </wp:inline>
        </w:drawing>
      </w:r>
    </w:p>
    <w:p w:rsidR="005457DA" w:rsidRPr="00785216" w:rsidRDefault="005457DA" w:rsidP="00785216">
      <w:pPr>
        <w:jc w:val="both"/>
      </w:pPr>
    </w:p>
    <w:p w:rsidR="005457DA" w:rsidRPr="00413DC5" w:rsidRDefault="005457DA" w:rsidP="006519C3">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E27D4E">
      <w:pPr>
        <w:ind w:firstLine="708"/>
        <w:jc w:val="both"/>
        <w:rPr>
          <w:lang w:val="ru-RU" w:eastAsia="bg-BG"/>
        </w:rPr>
      </w:pPr>
      <w:r w:rsidRPr="00413DC5">
        <w:rPr>
          <w:lang w:val="ru-RU" w:eastAsia="bg-BG"/>
        </w:rPr>
        <w:t xml:space="preserve">В зоните с установено </w:t>
      </w:r>
      <w:r w:rsidRPr="00413DC5">
        <w:rPr>
          <w:lang w:val="ru-RU"/>
        </w:rPr>
        <w:t>гнездене на вида</w:t>
      </w:r>
      <w:r w:rsidRPr="00413DC5">
        <w:rPr>
          <w:lang w:val="ru-RU" w:eastAsia="bg-BG"/>
        </w:rPr>
        <w:t xml:space="preserve"> да се осигури зона на спокойствие без сечи според указанията в Ръководството </w:t>
      </w:r>
      <w:r w:rsidRPr="00413DC5">
        <w:rPr>
          <w:lang w:val="ru-RU"/>
        </w:rPr>
        <w:t>(от 01.01 до 30.06 - зона 500 м около гнездото) и (от 01.07 до 31.12 - зона 250-350 м)</w:t>
      </w:r>
      <w:r w:rsidRPr="00413DC5">
        <w:rPr>
          <w:lang w:val="ru-RU" w:eastAsia="bg-BG"/>
        </w:rPr>
        <w:t xml:space="preserve">. Под скали с установено гнездене на вида да не се извеждат сечи в радиус от 500 </w:t>
      </w:r>
      <w:r w:rsidRPr="00413DC5">
        <w:rPr>
          <w:lang w:eastAsia="bg-BG"/>
        </w:rPr>
        <w:t>м</w:t>
      </w:r>
      <w:r w:rsidRPr="00413DC5">
        <w:rPr>
          <w:lang w:val="ru-RU" w:eastAsia="bg-BG"/>
        </w:rPr>
        <w:t xml:space="preserve"> от скалите. Да не се провеждат санитарни сечи в подотелите, в които е установен вида, освен в случаите на големи природни нарушения. Санитарните сечи лишават вида от дървета за гнездене и затова в гората трябва да се оставят определен брой съхнещи, хралупести дървета дори и извън картираните отдели! </w:t>
      </w:r>
    </w:p>
    <w:p w:rsidR="005457DA" w:rsidRPr="00413DC5" w:rsidRDefault="005457DA" w:rsidP="00E27D4E">
      <w:pPr>
        <w:ind w:firstLine="708"/>
        <w:jc w:val="both"/>
        <w:rPr>
          <w:lang w:eastAsia="bg-BG"/>
        </w:rPr>
      </w:pPr>
      <w:r w:rsidRPr="00413DC5">
        <w:rPr>
          <w:lang w:eastAsia="bg-BG"/>
        </w:rPr>
        <w:t>Да не се допуска застрояване, изграждане на спортни съоръжения и фрагментиране на горските местообитания в тези отдели и влизост до тях.</w:t>
      </w:r>
    </w:p>
    <w:p w:rsidR="005457DA" w:rsidRPr="00413DC5" w:rsidRDefault="005457DA" w:rsidP="00E27D4E">
      <w:pPr>
        <w:jc w:val="both"/>
      </w:pPr>
    </w:p>
    <w:p w:rsidR="005457DA" w:rsidRPr="00413DC5" w:rsidRDefault="005457DA" w:rsidP="00E27D4E">
      <w:pPr>
        <w:pStyle w:val="af6"/>
        <w:numPr>
          <w:ilvl w:val="0"/>
          <w:numId w:val="20"/>
        </w:numPr>
        <w:tabs>
          <w:tab w:val="left" w:pos="720"/>
        </w:tabs>
        <w:spacing w:line="360" w:lineRule="auto"/>
        <w:jc w:val="both"/>
        <w:rPr>
          <w:b/>
        </w:rPr>
      </w:pPr>
      <w:r w:rsidRPr="00413DC5">
        <w:rPr>
          <w:b/>
        </w:rPr>
        <w:t>Полубеловрата мухоловка (Ficedula semitorquata)</w:t>
      </w:r>
    </w:p>
    <w:p w:rsidR="005457DA" w:rsidRPr="00413DC5" w:rsidRDefault="005457DA" w:rsidP="0077421C">
      <w:pPr>
        <w:ind w:firstLine="708"/>
        <w:jc w:val="both"/>
      </w:pPr>
      <w:r w:rsidRPr="00413DC5">
        <w:t>Много рядък вид пойна птица. У нас гнезди основно в Източна България. Слабо проучен. Включен в Приложение 1 на Директивата за птиците на ЕС и в новата Червена книга на България. Гнезди главно в стари, широколистни гори с наличие на стари дървета с хралупи. Гнезди в хралупи и полухралупи.</w:t>
      </w:r>
    </w:p>
    <w:p w:rsidR="005457DA" w:rsidRPr="0077421C" w:rsidRDefault="005457DA" w:rsidP="0077421C">
      <w:pPr>
        <w:ind w:firstLine="708"/>
        <w:jc w:val="both"/>
      </w:pPr>
      <w:r w:rsidRPr="00413DC5">
        <w:t>Намерен в</w:t>
      </w:r>
      <w:r w:rsidRPr="00413DC5">
        <w:rPr>
          <w:b/>
        </w:rPr>
        <w:t xml:space="preserve"> </w:t>
      </w:r>
      <w:r w:rsidRPr="00413DC5">
        <w:t xml:space="preserve">отдели: </w:t>
      </w:r>
      <w:r w:rsidRPr="007C2713">
        <w:rPr>
          <w:b/>
          <w:i/>
          <w:highlight w:val="black"/>
        </w:rPr>
        <w:t>67, 70, 77, 109, 110, 157, 188, 226, 296, 315, 316, 317, 320, 321, 322, 323, 328, 333, 335, 336, 338, 390, 391 и 393</w:t>
      </w:r>
      <w:r w:rsidRPr="007C2713">
        <w:rPr>
          <w:highlight w:val="black"/>
        </w:rPr>
        <w:t>.</w:t>
      </w:r>
    </w:p>
    <w:p w:rsidR="005457DA" w:rsidRPr="00703F5B" w:rsidRDefault="00BF65DD" w:rsidP="00703F5B">
      <w:pPr>
        <w:jc w:val="center"/>
      </w:pPr>
      <w:r>
        <w:rPr>
          <w:noProof/>
          <w:lang w:val="en-US" w:eastAsia="en-US"/>
        </w:rPr>
        <w:drawing>
          <wp:inline distT="0" distB="0" distL="0" distR="0">
            <wp:extent cx="3381375" cy="2819400"/>
            <wp:effectExtent l="0" t="0" r="9525" b="0"/>
            <wp:docPr id="31" name="Картина 31" descr="Mart-April 2009 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rt-April 2009 0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81375" cy="2819400"/>
                    </a:xfrm>
                    <a:prstGeom prst="rect">
                      <a:avLst/>
                    </a:prstGeom>
                    <a:noFill/>
                    <a:ln>
                      <a:noFill/>
                    </a:ln>
                  </pic:spPr>
                </pic:pic>
              </a:graphicData>
            </a:graphic>
          </wp:inline>
        </w:drawing>
      </w:r>
    </w:p>
    <w:p w:rsidR="005457DA" w:rsidRPr="00703F5B" w:rsidRDefault="005457DA" w:rsidP="00703F5B">
      <w:pPr>
        <w:jc w:val="both"/>
      </w:pPr>
    </w:p>
    <w:p w:rsidR="005457DA" w:rsidRPr="00413DC5" w:rsidRDefault="005457DA" w:rsidP="00703F5B">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DB2378">
      <w:pPr>
        <w:ind w:firstLine="708"/>
        <w:jc w:val="both"/>
        <w:rPr>
          <w:lang w:eastAsia="bg-BG"/>
        </w:rPr>
      </w:pPr>
      <w:r w:rsidRPr="00413DC5">
        <w:rPr>
          <w:lang w:eastAsia="bg-BG"/>
        </w:rPr>
        <w:t xml:space="preserve">В посочените отдели и подотдели, където видът гнезди да се прилагат само дългосрочно-постепенни сечи – неравномерно-постепенна, групово-постепенна и </w:t>
      </w:r>
      <w:r w:rsidRPr="00413DC5">
        <w:rPr>
          <w:lang w:eastAsia="bg-BG"/>
        </w:rPr>
        <w:lastRenderedPageBreak/>
        <w:t xml:space="preserve">постепенно-котловинна /освен в горските култури,където няма ограничение/, като при това се оставят всички дървета от възрастовите класове над 100 г. </w:t>
      </w:r>
    </w:p>
    <w:p w:rsidR="005457DA" w:rsidRPr="00413DC5" w:rsidRDefault="005457DA" w:rsidP="00DB2378">
      <w:pPr>
        <w:ind w:firstLine="708"/>
        <w:jc w:val="both"/>
        <w:rPr>
          <w:lang w:val="ru-RU" w:eastAsia="bg-BG"/>
        </w:rPr>
      </w:pPr>
      <w:r w:rsidRPr="00413DC5">
        <w:rPr>
          <w:lang w:eastAsia="bg-BG"/>
        </w:rPr>
        <w:t xml:space="preserve">Задължително се запазват всички стоящи и паднали мъртви дървета, дърветата с хралупи, както и дървета с видими признаци на заболяване и гнилота. Задължително части от насажденията се запазват като острови на старостта (без никакви лесовъдски мероприятия). В отделите не се допуска провеждането на санитарни сечи и събиране на суха и паднала маса с изключение на големи природни нарушения (ветровали, снеголоми). Определен брой съхнещи, хралупести дървета дори се оставят и извън картираните отдели! </w:t>
      </w:r>
    </w:p>
    <w:p w:rsidR="005457DA" w:rsidRPr="00413DC5" w:rsidRDefault="005457DA" w:rsidP="00DB2378">
      <w:pPr>
        <w:ind w:firstLine="708"/>
        <w:jc w:val="both"/>
        <w:rPr>
          <w:lang w:val="ru-RU" w:eastAsia="bg-BG"/>
        </w:rPr>
      </w:pPr>
      <w:r w:rsidRPr="00413DC5">
        <w:rPr>
          <w:lang w:eastAsia="bg-BG"/>
        </w:rPr>
        <w:t>В посочените отдели да се отделят повече гори в фаза на старост.</w:t>
      </w:r>
      <w:r w:rsidRPr="00413DC5">
        <w:rPr>
          <w:lang w:val="ru-RU" w:eastAsia="bg-BG"/>
        </w:rPr>
        <w:t xml:space="preserve"> </w:t>
      </w:r>
    </w:p>
    <w:p w:rsidR="005457DA" w:rsidRPr="00413DC5" w:rsidRDefault="005457DA" w:rsidP="00DB2378">
      <w:pPr>
        <w:ind w:firstLine="708"/>
        <w:jc w:val="both"/>
        <w:rPr>
          <w:lang w:val="ru-RU" w:eastAsia="bg-BG"/>
        </w:rPr>
      </w:pPr>
      <w:r w:rsidRPr="00413DC5">
        <w:rPr>
          <w:lang w:val="ru-RU" w:eastAsia="bg-BG"/>
        </w:rPr>
        <w:t>Поставяне на изкуствени къщички за подпомагане на гнезденето само в горски участъци,</w:t>
      </w:r>
      <w:r w:rsidR="00254557" w:rsidRPr="00413DC5">
        <w:rPr>
          <w:lang w:val="ru-RU" w:eastAsia="bg-BG"/>
        </w:rPr>
        <w:t xml:space="preserve"> </w:t>
      </w:r>
      <w:r w:rsidRPr="00413DC5">
        <w:rPr>
          <w:lang w:val="ru-RU" w:eastAsia="bg-BG"/>
        </w:rPr>
        <w:t>където липсват хралупести дървета.</w:t>
      </w:r>
    </w:p>
    <w:p w:rsidR="005457DA" w:rsidRPr="002747BE" w:rsidRDefault="005457DA" w:rsidP="00DB2378">
      <w:pPr>
        <w:jc w:val="both"/>
        <w:rPr>
          <w:highlight w:val="yellow"/>
        </w:rPr>
      </w:pPr>
    </w:p>
    <w:p w:rsidR="005457DA" w:rsidRPr="00413DC5" w:rsidRDefault="005457DA" w:rsidP="00DB2378">
      <w:pPr>
        <w:pStyle w:val="af6"/>
        <w:numPr>
          <w:ilvl w:val="0"/>
          <w:numId w:val="20"/>
        </w:numPr>
        <w:tabs>
          <w:tab w:val="left" w:pos="720"/>
        </w:tabs>
        <w:spacing w:line="360" w:lineRule="auto"/>
        <w:jc w:val="both"/>
        <w:rPr>
          <w:b/>
        </w:rPr>
      </w:pPr>
      <w:r w:rsidRPr="00413DC5">
        <w:rPr>
          <w:b/>
        </w:rPr>
        <w:t>Златка (Martes martes)</w:t>
      </w:r>
    </w:p>
    <w:p w:rsidR="005457DA" w:rsidRPr="00413DC5" w:rsidRDefault="005457DA" w:rsidP="000B2875">
      <w:pPr>
        <w:ind w:firstLine="643"/>
        <w:jc w:val="both"/>
      </w:pPr>
      <w:r w:rsidRPr="00413DC5">
        <w:t xml:space="preserve">Много рядък и малочислен вид, застрашен от изчезване в България и Европа. Включен в Червената книга на България, както и в Бернската конвенция, Директива 92/43 и </w:t>
      </w:r>
      <w:r w:rsidRPr="00413DC5">
        <w:rPr>
          <w:lang w:val="en-US"/>
        </w:rPr>
        <w:t>Emerald</w:t>
      </w:r>
      <w:r w:rsidRPr="00413DC5">
        <w:t>. Силно уязвим  при промяна на местообитанието – извеждане на сечи, намаляване на старите, хралупати и изсъхнали дървета и човешко присъствие. Видът е индикатор за стари гори.</w:t>
      </w:r>
    </w:p>
    <w:p w:rsidR="005457DA" w:rsidRDefault="005457DA" w:rsidP="009450C1">
      <w:pPr>
        <w:ind w:firstLine="643"/>
        <w:jc w:val="both"/>
      </w:pPr>
      <w:r w:rsidRPr="00413DC5">
        <w:t xml:space="preserve">Установен в отдели: </w:t>
      </w:r>
      <w:r w:rsidRPr="007C2713">
        <w:rPr>
          <w:b/>
          <w:i/>
          <w:highlight w:val="black"/>
        </w:rPr>
        <w:t>334, 335, 336, 404 и 407</w:t>
      </w:r>
      <w:r w:rsidRPr="007C2713">
        <w:rPr>
          <w:highlight w:val="black"/>
        </w:rPr>
        <w:t>.</w:t>
      </w:r>
    </w:p>
    <w:p w:rsidR="005457DA" w:rsidRPr="0004156A" w:rsidRDefault="00BF65DD" w:rsidP="00BE4149">
      <w:pPr>
        <w:jc w:val="center"/>
      </w:pPr>
      <w:r>
        <w:rPr>
          <w:noProof/>
          <w:lang w:val="en-US" w:eastAsia="en-US"/>
        </w:rPr>
        <w:drawing>
          <wp:inline distT="0" distB="0" distL="0" distR="0">
            <wp:extent cx="2686050" cy="1762125"/>
            <wp:effectExtent l="0" t="0" r="0" b="9525"/>
            <wp:docPr id="3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86050" cy="1762125"/>
                    </a:xfrm>
                    <a:prstGeom prst="rect">
                      <a:avLst/>
                    </a:prstGeom>
                    <a:noFill/>
                    <a:ln>
                      <a:noFill/>
                    </a:ln>
                  </pic:spPr>
                </pic:pic>
              </a:graphicData>
            </a:graphic>
          </wp:inline>
        </w:drawing>
      </w:r>
      <w:r w:rsidR="005457DA">
        <w:t xml:space="preserve"> </w:t>
      </w:r>
      <w:r>
        <w:rPr>
          <w:noProof/>
          <w:lang w:val="en-US" w:eastAsia="en-US"/>
        </w:rPr>
        <w:drawing>
          <wp:inline distT="0" distB="0" distL="0" distR="0">
            <wp:extent cx="2800350" cy="1781175"/>
            <wp:effectExtent l="0" t="0" r="0" b="9525"/>
            <wp:docPr id="3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00350" cy="1781175"/>
                    </a:xfrm>
                    <a:prstGeom prst="rect">
                      <a:avLst/>
                    </a:prstGeom>
                    <a:noFill/>
                    <a:ln>
                      <a:noFill/>
                    </a:ln>
                  </pic:spPr>
                </pic:pic>
              </a:graphicData>
            </a:graphic>
          </wp:inline>
        </w:drawing>
      </w:r>
    </w:p>
    <w:p w:rsidR="005457DA" w:rsidRPr="000B2875" w:rsidRDefault="005457DA" w:rsidP="00BE4149">
      <w:pPr>
        <w:jc w:val="both"/>
      </w:pPr>
    </w:p>
    <w:p w:rsidR="005457DA" w:rsidRPr="00413DC5" w:rsidRDefault="005457DA" w:rsidP="000B2875">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0B2875">
      <w:pPr>
        <w:ind w:firstLine="708"/>
        <w:jc w:val="both"/>
      </w:pPr>
      <w:r w:rsidRPr="00413DC5">
        <w:t>Отделите в които е установен вида да се стопанисват като гори във фаза на старост.</w:t>
      </w:r>
    </w:p>
    <w:p w:rsidR="005457DA" w:rsidRPr="00413DC5" w:rsidRDefault="005457DA" w:rsidP="000B2875">
      <w:pPr>
        <w:jc w:val="both"/>
      </w:pPr>
    </w:p>
    <w:p w:rsidR="005457DA" w:rsidRPr="00413DC5" w:rsidRDefault="005457DA" w:rsidP="00C57AE4">
      <w:pPr>
        <w:pStyle w:val="af6"/>
        <w:numPr>
          <w:ilvl w:val="0"/>
          <w:numId w:val="20"/>
        </w:numPr>
        <w:tabs>
          <w:tab w:val="left" w:pos="720"/>
        </w:tabs>
        <w:spacing w:line="360" w:lineRule="auto"/>
        <w:jc w:val="both"/>
        <w:rPr>
          <w:b/>
        </w:rPr>
      </w:pPr>
      <w:r w:rsidRPr="00413DC5">
        <w:rPr>
          <w:b/>
        </w:rPr>
        <w:t>Горски прилепи</w:t>
      </w:r>
    </w:p>
    <w:p w:rsidR="005457DA" w:rsidRPr="00C57AE4" w:rsidRDefault="005457DA" w:rsidP="00C57AE4">
      <w:pPr>
        <w:ind w:firstLine="708"/>
        <w:jc w:val="both"/>
      </w:pPr>
      <w:r w:rsidRPr="00413DC5">
        <w:t xml:space="preserve">Установени са в отдели: </w:t>
      </w:r>
      <w:r w:rsidRPr="007C2713">
        <w:rPr>
          <w:b/>
          <w:i/>
          <w:highlight w:val="black"/>
        </w:rPr>
        <w:t xml:space="preserve">56, 60, 66, 71, 73, 188, 327, 335, 336, 404, 407 </w:t>
      </w:r>
      <w:r w:rsidRPr="007C2713">
        <w:rPr>
          <w:highlight w:val="black"/>
        </w:rPr>
        <w:t>и</w:t>
      </w:r>
      <w:r w:rsidRPr="007C2713">
        <w:rPr>
          <w:b/>
          <w:i/>
          <w:highlight w:val="black"/>
        </w:rPr>
        <w:t xml:space="preserve"> 409</w:t>
      </w:r>
      <w:r w:rsidRPr="007C2713">
        <w:rPr>
          <w:highlight w:val="black"/>
        </w:rPr>
        <w:t>.</w:t>
      </w:r>
    </w:p>
    <w:p w:rsidR="005457DA" w:rsidRDefault="00BF65DD" w:rsidP="00C57AE4">
      <w:pPr>
        <w:jc w:val="both"/>
      </w:pPr>
      <w:r>
        <w:rPr>
          <w:noProof/>
          <w:lang w:val="en-US" w:eastAsia="en-US"/>
        </w:rPr>
        <w:drawing>
          <wp:inline distT="0" distB="0" distL="0" distR="0">
            <wp:extent cx="5924550" cy="1676400"/>
            <wp:effectExtent l="0" t="0" r="0" b="0"/>
            <wp:docPr id="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24550" cy="1676400"/>
                    </a:xfrm>
                    <a:prstGeom prst="rect">
                      <a:avLst/>
                    </a:prstGeom>
                    <a:noFill/>
                    <a:ln>
                      <a:noFill/>
                    </a:ln>
                  </pic:spPr>
                </pic:pic>
              </a:graphicData>
            </a:graphic>
          </wp:inline>
        </w:drawing>
      </w:r>
    </w:p>
    <w:p w:rsidR="005457DA" w:rsidRPr="00C57AE4" w:rsidRDefault="005457DA" w:rsidP="00C57AE4">
      <w:pPr>
        <w:jc w:val="both"/>
      </w:pPr>
    </w:p>
    <w:p w:rsidR="005457DA" w:rsidRPr="00413DC5" w:rsidRDefault="005457DA" w:rsidP="00475F59">
      <w:pPr>
        <w:suppressAutoHyphens w:val="0"/>
        <w:spacing w:after="120" w:line="360" w:lineRule="auto"/>
        <w:ind w:left="283"/>
        <w:jc w:val="both"/>
        <w:rPr>
          <w:lang w:eastAsia="bg-BG"/>
        </w:rPr>
      </w:pPr>
      <w:r w:rsidRPr="00413DC5">
        <w:rPr>
          <w:lang w:eastAsia="bg-BG"/>
        </w:rPr>
        <w:t>ПРЕПОРЪКИ И УКАЗАНИЯ ЗА ОПАЗВАНЕ</w:t>
      </w:r>
    </w:p>
    <w:p w:rsidR="005457DA" w:rsidRPr="00413DC5" w:rsidRDefault="005457DA" w:rsidP="00475F59">
      <w:pPr>
        <w:ind w:firstLine="708"/>
        <w:jc w:val="both"/>
      </w:pPr>
      <w:r w:rsidRPr="00413DC5">
        <w:t>За опазването на вида е необходимо в посочените отдели да на се секат старите дървета с хралупи и да се оставят права и паднала мъртва дървесина.</w:t>
      </w:r>
    </w:p>
    <w:p w:rsidR="005457DA" w:rsidRPr="00413DC5" w:rsidRDefault="005457DA" w:rsidP="00475F59">
      <w:pPr>
        <w:jc w:val="both"/>
        <w:rPr>
          <w:lang w:val="en-US"/>
        </w:rPr>
      </w:pPr>
    </w:p>
    <w:p w:rsidR="005457DA" w:rsidRPr="00413DC5" w:rsidRDefault="005457DA" w:rsidP="0006295D">
      <w:pPr>
        <w:pStyle w:val="af6"/>
        <w:numPr>
          <w:ilvl w:val="0"/>
          <w:numId w:val="20"/>
        </w:numPr>
        <w:tabs>
          <w:tab w:val="left" w:pos="720"/>
        </w:tabs>
        <w:spacing w:line="360" w:lineRule="auto"/>
        <w:jc w:val="both"/>
        <w:rPr>
          <w:b/>
        </w:rPr>
      </w:pPr>
      <w:r w:rsidRPr="00413DC5">
        <w:rPr>
          <w:b/>
        </w:rPr>
        <w:t>Благороден елен</w:t>
      </w:r>
    </w:p>
    <w:p w:rsidR="005457DA" w:rsidRPr="00D9543D" w:rsidRDefault="005457DA" w:rsidP="004C4378">
      <w:pPr>
        <w:ind w:firstLine="708"/>
        <w:jc w:val="both"/>
        <w:rPr>
          <w:lang w:eastAsia="bg-BG"/>
        </w:rPr>
      </w:pPr>
      <w:r w:rsidRPr="00413DC5">
        <w:rPr>
          <w:lang w:val="ru-RU"/>
        </w:rPr>
        <w:t>Предпочита по изредените широколистни и смесени гори с повече тревна растителност и подраст.</w:t>
      </w:r>
    </w:p>
    <w:p w:rsidR="005457DA" w:rsidRDefault="00BF65DD" w:rsidP="004C4378">
      <w:pPr>
        <w:jc w:val="center"/>
        <w:rPr>
          <w:lang w:eastAsia="bg-BG"/>
        </w:rPr>
      </w:pPr>
      <w:r>
        <w:rPr>
          <w:noProof/>
          <w:color w:val="000000"/>
          <w:sz w:val="23"/>
          <w:szCs w:val="23"/>
          <w:lang w:val="en-US" w:eastAsia="en-US"/>
        </w:rPr>
        <w:drawing>
          <wp:inline distT="0" distB="0" distL="0" distR="0">
            <wp:extent cx="3781425" cy="2838450"/>
            <wp:effectExtent l="0" t="0" r="9525" b="0"/>
            <wp:docPr id="35" name="Picture 18" descr="Description: 800px-Cervus_elaphus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800px-Cervus_elaphus_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781425" cy="2838450"/>
                    </a:xfrm>
                    <a:prstGeom prst="rect">
                      <a:avLst/>
                    </a:prstGeom>
                    <a:noFill/>
                    <a:ln>
                      <a:noFill/>
                    </a:ln>
                  </pic:spPr>
                </pic:pic>
              </a:graphicData>
            </a:graphic>
          </wp:inline>
        </w:drawing>
      </w:r>
    </w:p>
    <w:p w:rsidR="005457DA" w:rsidRPr="00D9543D" w:rsidRDefault="005457DA" w:rsidP="00D9543D">
      <w:pPr>
        <w:jc w:val="both"/>
        <w:rPr>
          <w:lang w:eastAsia="bg-BG"/>
        </w:rPr>
      </w:pPr>
    </w:p>
    <w:p w:rsidR="005457DA" w:rsidRPr="00413DC5" w:rsidRDefault="005457DA" w:rsidP="0006295D">
      <w:pPr>
        <w:suppressAutoHyphens w:val="0"/>
        <w:spacing w:after="120" w:line="360" w:lineRule="auto"/>
        <w:ind w:left="283"/>
        <w:jc w:val="both"/>
        <w:rPr>
          <w:lang w:eastAsia="bg-BG"/>
        </w:rPr>
      </w:pPr>
      <w:r w:rsidRPr="00413DC5">
        <w:rPr>
          <w:lang w:eastAsia="bg-BG"/>
        </w:rPr>
        <w:t>ПРЕПОРЪКИ И УКАЗАНИЯ ЗА СТОПАНИСВАНЕ</w:t>
      </w:r>
    </w:p>
    <w:p w:rsidR="005457DA" w:rsidRPr="00413DC5" w:rsidRDefault="005457DA" w:rsidP="00D9543D">
      <w:pPr>
        <w:ind w:firstLine="708"/>
        <w:jc w:val="both"/>
        <w:rPr>
          <w:lang w:eastAsia="bg-BG"/>
        </w:rPr>
      </w:pPr>
      <w:r w:rsidRPr="00413DC5">
        <w:rPr>
          <w:lang w:eastAsia="bg-BG"/>
        </w:rPr>
        <w:t xml:space="preserve">В подотделите, които са посочени като сватбовища не се допуска извеждане на механизирани дърводобивни дейности през размножителния период. Допускат се единствено дейности свързани с предотвратяване на нарушения от всякакъв произход – напр. противопожарни, лесозащитни мероприятия или такива, които са за защита на важни инфраструктурни обекти. </w:t>
      </w:r>
    </w:p>
    <w:p w:rsidR="005457DA" w:rsidRPr="00413DC5" w:rsidRDefault="005457DA" w:rsidP="00D9543D">
      <w:pPr>
        <w:ind w:firstLine="708"/>
        <w:jc w:val="both"/>
        <w:rPr>
          <w:lang w:eastAsia="bg-BG"/>
        </w:rPr>
      </w:pPr>
      <w:r w:rsidRPr="00413DC5">
        <w:rPr>
          <w:lang w:eastAsia="bg-BG"/>
        </w:rPr>
        <w:t>Лесовъдските мероприятия през останалото време трябва да осигуряват запазване на природната стойност на насажденията като сватбовища, т.е:</w:t>
      </w:r>
    </w:p>
    <w:p w:rsidR="005457DA" w:rsidRPr="00413DC5" w:rsidRDefault="005457DA" w:rsidP="00D9543D">
      <w:pPr>
        <w:pStyle w:val="af6"/>
        <w:numPr>
          <w:ilvl w:val="0"/>
          <w:numId w:val="22"/>
        </w:numPr>
        <w:jc w:val="both"/>
        <w:rPr>
          <w:lang w:eastAsia="bg-BG"/>
        </w:rPr>
      </w:pPr>
      <w:r w:rsidRPr="00413DC5">
        <w:rPr>
          <w:lang w:eastAsia="bg-BG"/>
        </w:rPr>
        <w:t>Да не се допуска замърсяване на горските територии с битови отпадъци и вредни химически вещества;</w:t>
      </w:r>
    </w:p>
    <w:p w:rsidR="005457DA" w:rsidRPr="00413DC5" w:rsidRDefault="005457DA" w:rsidP="00D9543D">
      <w:pPr>
        <w:pStyle w:val="af6"/>
        <w:numPr>
          <w:ilvl w:val="0"/>
          <w:numId w:val="22"/>
        </w:numPr>
        <w:jc w:val="both"/>
        <w:rPr>
          <w:lang w:eastAsia="bg-BG"/>
        </w:rPr>
      </w:pPr>
      <w:r w:rsidRPr="00413DC5">
        <w:rPr>
          <w:lang w:eastAsia="bg-BG"/>
        </w:rPr>
        <w:t>На местата, където има калища да не се извършва сеч на дървета в радиус от 15 м, а извозните трасета да се проектират и залагат, така че да не разрушават калищата;</w:t>
      </w:r>
    </w:p>
    <w:p w:rsidR="005457DA" w:rsidRPr="00413DC5" w:rsidRDefault="005457DA" w:rsidP="00D9543D">
      <w:pPr>
        <w:pStyle w:val="af6"/>
        <w:numPr>
          <w:ilvl w:val="0"/>
          <w:numId w:val="22"/>
        </w:numPr>
        <w:jc w:val="both"/>
        <w:rPr>
          <w:lang w:eastAsia="bg-BG"/>
        </w:rPr>
      </w:pPr>
      <w:r w:rsidRPr="00413DC5">
        <w:rPr>
          <w:lang w:eastAsia="bg-BG"/>
        </w:rPr>
        <w:t>Да се прилагат възобновителни сечи с по-дълъг възобновителен период – напр. постепенно-котловинни.</w:t>
      </w:r>
    </w:p>
    <w:p w:rsidR="005457DA" w:rsidRPr="00D9543D" w:rsidRDefault="005457DA" w:rsidP="0006295D">
      <w:pPr>
        <w:jc w:val="both"/>
        <w:rPr>
          <w:lang w:eastAsia="bg-BG"/>
        </w:rPr>
      </w:pPr>
    </w:p>
    <w:p w:rsidR="005457DA" w:rsidRPr="00413DC5" w:rsidRDefault="005457DA" w:rsidP="004C4378">
      <w:pPr>
        <w:suppressAutoHyphens w:val="0"/>
        <w:spacing w:after="120" w:line="360" w:lineRule="auto"/>
        <w:ind w:left="283"/>
        <w:jc w:val="both"/>
        <w:rPr>
          <w:lang w:eastAsia="bg-BG"/>
        </w:rPr>
      </w:pPr>
      <w:r w:rsidRPr="00413DC5">
        <w:rPr>
          <w:lang w:eastAsia="bg-BG"/>
        </w:rPr>
        <w:t>ПРЕПОРЪКИ И УКАЗАНИЯ ЗА МОНИТОРИНГ</w:t>
      </w:r>
    </w:p>
    <w:p w:rsidR="005457DA" w:rsidRPr="004C4378" w:rsidRDefault="005457DA" w:rsidP="004C4378">
      <w:pPr>
        <w:ind w:firstLine="708"/>
        <w:jc w:val="both"/>
        <w:rPr>
          <w:lang w:val="ru-RU" w:eastAsia="bg-BG"/>
        </w:rPr>
      </w:pPr>
      <w:r w:rsidRPr="00413DC5">
        <w:rPr>
          <w:lang w:eastAsia="bg-BG"/>
        </w:rPr>
        <w:t>Да се извършват наблюдения по време на размножителния период, с цел установяване на половата и възрастова структура на популациите, а също и на тяхната гъстота. Отчетите да се нанасят в приложените проверовъчни лист (чек-листи) и да послужат за извършване на ежегодният анализ на резултатите от мониторинга.</w:t>
      </w:r>
    </w:p>
    <w:p w:rsidR="005457DA" w:rsidRDefault="005457DA" w:rsidP="004C4378">
      <w:pPr>
        <w:jc w:val="both"/>
        <w:rPr>
          <w:lang w:val="en-US"/>
        </w:rPr>
      </w:pPr>
    </w:p>
    <w:p w:rsidR="00735716" w:rsidRPr="00735716" w:rsidRDefault="00735716" w:rsidP="00735716">
      <w:pPr>
        <w:suppressAutoHyphens w:val="0"/>
        <w:ind w:firstLine="708"/>
        <w:rPr>
          <w:rFonts w:eastAsia="Times New Roman"/>
          <w:b/>
          <w:bCs/>
          <w:color w:val="000000"/>
          <w:sz w:val="22"/>
          <w:szCs w:val="22"/>
          <w:lang w:eastAsia="bg-BG"/>
        </w:rPr>
      </w:pPr>
      <w:r w:rsidRPr="00735716">
        <w:rPr>
          <w:rFonts w:eastAsia="Times New Roman"/>
          <w:b/>
          <w:bCs/>
          <w:color w:val="000000"/>
          <w:sz w:val="22"/>
          <w:szCs w:val="22"/>
          <w:lang w:eastAsia="bg-BG"/>
        </w:rPr>
        <w:t xml:space="preserve">Безгръбначни видове включени в </w:t>
      </w:r>
      <w:r w:rsidRPr="00735716">
        <w:rPr>
          <w:rFonts w:eastAsia="Times New Roman"/>
          <w:b/>
          <w:bCs/>
          <w:i/>
          <w:iCs/>
          <w:color w:val="000000"/>
          <w:sz w:val="22"/>
          <w:szCs w:val="22"/>
          <w:lang w:eastAsia="bg-BG"/>
        </w:rPr>
        <w:t xml:space="preserve">Приложение 1Б  </w:t>
      </w:r>
      <w:r w:rsidRPr="00735716">
        <w:rPr>
          <w:rFonts w:eastAsia="Times New Roman"/>
          <w:b/>
          <w:bCs/>
          <w:color w:val="000000"/>
          <w:sz w:val="22"/>
          <w:szCs w:val="22"/>
          <w:lang w:eastAsia="bg-BG"/>
        </w:rPr>
        <w:t>към Практическото ръководство за ГВКС, установени на територията на ТП Д</w:t>
      </w:r>
      <w:r>
        <w:rPr>
          <w:rFonts w:eastAsia="Times New Roman"/>
          <w:b/>
          <w:bCs/>
          <w:color w:val="000000"/>
          <w:sz w:val="22"/>
          <w:szCs w:val="22"/>
          <w:lang w:eastAsia="bg-BG"/>
        </w:rPr>
        <w:t>Л</w:t>
      </w:r>
      <w:r w:rsidRPr="00735716">
        <w:rPr>
          <w:rFonts w:eastAsia="Times New Roman"/>
          <w:b/>
          <w:bCs/>
          <w:color w:val="000000"/>
          <w:sz w:val="22"/>
          <w:szCs w:val="22"/>
          <w:lang w:eastAsia="bg-BG"/>
        </w:rPr>
        <w:t>С „</w:t>
      </w:r>
      <w:r>
        <w:rPr>
          <w:rFonts w:eastAsia="Times New Roman"/>
          <w:b/>
          <w:bCs/>
          <w:color w:val="000000"/>
          <w:sz w:val="22"/>
          <w:szCs w:val="22"/>
          <w:lang w:eastAsia="bg-BG"/>
        </w:rPr>
        <w:t>Шерба</w:t>
      </w:r>
      <w:r w:rsidRPr="00735716">
        <w:rPr>
          <w:rFonts w:eastAsia="Times New Roman"/>
          <w:b/>
          <w:bCs/>
          <w:color w:val="000000"/>
          <w:sz w:val="22"/>
          <w:szCs w:val="22"/>
          <w:lang w:eastAsia="bg-BG"/>
        </w:rPr>
        <w:t xml:space="preserve">“. </w:t>
      </w:r>
    </w:p>
    <w:p w:rsidR="00735716" w:rsidRPr="00735716" w:rsidRDefault="00735716" w:rsidP="00735716">
      <w:pPr>
        <w:suppressAutoHyphens w:val="0"/>
        <w:ind w:firstLine="708"/>
        <w:rPr>
          <w:rFonts w:eastAsia="Times New Roman"/>
          <w:color w:val="000000"/>
          <w:sz w:val="22"/>
          <w:szCs w:val="22"/>
          <w:lang w:eastAsia="bg-BG"/>
        </w:rPr>
      </w:pPr>
    </w:p>
    <w:p w:rsidR="00735716" w:rsidRPr="00735716" w:rsidRDefault="00735716" w:rsidP="00735716">
      <w:pPr>
        <w:numPr>
          <w:ilvl w:val="0"/>
          <w:numId w:val="39"/>
        </w:numPr>
        <w:suppressAutoHyphens w:val="0"/>
        <w:spacing w:line="480" w:lineRule="auto"/>
        <w:rPr>
          <w:rFonts w:eastAsia="Times New Roman"/>
          <w:color w:val="000000"/>
          <w:sz w:val="22"/>
          <w:szCs w:val="22"/>
          <w:lang w:eastAsia="bg-BG"/>
        </w:rPr>
      </w:pPr>
      <w:r w:rsidRPr="00735716">
        <w:rPr>
          <w:rFonts w:eastAsia="Times New Roman"/>
          <w:b/>
          <w:bCs/>
          <w:i/>
          <w:iCs/>
          <w:color w:val="000000"/>
          <w:sz w:val="22"/>
          <w:szCs w:val="22"/>
          <w:lang w:eastAsia="bg-BG"/>
        </w:rPr>
        <w:t xml:space="preserve">Еленов рогоч - Lucanus cervus; </w:t>
      </w:r>
      <w:r w:rsidRPr="00735716">
        <w:rPr>
          <w:rFonts w:eastAsia="Times New Roman"/>
          <w:b/>
          <w:bCs/>
          <w:iCs/>
          <w:color w:val="000000"/>
          <w:sz w:val="22"/>
          <w:szCs w:val="22"/>
          <w:lang w:eastAsia="bg-BG"/>
        </w:rPr>
        <w:t xml:space="preserve">Семейство - </w:t>
      </w:r>
      <w:r w:rsidRPr="00735716">
        <w:rPr>
          <w:rFonts w:eastAsia="Times New Roman"/>
          <w:b/>
          <w:bCs/>
          <w:color w:val="000000"/>
          <w:sz w:val="22"/>
          <w:szCs w:val="22"/>
          <w:lang w:eastAsia="bg-BG"/>
        </w:rPr>
        <w:t>Linnaeus (Рогочи)</w:t>
      </w:r>
    </w:p>
    <w:p w:rsidR="00735716" w:rsidRPr="00735716" w:rsidRDefault="00735716" w:rsidP="00735716">
      <w:pPr>
        <w:suppressAutoHyphens w:val="0"/>
        <w:ind w:left="1068"/>
        <w:rPr>
          <w:rFonts w:eastAsia="Times New Roman"/>
          <w:b/>
          <w:color w:val="000000"/>
          <w:sz w:val="22"/>
          <w:szCs w:val="22"/>
          <w:lang w:val="en-US" w:eastAsia="bg-BG"/>
        </w:rPr>
      </w:pPr>
      <w:r w:rsidRPr="00735716">
        <w:rPr>
          <w:rFonts w:eastAsia="Times New Roman"/>
          <w:b/>
          <w:color w:val="000000"/>
          <w:sz w:val="22"/>
          <w:szCs w:val="22"/>
          <w:lang w:eastAsia="bg-BG"/>
        </w:rPr>
        <w:t>Природозащитен статус: в България: ЗБР-II, III;  международен:                                                       HD-II; IUCN European Red List of Saproxylic Beetles-NT; BC-III;</w:t>
      </w:r>
    </w:p>
    <w:p w:rsidR="00735716" w:rsidRPr="00735716" w:rsidRDefault="00735716" w:rsidP="00735716">
      <w:pPr>
        <w:suppressAutoHyphens w:val="0"/>
        <w:ind w:firstLine="708"/>
        <w:rPr>
          <w:rFonts w:eastAsia="Times New Roman"/>
          <w:b/>
          <w:color w:val="000000"/>
          <w:sz w:val="8"/>
          <w:szCs w:val="8"/>
          <w:lang w:eastAsia="bg-BG"/>
        </w:rPr>
      </w:pP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lastRenderedPageBreak/>
        <w:t xml:space="preserve">Ширико разпространен в широколистните гори на цяла България, от 0 до 1500-1700 m.       Най-едрият български бръмбар (4,5-9,0 cm) с чернокафяви до червенокафяви надкрилия (Фиг. 1). </w:t>
      </w:r>
    </w:p>
    <w:p w:rsidR="00735716" w:rsidRPr="00735716" w:rsidRDefault="00735716" w:rsidP="00735716">
      <w:pPr>
        <w:suppressAutoHyphens w:val="0"/>
        <w:ind w:firstLine="708"/>
        <w:rPr>
          <w:rFonts w:eastAsia="Times New Roman"/>
          <w:color w:val="000000"/>
          <w:sz w:val="16"/>
          <w:szCs w:val="16"/>
          <w:lang w:eastAsia="bg-BG"/>
        </w:rPr>
      </w:pP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291304F2" wp14:editId="59B1852A">
            <wp:extent cx="2289717" cy="2594517"/>
            <wp:effectExtent l="0" t="0" r="0" b="0"/>
            <wp:docPr id="5" name="Картина 5" descr="C:\Documents and Settings\user\Desktop\240px-Lucanus_cervus_male_2017_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Desktop\240px-Lucanus_cervus_male_2017_G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9810" cy="2594622"/>
                    </a:xfrm>
                    <a:prstGeom prst="rect">
                      <a:avLst/>
                    </a:prstGeom>
                    <a:noFill/>
                    <a:ln>
                      <a:noFill/>
                    </a:ln>
                  </pic:spPr>
                </pic:pic>
              </a:graphicData>
            </a:graphic>
          </wp:inline>
        </w:drawing>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color w:val="000000"/>
          <w:sz w:val="22"/>
          <w:szCs w:val="22"/>
          <w:lang w:eastAsia="bg-BG"/>
        </w:rPr>
        <w:t xml:space="preserve">                                                           (фиг.1)</w:t>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0A4E8084" wp14:editId="00A4FCC8">
            <wp:extent cx="5293112" cy="2505308"/>
            <wp:effectExtent l="0" t="0" r="3175" b="9525"/>
            <wp:docPr id="6" name="Картина 6" descr="C:\Documents and Settings\user\Desktop\lucanus_cervus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Desktop\lucanus_cervus_6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93112" cy="2505308"/>
                    </a:xfrm>
                    <a:prstGeom prst="rect">
                      <a:avLst/>
                    </a:prstGeom>
                    <a:noFill/>
                    <a:ln>
                      <a:noFill/>
                    </a:ln>
                  </pic:spPr>
                </pic:pic>
              </a:graphicData>
            </a:graphic>
          </wp:inline>
        </w:drawing>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color w:val="000000"/>
          <w:sz w:val="22"/>
          <w:szCs w:val="22"/>
          <w:lang w:eastAsia="bg-BG"/>
        </w:rPr>
        <w:t xml:space="preserve">                                                                                                                                                           (фиг.2)</w:t>
      </w:r>
    </w:p>
    <w:p w:rsidR="00735716" w:rsidRPr="00735716" w:rsidRDefault="00735716" w:rsidP="00735716">
      <w:pPr>
        <w:suppressAutoHyphens w:val="0"/>
        <w:ind w:firstLine="708"/>
        <w:rPr>
          <w:rFonts w:ascii="Calibri" w:eastAsia="Times New Roman" w:hAnsi="Calibri" w:cs="Calibri"/>
          <w:color w:val="000000"/>
          <w:sz w:val="8"/>
          <w:szCs w:val="8"/>
          <w:lang w:eastAsia="bg-BG"/>
        </w:rPr>
      </w:pP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Налице е изразен полов диморфизъм – мъжките имат по-големи размери, които са силно вариабилни (Фиг. 2), по-широка глава, силно развити и удължени челюсти, докато при женските такива белези липсват. Ларвата се развива нормално 5-6 (максимално до 8) години в гнила дървесина на дънери, пънове и корени на дъб (</w:t>
      </w:r>
      <w:r w:rsidRPr="00735716">
        <w:rPr>
          <w:rFonts w:eastAsia="Times New Roman"/>
          <w:i/>
          <w:iCs/>
          <w:color w:val="000000"/>
          <w:sz w:val="22"/>
          <w:szCs w:val="22"/>
          <w:lang w:eastAsia="bg-BG"/>
        </w:rPr>
        <w:t xml:space="preserve">Quercus </w:t>
      </w:r>
      <w:r w:rsidRPr="00735716">
        <w:rPr>
          <w:rFonts w:eastAsia="Times New Roman"/>
          <w:color w:val="000000"/>
          <w:sz w:val="22"/>
          <w:szCs w:val="22"/>
          <w:lang w:eastAsia="bg-BG"/>
        </w:rPr>
        <w:t>sp.), липа (</w:t>
      </w:r>
      <w:r w:rsidRPr="00735716">
        <w:rPr>
          <w:rFonts w:eastAsia="Times New Roman"/>
          <w:i/>
          <w:iCs/>
          <w:color w:val="000000"/>
          <w:sz w:val="22"/>
          <w:szCs w:val="22"/>
          <w:lang w:eastAsia="bg-BG"/>
        </w:rPr>
        <w:t xml:space="preserve">Tilia </w:t>
      </w:r>
      <w:r w:rsidRPr="00735716">
        <w:rPr>
          <w:rFonts w:eastAsia="Times New Roman"/>
          <w:color w:val="000000"/>
          <w:sz w:val="22"/>
          <w:szCs w:val="22"/>
          <w:lang w:eastAsia="bg-BG"/>
        </w:rPr>
        <w:t>sp.), бук (</w:t>
      </w:r>
      <w:r w:rsidRPr="00735716">
        <w:rPr>
          <w:rFonts w:eastAsia="Times New Roman"/>
          <w:i/>
          <w:iCs/>
          <w:color w:val="000000"/>
          <w:sz w:val="22"/>
          <w:szCs w:val="22"/>
          <w:lang w:eastAsia="bg-BG"/>
        </w:rPr>
        <w:t xml:space="preserve">Fagus </w:t>
      </w:r>
      <w:r w:rsidRPr="00735716">
        <w:rPr>
          <w:rFonts w:eastAsia="Times New Roman"/>
          <w:color w:val="000000"/>
          <w:sz w:val="22"/>
          <w:szCs w:val="22"/>
          <w:lang w:eastAsia="bg-BG"/>
        </w:rPr>
        <w:t>sp.), върба (</w:t>
      </w:r>
      <w:r w:rsidRPr="00735716">
        <w:rPr>
          <w:rFonts w:eastAsia="Times New Roman"/>
          <w:i/>
          <w:iCs/>
          <w:color w:val="000000"/>
          <w:sz w:val="22"/>
          <w:szCs w:val="22"/>
          <w:lang w:eastAsia="bg-BG"/>
        </w:rPr>
        <w:t xml:space="preserve">Salix </w:t>
      </w:r>
      <w:r w:rsidRPr="00735716">
        <w:rPr>
          <w:rFonts w:eastAsia="Times New Roman"/>
          <w:color w:val="000000"/>
          <w:sz w:val="22"/>
          <w:szCs w:val="22"/>
          <w:lang w:eastAsia="bg-BG"/>
        </w:rPr>
        <w:t>sp.), топола (</w:t>
      </w:r>
      <w:r w:rsidRPr="00735716">
        <w:rPr>
          <w:rFonts w:eastAsia="Times New Roman"/>
          <w:i/>
          <w:iCs/>
          <w:color w:val="000000"/>
          <w:sz w:val="22"/>
          <w:szCs w:val="22"/>
          <w:lang w:eastAsia="bg-BG"/>
        </w:rPr>
        <w:t xml:space="preserve">Populus </w:t>
      </w:r>
      <w:r w:rsidRPr="00735716">
        <w:rPr>
          <w:rFonts w:eastAsia="Times New Roman"/>
          <w:color w:val="000000"/>
          <w:sz w:val="22"/>
          <w:szCs w:val="22"/>
          <w:lang w:eastAsia="bg-BG"/>
        </w:rPr>
        <w:t xml:space="preserve">sp.) и други видове широколистни дървета. Сезонното развитие на вида зависи от височината, географската ширина и климатичните условия. Възрастните обикновено се появяват в края на май, като мъжките завършват развитието си около седмица преди женските. Срещат се до края на септември. Възрастното насекомо най-често се наблюдава през ранното лято. През деня възрастните стоят най-често неподвижно на стволове на дървета, пънове и клони. Мъжките летят по здрач и в първите часове на нощта, докато женските се пълзят по земята или по дърветата. Няма близки видове в България. Женската на еленовия рогоч би могла да бъде сбъркана       с </w:t>
      </w:r>
      <w:r w:rsidRPr="00735716">
        <w:rPr>
          <w:rFonts w:eastAsia="Times New Roman"/>
          <w:b/>
          <w:bCs/>
          <w:color w:val="000000"/>
          <w:sz w:val="22"/>
          <w:szCs w:val="22"/>
          <w:lang w:eastAsia="bg-BG"/>
        </w:rPr>
        <w:t xml:space="preserve">Dorcus </w:t>
      </w:r>
      <w:r w:rsidRPr="00735716">
        <w:rPr>
          <w:rFonts w:eastAsia="Times New Roman"/>
          <w:i/>
          <w:iCs/>
          <w:color w:val="000000"/>
          <w:sz w:val="22"/>
          <w:szCs w:val="22"/>
          <w:lang w:eastAsia="bg-BG"/>
        </w:rPr>
        <w:t>parallelipipedus</w:t>
      </w:r>
      <w:r w:rsidRPr="00735716">
        <w:rPr>
          <w:rFonts w:eastAsia="Times New Roman"/>
          <w:color w:val="000000"/>
          <w:sz w:val="22"/>
          <w:szCs w:val="22"/>
          <w:lang w:eastAsia="bg-BG"/>
        </w:rPr>
        <w:t>, но последният е значително по-дребен и с тъмно кафяв до черен цвят.</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ОПАЗВАНЕ</w:t>
      </w:r>
      <w:r w:rsidRPr="00735716">
        <w:rPr>
          <w:rFonts w:eastAsia="Times New Roman"/>
          <w:color w:val="000000"/>
          <w:sz w:val="22"/>
          <w:szCs w:val="22"/>
          <w:lang w:eastAsia="bg-BG"/>
        </w:rPr>
        <w:br/>
        <w:t xml:space="preserve">              1. Идентификация и запазване на гори във фаза на старост и на острови на старостта и тяхното опазване и изключване от лесовъдски мероприятия. </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 xml:space="preserve">2. Забрана за сеч на биотопни дървета, макриране и опазване на бъдещи такива. </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 xml:space="preserve">3. Забрана за изкореняване на пънове. </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 xml:space="preserve">4. Изготвяне на планове за противопожарна защита и предотвратяване на пожари. </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lastRenderedPageBreak/>
        <w:t>5. Забрана за използване на инсектициди (освен при крайна необходимост и то само биологични и видовоспецифични).</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МОНИТОРИНГ</w:t>
      </w:r>
      <w:r w:rsidRPr="00735716">
        <w:rPr>
          <w:rFonts w:eastAsia="Times New Roman"/>
          <w:color w:val="000000"/>
          <w:sz w:val="22"/>
          <w:szCs w:val="22"/>
          <w:lang w:eastAsia="bg-BG"/>
        </w:rPr>
        <w:br/>
        <w:t xml:space="preserve">              Спада към видовете за първа оценка. Мониторингът се извършва по трансектен матод, като се проверяват подходящите микроместообитания, в същото време се отичат и летящите и пълзящи екземпляри. Подходящите микроместообитания са големи стоящи отмиращи или мъртви дървета, отсечени или паднали дървета или големи клони, купчини с отрязани дърва, хралупи на големи  живи отмиращи дървета, дървета с гъби. Отчитането на екземплярите се осъществява като се   огледат добре и внимателно михрохабитатите, например в случая с хралупите се разравя  внимателно гниещата материя на дъното на хралупата на дълбочина не повече от 5-6 см в дълбочина. Отчита се броят на индивидите в рамките на един трансект.</w:t>
      </w:r>
    </w:p>
    <w:p w:rsidR="00735716" w:rsidRPr="00735716" w:rsidRDefault="00735716" w:rsidP="00735716">
      <w:pPr>
        <w:suppressAutoHyphens w:val="0"/>
        <w:ind w:firstLine="709"/>
        <w:rPr>
          <w:rFonts w:eastAsia="Times New Roman"/>
          <w:b/>
          <w:lang w:eastAsia="bg-BG"/>
        </w:rPr>
      </w:pPr>
      <w:r w:rsidRPr="00735716">
        <w:rPr>
          <w:rFonts w:eastAsia="Times New Roman"/>
          <w:b/>
          <w:lang w:eastAsia="bg-BG"/>
        </w:rPr>
        <w:t xml:space="preserve">ЗАПЛАХИ: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Унищожаване на горите във фаза на старост, биотопните дървета, пънове. </w:t>
      </w:r>
    </w:p>
    <w:p w:rsidR="00735716" w:rsidRPr="00735716" w:rsidRDefault="00735716" w:rsidP="00735716">
      <w:pPr>
        <w:suppressAutoHyphens w:val="0"/>
        <w:ind w:firstLine="709"/>
        <w:rPr>
          <w:rFonts w:eastAsia="Times New Roman"/>
          <w:sz w:val="8"/>
          <w:szCs w:val="8"/>
          <w:lang w:eastAsia="bg-BG"/>
        </w:rPr>
      </w:pPr>
      <w:r w:rsidRPr="00735716">
        <w:rPr>
          <w:rFonts w:eastAsia="Times New Roman"/>
          <w:lang w:eastAsia="bg-BG"/>
        </w:rPr>
        <w:t>Използване на инсектициди.</w:t>
      </w:r>
    </w:p>
    <w:p w:rsidR="00735716" w:rsidRPr="00735716" w:rsidRDefault="00735716" w:rsidP="00735716">
      <w:pPr>
        <w:suppressAutoHyphens w:val="0"/>
        <w:spacing w:line="480" w:lineRule="auto"/>
        <w:ind w:left="720"/>
        <w:rPr>
          <w:rFonts w:eastAsia="Times New Roman"/>
          <w:sz w:val="8"/>
          <w:szCs w:val="8"/>
          <w:lang w:eastAsia="bg-BG"/>
        </w:rPr>
      </w:pPr>
    </w:p>
    <w:p w:rsidR="00735716" w:rsidRPr="00735716" w:rsidRDefault="00735716" w:rsidP="00735716">
      <w:pPr>
        <w:numPr>
          <w:ilvl w:val="0"/>
          <w:numId w:val="39"/>
        </w:numPr>
        <w:suppressAutoHyphens w:val="0"/>
        <w:spacing w:line="480" w:lineRule="auto"/>
        <w:rPr>
          <w:rFonts w:eastAsia="Times New Roman"/>
          <w:color w:val="000000"/>
          <w:sz w:val="22"/>
          <w:szCs w:val="22"/>
          <w:lang w:eastAsia="bg-BG"/>
        </w:rPr>
      </w:pPr>
      <w:r w:rsidRPr="00735716">
        <w:rPr>
          <w:rFonts w:eastAsia="Times New Roman"/>
          <w:b/>
          <w:bCs/>
          <w:i/>
          <w:iCs/>
          <w:color w:val="000000"/>
          <w:sz w:val="22"/>
          <w:szCs w:val="22"/>
          <w:lang w:eastAsia="bg-BG"/>
        </w:rPr>
        <w:t xml:space="preserve">Голям сичко – </w:t>
      </w:r>
      <w:r w:rsidRPr="00735716">
        <w:rPr>
          <w:rFonts w:eastAsia="Times New Roman"/>
          <w:b/>
          <w:bCs/>
          <w:i/>
          <w:iCs/>
          <w:color w:val="000000"/>
          <w:sz w:val="22"/>
          <w:szCs w:val="22"/>
          <w:lang w:val="en-US" w:eastAsia="bg-BG"/>
        </w:rPr>
        <w:t>Cerambyx cerbo Linnaeus</w:t>
      </w:r>
      <w:r w:rsidRPr="00735716">
        <w:rPr>
          <w:rFonts w:eastAsia="Times New Roman"/>
          <w:b/>
          <w:bCs/>
          <w:i/>
          <w:iCs/>
          <w:color w:val="000000"/>
          <w:sz w:val="22"/>
          <w:szCs w:val="22"/>
          <w:lang w:eastAsia="bg-BG"/>
        </w:rPr>
        <w:t xml:space="preserve">;  </w:t>
      </w:r>
      <w:r w:rsidRPr="00735716">
        <w:rPr>
          <w:rFonts w:eastAsia="Times New Roman"/>
          <w:b/>
          <w:bCs/>
          <w:iCs/>
          <w:color w:val="000000"/>
          <w:sz w:val="22"/>
          <w:szCs w:val="22"/>
          <w:lang w:eastAsia="bg-BG"/>
        </w:rPr>
        <w:t xml:space="preserve">Семейство – </w:t>
      </w:r>
      <w:r w:rsidRPr="00735716">
        <w:rPr>
          <w:rFonts w:eastAsia="Times New Roman"/>
          <w:b/>
          <w:bCs/>
          <w:iCs/>
          <w:color w:val="000000"/>
          <w:sz w:val="22"/>
          <w:szCs w:val="22"/>
          <w:lang w:val="en-US" w:eastAsia="bg-BG"/>
        </w:rPr>
        <w:t xml:space="preserve">Cerambycidae </w:t>
      </w:r>
      <w:r w:rsidRPr="00735716">
        <w:rPr>
          <w:rFonts w:eastAsia="Times New Roman"/>
          <w:b/>
          <w:bCs/>
          <w:color w:val="000000"/>
          <w:sz w:val="22"/>
          <w:szCs w:val="22"/>
          <w:lang w:eastAsia="bg-BG"/>
        </w:rPr>
        <w:t>(Сечковци)</w:t>
      </w:r>
    </w:p>
    <w:p w:rsidR="00735716" w:rsidRPr="00735716" w:rsidRDefault="00735716" w:rsidP="00735716">
      <w:pPr>
        <w:suppressAutoHyphens w:val="0"/>
        <w:ind w:left="1068"/>
        <w:rPr>
          <w:rFonts w:eastAsia="Times New Roman"/>
          <w:b/>
          <w:color w:val="000000"/>
          <w:sz w:val="22"/>
          <w:szCs w:val="22"/>
          <w:lang w:eastAsia="bg-BG"/>
        </w:rPr>
      </w:pPr>
      <w:r w:rsidRPr="00735716">
        <w:rPr>
          <w:rFonts w:eastAsia="Times New Roman"/>
          <w:b/>
          <w:color w:val="000000"/>
          <w:sz w:val="22"/>
          <w:szCs w:val="22"/>
          <w:lang w:eastAsia="bg-BG"/>
        </w:rPr>
        <w:t>Природозащитен статус: в България: ЗБР-II, III;  международен:                                                       HD-II</w:t>
      </w:r>
      <w:r w:rsidRPr="00735716">
        <w:rPr>
          <w:rFonts w:eastAsia="Times New Roman"/>
          <w:b/>
          <w:color w:val="000000"/>
          <w:sz w:val="22"/>
          <w:szCs w:val="22"/>
          <w:lang w:val="en-US" w:eastAsia="bg-BG"/>
        </w:rPr>
        <w:t>, IV</w:t>
      </w:r>
      <w:r w:rsidRPr="00735716">
        <w:rPr>
          <w:rFonts w:eastAsia="Times New Roman"/>
          <w:b/>
          <w:color w:val="000000"/>
          <w:sz w:val="22"/>
          <w:szCs w:val="22"/>
          <w:lang w:eastAsia="bg-BG"/>
        </w:rPr>
        <w:t>; IUCN</w:t>
      </w:r>
      <w:r w:rsidRPr="00735716">
        <w:rPr>
          <w:rFonts w:eastAsia="Times New Roman"/>
          <w:b/>
          <w:color w:val="000000"/>
          <w:sz w:val="22"/>
          <w:szCs w:val="22"/>
          <w:lang w:val="en-US" w:eastAsia="bg-BG"/>
        </w:rPr>
        <w:t>-VU</w:t>
      </w:r>
      <w:r w:rsidRPr="00735716">
        <w:rPr>
          <w:rFonts w:eastAsia="Times New Roman"/>
          <w:b/>
          <w:color w:val="000000"/>
          <w:sz w:val="22"/>
          <w:szCs w:val="22"/>
          <w:lang w:eastAsia="bg-BG"/>
        </w:rPr>
        <w:t>;</w:t>
      </w:r>
      <w:r w:rsidRPr="00735716">
        <w:rPr>
          <w:rFonts w:eastAsia="Times New Roman"/>
          <w:b/>
          <w:color w:val="000000"/>
          <w:sz w:val="22"/>
          <w:szCs w:val="22"/>
          <w:lang w:val="en-US" w:eastAsia="bg-BG"/>
        </w:rPr>
        <w:t xml:space="preserve"> IUCN </w:t>
      </w:r>
      <w:r w:rsidRPr="00735716">
        <w:rPr>
          <w:rFonts w:eastAsia="Times New Roman"/>
          <w:b/>
          <w:color w:val="000000"/>
          <w:sz w:val="22"/>
          <w:szCs w:val="22"/>
          <w:lang w:eastAsia="bg-BG"/>
        </w:rPr>
        <w:t>European Red List of Saproxylic Beetles-NT; BC-II;</w:t>
      </w:r>
      <w:r w:rsidRPr="00735716">
        <w:rPr>
          <w:rFonts w:eastAsia="Times New Roman"/>
          <w:b/>
          <w:color w:val="000000"/>
          <w:sz w:val="22"/>
          <w:szCs w:val="22"/>
          <w:lang w:val="en-US" w:eastAsia="bg-BG"/>
        </w:rPr>
        <w:t xml:space="preserve"> CORINE</w:t>
      </w:r>
    </w:p>
    <w:p w:rsidR="00735716" w:rsidRPr="00735716" w:rsidRDefault="00735716" w:rsidP="00735716">
      <w:pPr>
        <w:suppressAutoHyphens w:val="0"/>
        <w:ind w:firstLine="708"/>
        <w:rPr>
          <w:rFonts w:eastAsia="Times New Roman"/>
          <w:color w:val="000000"/>
          <w:sz w:val="22"/>
          <w:szCs w:val="22"/>
          <w:lang w:eastAsia="bg-BG"/>
        </w:rPr>
      </w:pPr>
      <w:r w:rsidRPr="00735716">
        <w:rPr>
          <w:rFonts w:eastAsia="Times New Roman"/>
          <w:color w:val="000000"/>
          <w:sz w:val="22"/>
          <w:szCs w:val="22"/>
          <w:lang w:eastAsia="bg-BG"/>
        </w:rPr>
        <w:t>Широко разпространен вид в цялата страна, но основно в Източна и ЮжнаБългария.</w:t>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4983502D" wp14:editId="4DA7A617">
            <wp:extent cx="2854712" cy="3471746"/>
            <wp:effectExtent l="0" t="0" r="3175" b="0"/>
            <wp:docPr id="8" name="Картина 8" descr="C:\Documents and Settings\user\Desktop\Great_Capricorn_Beetle_Cerambyx_cerdo_photo_picture_image_Bulgaria_fotobiota_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Desktop\Great_Capricorn_Beetle_Cerambyx_cerdo_photo_picture_image_Bulgaria_fotobiota_15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4960" cy="3472048"/>
                    </a:xfrm>
                    <a:prstGeom prst="rect">
                      <a:avLst/>
                    </a:prstGeom>
                    <a:noFill/>
                    <a:ln>
                      <a:noFill/>
                    </a:ln>
                  </pic:spPr>
                </pic:pic>
              </a:graphicData>
            </a:graphic>
          </wp:inline>
        </w:drawing>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ascii="Calibri" w:eastAsia="Times New Roman" w:hAnsi="Calibri" w:cs="Calibri"/>
          <w:color w:val="000000"/>
          <w:sz w:val="22"/>
          <w:szCs w:val="22"/>
          <w:lang w:eastAsia="bg-BG"/>
        </w:rPr>
        <w:br/>
      </w:r>
      <w:r w:rsidRPr="00735716">
        <w:rPr>
          <w:rFonts w:eastAsia="Times New Roman"/>
          <w:color w:val="000000"/>
          <w:sz w:val="22"/>
          <w:szCs w:val="22"/>
          <w:lang w:eastAsia="bg-BG"/>
        </w:rPr>
        <w:t xml:space="preserve">       Възрастните индивиди на </w:t>
      </w:r>
      <w:r w:rsidRPr="00735716">
        <w:rPr>
          <w:rFonts w:eastAsia="Times New Roman"/>
          <w:i/>
          <w:iCs/>
          <w:color w:val="000000"/>
          <w:sz w:val="22"/>
          <w:szCs w:val="22"/>
          <w:lang w:eastAsia="bg-BG"/>
        </w:rPr>
        <w:t xml:space="preserve">Cerambyx cerdo </w:t>
      </w:r>
      <w:r w:rsidRPr="00735716">
        <w:rPr>
          <w:rFonts w:eastAsia="Times New Roman"/>
          <w:color w:val="000000"/>
          <w:sz w:val="22"/>
          <w:szCs w:val="22"/>
          <w:lang w:eastAsia="bg-BG"/>
        </w:rPr>
        <w:t>са с размери между 2,4-5,3 cм. Тялото и кракатаса черни, с червеникавокафяви върхове на надкрилията. Надкрилията са ясно стеснени от основата              към върха. При мъжките антените са два пъти по-дълги от тялото, при женските достигат до върха             не елитрите.</w:t>
      </w:r>
      <w:r w:rsidRPr="00735716">
        <w:rPr>
          <w:rFonts w:eastAsia="Times New Roman"/>
          <w:color w:val="000000"/>
          <w:sz w:val="22"/>
          <w:szCs w:val="22"/>
          <w:lang w:eastAsia="bg-BG"/>
        </w:rPr>
        <w:br/>
        <w:t xml:space="preserve">       Обитава стари широколистни гори. Развива се предимно по дъбове (</w:t>
      </w:r>
      <w:r w:rsidRPr="00735716">
        <w:rPr>
          <w:rFonts w:eastAsia="Times New Roman"/>
          <w:i/>
          <w:iCs/>
          <w:color w:val="000000"/>
          <w:sz w:val="22"/>
          <w:szCs w:val="22"/>
          <w:lang w:eastAsia="bg-BG"/>
        </w:rPr>
        <w:t>Quercus</w:t>
      </w:r>
      <w:r w:rsidRPr="00735716">
        <w:rPr>
          <w:rFonts w:eastAsia="Times New Roman"/>
          <w:color w:val="000000"/>
          <w:sz w:val="22"/>
          <w:szCs w:val="22"/>
          <w:lang w:eastAsia="bg-BG"/>
        </w:rPr>
        <w:t>), по-рядко се среща покестен (</w:t>
      </w:r>
      <w:r w:rsidRPr="00735716">
        <w:rPr>
          <w:rFonts w:eastAsia="Times New Roman"/>
          <w:i/>
          <w:iCs/>
          <w:color w:val="000000"/>
          <w:sz w:val="22"/>
          <w:szCs w:val="22"/>
          <w:lang w:eastAsia="bg-BG"/>
        </w:rPr>
        <w:t>Castanea</w:t>
      </w:r>
      <w:r w:rsidRPr="00735716">
        <w:rPr>
          <w:rFonts w:eastAsia="Times New Roman"/>
          <w:color w:val="000000"/>
          <w:sz w:val="22"/>
          <w:szCs w:val="22"/>
          <w:lang w:eastAsia="bg-BG"/>
        </w:rPr>
        <w:t>), бреза (</w:t>
      </w:r>
      <w:r w:rsidRPr="00735716">
        <w:rPr>
          <w:rFonts w:eastAsia="Times New Roman"/>
          <w:i/>
          <w:iCs/>
          <w:color w:val="000000"/>
          <w:sz w:val="22"/>
          <w:szCs w:val="22"/>
          <w:lang w:eastAsia="bg-BG"/>
        </w:rPr>
        <w:t>Betula</w:t>
      </w:r>
      <w:r w:rsidRPr="00735716">
        <w:rPr>
          <w:rFonts w:eastAsia="Times New Roman"/>
          <w:color w:val="000000"/>
          <w:sz w:val="22"/>
          <w:szCs w:val="22"/>
          <w:lang w:eastAsia="bg-BG"/>
        </w:rPr>
        <w:t>) и други широколистни дървета. Ларвите живеят вътре в гниещадървесина на стари или мъртви дървета и се хранят с нея. Възрастното лети през май-август като       най-често се наблюдава през юни-юли. Активно е привечер или през ранните часове на нощта,  когато лети или пълзи по стволовете на дърветата. Яйцата се отлагат в цепнатини на кората надървета. Цикълът на развитие продължава 3-4 години.</w:t>
      </w:r>
      <w:r w:rsidRPr="00735716">
        <w:rPr>
          <w:rFonts w:eastAsia="Times New Roman"/>
          <w:color w:val="000000"/>
          <w:sz w:val="22"/>
          <w:szCs w:val="22"/>
          <w:lang w:eastAsia="bg-BG"/>
        </w:rPr>
        <w:br/>
        <w:t xml:space="preserve">       В България се срещат 6 вида от род </w:t>
      </w:r>
      <w:r w:rsidRPr="00735716">
        <w:rPr>
          <w:rFonts w:eastAsia="Times New Roman"/>
          <w:i/>
          <w:iCs/>
          <w:color w:val="000000"/>
          <w:sz w:val="22"/>
          <w:szCs w:val="22"/>
          <w:lang w:eastAsia="bg-BG"/>
        </w:rPr>
        <w:t xml:space="preserve">Cerambyx </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Cerambyx cerdo</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Cerambyx dux</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Cerambyx </w:t>
      </w:r>
      <w:r w:rsidRPr="00735716">
        <w:rPr>
          <w:rFonts w:eastAsia="Times New Roman"/>
          <w:i/>
          <w:iCs/>
          <w:color w:val="000000"/>
          <w:sz w:val="22"/>
          <w:szCs w:val="22"/>
          <w:lang w:eastAsia="bg-BG"/>
        </w:rPr>
        <w:lastRenderedPageBreak/>
        <w:t>nodulosus</w:t>
      </w:r>
      <w:r w:rsidRPr="00735716">
        <w:rPr>
          <w:rFonts w:eastAsia="Times New Roman"/>
          <w:color w:val="000000"/>
          <w:sz w:val="22"/>
          <w:szCs w:val="22"/>
          <w:lang w:eastAsia="bg-BG"/>
        </w:rPr>
        <w:t>,</w:t>
      </w:r>
      <w:r w:rsidRPr="00735716">
        <w:rPr>
          <w:rFonts w:eastAsia="Times New Roman"/>
          <w:i/>
          <w:iCs/>
          <w:color w:val="000000"/>
          <w:sz w:val="22"/>
          <w:szCs w:val="22"/>
          <w:lang w:eastAsia="bg-BG"/>
        </w:rPr>
        <w:t>Cerambyx miles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Cerambyx scopoli </w:t>
      </w:r>
      <w:r w:rsidRPr="00735716">
        <w:rPr>
          <w:rFonts w:eastAsia="Times New Roman"/>
          <w:color w:val="000000"/>
          <w:sz w:val="22"/>
          <w:szCs w:val="22"/>
          <w:lang w:eastAsia="bg-BG"/>
        </w:rPr>
        <w:t xml:space="preserve">и </w:t>
      </w:r>
      <w:r w:rsidRPr="00735716">
        <w:rPr>
          <w:rFonts w:eastAsia="Times New Roman"/>
          <w:i/>
          <w:iCs/>
          <w:color w:val="000000"/>
          <w:sz w:val="22"/>
          <w:szCs w:val="22"/>
          <w:lang w:eastAsia="bg-BG"/>
        </w:rPr>
        <w:t>Cerambyx welensii</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Cerambyx cerdo </w:t>
      </w:r>
      <w:r w:rsidRPr="00735716">
        <w:rPr>
          <w:rFonts w:eastAsia="Times New Roman"/>
          <w:color w:val="000000"/>
          <w:sz w:val="22"/>
          <w:szCs w:val="22"/>
          <w:lang w:eastAsia="bg-BG"/>
        </w:rPr>
        <w:t>се отличава          най-лесно отостаналите по наличието на шипче на върха на надкрилията.</w:t>
      </w:r>
    </w:p>
    <w:p w:rsidR="00735716" w:rsidRPr="00735716" w:rsidRDefault="00735716" w:rsidP="00735716">
      <w:pPr>
        <w:suppressAutoHyphens w:val="0"/>
        <w:ind w:firstLine="708"/>
        <w:jc w:val="both"/>
        <w:rPr>
          <w:rFonts w:eastAsia="Times New Roman"/>
          <w:b/>
          <w:bCs/>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ОПАЗВАНЕ</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br/>
        <w:t xml:space="preserve">              1. Идентификация и запазване на гори във фаза на старост и на острови на старостта и тяхното опазванеи изключване от лесовъдски мероприятия.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2. Забрана за сеч на биотопни дървета, макриране иопазване на бъдещи такива.</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3. Забрана за изкореняване на пънове.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4. Изготвяне на планове запротивопожарна защита и предотвратяване на пожари.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5. Забрана за използване на инсектициди(освен при крайна необходимост и то само биологични и видовоспецифични).</w:t>
      </w:r>
    </w:p>
    <w:p w:rsidR="00735716" w:rsidRPr="00735716" w:rsidRDefault="00735716" w:rsidP="00735716">
      <w:pPr>
        <w:suppressAutoHyphens w:val="0"/>
        <w:ind w:firstLine="708"/>
        <w:jc w:val="both"/>
        <w:rPr>
          <w:rFonts w:eastAsia="Times New Roman"/>
          <w:b/>
          <w:bCs/>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МОНИТОРИНГ</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Спада към видовете за първа оценка. Мониторингът се извършва по трансектен матод, като         сепроверяват подходящите микроместообитания, в същото време се отичат и летящите и пълзящи екземпляри. Подходящите микроместообитания са големи стоящи отмиращи или мъртви дървета, отсечени или паднали дървета. Отчитането на екземплярите се осъществява като се огледат добре    и внимателно михрохабитатите. Отчита се броят на индивидите в рамките на един трансект. </w:t>
      </w:r>
    </w:p>
    <w:p w:rsidR="00735716" w:rsidRPr="00735716" w:rsidRDefault="00735716" w:rsidP="00735716">
      <w:pPr>
        <w:suppressAutoHyphens w:val="0"/>
        <w:ind w:firstLine="709"/>
        <w:rPr>
          <w:rFonts w:eastAsia="Times New Roman"/>
          <w:b/>
          <w:lang w:eastAsia="bg-BG"/>
        </w:rPr>
      </w:pPr>
      <w:r w:rsidRPr="00735716">
        <w:rPr>
          <w:rFonts w:eastAsia="Times New Roman"/>
          <w:b/>
          <w:lang w:eastAsia="bg-BG"/>
        </w:rPr>
        <w:t xml:space="preserve">ЗАПЛАХИ: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Унищожаване на горите във фаза на старост, на острови на старостта.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Извършване на сеч на биотопни дървета и маркиране на бъдещи такива.</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Изкореняване на пънове. Пожари.</w:t>
      </w:r>
    </w:p>
    <w:p w:rsidR="00735716" w:rsidRPr="00735716" w:rsidRDefault="00735716" w:rsidP="00735716">
      <w:pPr>
        <w:suppressAutoHyphens w:val="0"/>
        <w:ind w:firstLine="709"/>
        <w:rPr>
          <w:rFonts w:eastAsia="Times New Roman"/>
          <w:b/>
          <w:color w:val="000000"/>
          <w:sz w:val="22"/>
          <w:szCs w:val="22"/>
          <w:lang w:eastAsia="bg-BG"/>
        </w:rPr>
      </w:pPr>
      <w:r w:rsidRPr="00735716">
        <w:rPr>
          <w:rFonts w:eastAsia="Times New Roman"/>
          <w:lang w:eastAsia="bg-BG"/>
        </w:rPr>
        <w:t>Използване на инсектициди.</w:t>
      </w:r>
    </w:p>
    <w:p w:rsidR="00735716" w:rsidRPr="00735716" w:rsidRDefault="00735716" w:rsidP="00735716">
      <w:pPr>
        <w:numPr>
          <w:ilvl w:val="0"/>
          <w:numId w:val="39"/>
        </w:numPr>
        <w:suppressAutoHyphens w:val="0"/>
        <w:spacing w:line="480" w:lineRule="auto"/>
        <w:jc w:val="both"/>
        <w:rPr>
          <w:rFonts w:eastAsia="Times New Roman"/>
          <w:b/>
          <w:color w:val="000000"/>
          <w:sz w:val="22"/>
          <w:szCs w:val="22"/>
          <w:lang w:eastAsia="bg-BG"/>
        </w:rPr>
      </w:pPr>
      <w:r w:rsidRPr="00735716">
        <w:rPr>
          <w:rFonts w:eastAsia="Times New Roman"/>
          <w:b/>
          <w:i/>
          <w:color w:val="000000"/>
          <w:sz w:val="22"/>
          <w:szCs w:val="22"/>
          <w:lang w:eastAsia="bg-BG"/>
        </w:rPr>
        <w:t>Голям буков сечко - (</w:t>
      </w:r>
      <w:r w:rsidRPr="00735716">
        <w:rPr>
          <w:rFonts w:eastAsia="Times New Roman"/>
          <w:b/>
          <w:i/>
          <w:color w:val="000000"/>
          <w:sz w:val="22"/>
          <w:szCs w:val="22"/>
          <w:lang w:val="en-US" w:eastAsia="bg-BG"/>
        </w:rPr>
        <w:t>Morimus asper funereus</w:t>
      </w:r>
      <w:r w:rsidRPr="00735716">
        <w:rPr>
          <w:rFonts w:eastAsia="Times New Roman"/>
          <w:b/>
          <w:i/>
          <w:color w:val="000000"/>
          <w:sz w:val="22"/>
          <w:szCs w:val="22"/>
          <w:lang w:eastAsia="bg-BG"/>
        </w:rPr>
        <w:t>);</w:t>
      </w:r>
      <w:r w:rsidRPr="00735716">
        <w:rPr>
          <w:rFonts w:eastAsia="Times New Roman"/>
          <w:b/>
          <w:color w:val="000000"/>
          <w:sz w:val="22"/>
          <w:szCs w:val="22"/>
          <w:lang w:eastAsia="bg-BG"/>
        </w:rPr>
        <w:t xml:space="preserve">  Семейство - Cerambycidae (Сечковци)</w:t>
      </w:r>
    </w:p>
    <w:p w:rsidR="00735716" w:rsidRPr="00735716" w:rsidRDefault="00735716" w:rsidP="00735716">
      <w:pPr>
        <w:suppressAutoHyphens w:val="0"/>
        <w:jc w:val="both"/>
        <w:rPr>
          <w:rFonts w:eastAsia="Times New Roman"/>
          <w:b/>
          <w:color w:val="000000"/>
          <w:sz w:val="22"/>
          <w:szCs w:val="22"/>
          <w:lang w:eastAsia="bg-BG"/>
        </w:rPr>
      </w:pPr>
      <w:r w:rsidRPr="00735716">
        <w:rPr>
          <w:rFonts w:eastAsia="Times New Roman"/>
          <w:b/>
          <w:color w:val="000000"/>
          <w:sz w:val="22"/>
          <w:szCs w:val="22"/>
          <w:lang w:eastAsia="bg-BG"/>
        </w:rPr>
        <w:t xml:space="preserve">Природозащитен статус: в България: ЗБР-II;  международен:    HD-II; </w:t>
      </w:r>
      <w:r w:rsidRPr="00735716">
        <w:rPr>
          <w:rFonts w:eastAsia="Times New Roman"/>
          <w:b/>
          <w:color w:val="000000"/>
          <w:sz w:val="22"/>
          <w:szCs w:val="22"/>
          <w:lang w:val="en-US" w:eastAsia="bg-BG"/>
        </w:rPr>
        <w:t xml:space="preserve">IUCN </w:t>
      </w:r>
      <w:r w:rsidRPr="00735716">
        <w:rPr>
          <w:rFonts w:eastAsia="Times New Roman"/>
          <w:b/>
          <w:color w:val="000000"/>
          <w:sz w:val="22"/>
          <w:szCs w:val="22"/>
          <w:lang w:eastAsia="bg-BG"/>
        </w:rPr>
        <w:t>Red List of Threatened Species-</w:t>
      </w:r>
      <w:r w:rsidRPr="00735716">
        <w:rPr>
          <w:rFonts w:eastAsia="Times New Roman"/>
          <w:b/>
          <w:color w:val="000000"/>
          <w:sz w:val="22"/>
          <w:szCs w:val="22"/>
          <w:lang w:val="en-US" w:eastAsia="bg-BG"/>
        </w:rPr>
        <w:t>VU</w:t>
      </w:r>
      <w:r w:rsidRPr="00735716">
        <w:rPr>
          <w:rFonts w:eastAsia="Times New Roman"/>
          <w:b/>
          <w:color w:val="000000"/>
          <w:sz w:val="22"/>
          <w:szCs w:val="22"/>
          <w:lang w:eastAsia="bg-BG"/>
        </w:rPr>
        <w:t xml:space="preserve">; </w:t>
      </w:r>
      <w:r w:rsidRPr="00735716">
        <w:rPr>
          <w:rFonts w:eastAsia="Times New Roman"/>
          <w:b/>
          <w:color w:val="000000"/>
          <w:sz w:val="22"/>
          <w:szCs w:val="22"/>
          <w:lang w:val="en-US" w:eastAsia="bg-BG"/>
        </w:rPr>
        <w:t>CORINE</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Широко разпространен вид в цялата страна, от 0 до 2000 m. </w:t>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6905B259" wp14:editId="1A97F406">
            <wp:extent cx="2795239" cy="2631687"/>
            <wp:effectExtent l="0" t="0" r="5715" b="0"/>
            <wp:docPr id="36" name="Картина 36" descr="C:\Documents and Settings\user\Desktop\240px-Morimus_funereus_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Desktop\240px-Morimus_funereus_up.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95254" cy="2631701"/>
                    </a:xfrm>
                    <a:prstGeom prst="rect">
                      <a:avLst/>
                    </a:prstGeom>
                    <a:noFill/>
                    <a:ln>
                      <a:noFill/>
                    </a:ln>
                  </pic:spPr>
                </pic:pic>
              </a:graphicData>
            </a:graphic>
          </wp:inline>
        </w:drawing>
      </w:r>
    </w:p>
    <w:p w:rsidR="00735716" w:rsidRPr="00735716" w:rsidRDefault="00735716" w:rsidP="00735716">
      <w:pPr>
        <w:suppressAutoHyphens w:val="0"/>
        <w:ind w:firstLine="708"/>
        <w:rPr>
          <w:rFonts w:ascii="Calibri" w:eastAsia="Times New Roman" w:hAnsi="Calibri" w:cs="Calibri"/>
          <w:color w:val="000000"/>
          <w:sz w:val="22"/>
          <w:szCs w:val="22"/>
          <w:lang w:eastAsia="bg-BG"/>
        </w:rPr>
      </w:pP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Възрастните бръмбари могат да достигнат до 4 cm, но има и по-дребни екземпляри. </w:t>
      </w:r>
      <w:r w:rsidRPr="00735716">
        <w:rPr>
          <w:rFonts w:eastAsia="Times New Roman"/>
          <w:color w:val="000000"/>
          <w:sz w:val="22"/>
          <w:szCs w:val="22"/>
          <w:lang w:eastAsia="bg-BG"/>
        </w:rPr>
        <w:tab/>
        <w:t xml:space="preserve">Надкрилията им са покрити плътно със сиви власинки, които придават сивия им цвят, както и с черни власинки, които образуват черни кръгли петна. Антените на мъжките са добре развити и надвишават дължината на тялото. При женските антените не достигат до върха на надкрилията. Бръмбарите са безкрили и не могат да летят, което обуславя слабите им разселителни възможности. Обитава широколистни, смесени гори и иглолистни гори. Развива се в гниеща, влажна дървесина (стволове, трупи, дънери, пънове, кори от дървета), лежаща на земната повърхност, най-често на дъб, бук, топола, кестен, ела. Възрастните бръмбари се срещат през април – септември в купчини от отсечени трупи. Женските снасят яйцата си в мъртва дървесина с </w:t>
      </w:r>
      <w:r w:rsidRPr="00735716">
        <w:rPr>
          <w:rFonts w:eastAsia="Times New Roman"/>
          <w:color w:val="000000"/>
          <w:sz w:val="22"/>
          <w:szCs w:val="22"/>
          <w:lang w:eastAsia="bg-BG"/>
        </w:rPr>
        <w:lastRenderedPageBreak/>
        <w:t>кора, с предпочитание към по-големи дънери или трупи. Ларвите се развиват под кората, където се хранят със сърцевината на</w:t>
      </w:r>
      <w:r w:rsidRPr="00735716">
        <w:rPr>
          <w:rFonts w:eastAsia="Times New Roman"/>
          <w:color w:val="000000"/>
          <w:sz w:val="22"/>
          <w:szCs w:val="22"/>
          <w:lang w:eastAsia="bg-BG"/>
        </w:rPr>
        <w:br/>
        <w:t>дървесината. Пиковете в числеността на големия буков сечко през първата половина на май и</w:t>
      </w:r>
      <w:r w:rsidRPr="00735716">
        <w:rPr>
          <w:rFonts w:eastAsia="Times New Roman"/>
          <w:color w:val="000000"/>
          <w:sz w:val="22"/>
          <w:szCs w:val="22"/>
          <w:lang w:eastAsia="bg-BG"/>
        </w:rPr>
        <w:br/>
        <w:t>втората половина на юни предполагат развитие на 2 поколения през годината. Бръмбарите са</w:t>
      </w:r>
      <w:r w:rsidRPr="00735716">
        <w:rPr>
          <w:rFonts w:eastAsia="Times New Roman"/>
          <w:color w:val="000000"/>
          <w:sz w:val="22"/>
          <w:szCs w:val="22"/>
          <w:lang w:eastAsia="bg-BG"/>
        </w:rPr>
        <w:br/>
        <w:t>активни привечер и през ранните часове на нощта (между 20 ч. вечер и 3 ч. сутрин), но много често</w:t>
      </w:r>
      <w:r w:rsidRPr="00735716">
        <w:rPr>
          <w:rFonts w:eastAsia="Times New Roman"/>
          <w:color w:val="000000"/>
          <w:sz w:val="22"/>
          <w:szCs w:val="22"/>
          <w:lang w:eastAsia="bg-BG"/>
        </w:rPr>
        <w:br/>
        <w:t>могат да се наблюдават и през деня на сенчести и относително хладни места. Цикълът на развитие</w:t>
      </w:r>
      <w:r w:rsidRPr="00735716">
        <w:rPr>
          <w:rFonts w:eastAsia="Times New Roman"/>
          <w:color w:val="000000"/>
          <w:sz w:val="22"/>
          <w:szCs w:val="22"/>
          <w:lang w:eastAsia="bg-BG"/>
        </w:rPr>
        <w:br/>
        <w:t>е 2-3 годишен. Показва много широка способност адаптация към различни надморски височини,</w:t>
      </w:r>
      <w:r w:rsidRPr="00735716">
        <w:rPr>
          <w:rFonts w:eastAsia="Times New Roman"/>
          <w:color w:val="000000"/>
          <w:sz w:val="22"/>
          <w:szCs w:val="22"/>
          <w:lang w:eastAsia="bg-BG"/>
        </w:rPr>
        <w:br/>
        <w:t>типове гора и климатични условия.</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ascii="Calibri" w:eastAsia="Times New Roman" w:hAnsi="Calibri" w:cs="Calibri"/>
          <w:color w:val="000000"/>
          <w:sz w:val="22"/>
          <w:szCs w:val="22"/>
          <w:lang w:eastAsia="bg-BG"/>
        </w:rPr>
        <w:tab/>
      </w:r>
      <w:r w:rsidRPr="00735716">
        <w:rPr>
          <w:rFonts w:eastAsia="Times New Roman"/>
          <w:color w:val="000000"/>
          <w:sz w:val="22"/>
          <w:szCs w:val="22"/>
          <w:lang w:eastAsia="bg-BG"/>
        </w:rPr>
        <w:t xml:space="preserve">Може да бъде сбъркан с близкия до него вид от род </w:t>
      </w:r>
      <w:r w:rsidRPr="00735716">
        <w:rPr>
          <w:rFonts w:eastAsia="Times New Roman"/>
          <w:i/>
          <w:iCs/>
          <w:color w:val="000000"/>
          <w:sz w:val="22"/>
          <w:szCs w:val="22"/>
          <w:lang w:eastAsia="bg-BG"/>
        </w:rPr>
        <w:t xml:space="preserve">Lamia </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Lamia textor </w:t>
      </w:r>
      <w:r w:rsidRPr="00735716">
        <w:rPr>
          <w:rFonts w:eastAsia="Times New Roman"/>
          <w:color w:val="000000"/>
          <w:sz w:val="22"/>
          <w:szCs w:val="22"/>
          <w:lang w:eastAsia="bg-BG"/>
        </w:rPr>
        <w:t xml:space="preserve">(Linnaeus), но при нея напълно липсват типичните тъмни петна на надкрилията.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В България се срещат няколко подвида от род </w:t>
      </w:r>
      <w:r w:rsidRPr="00735716">
        <w:rPr>
          <w:rFonts w:eastAsia="Times New Roman"/>
          <w:i/>
          <w:iCs/>
          <w:color w:val="000000"/>
          <w:sz w:val="22"/>
          <w:szCs w:val="22"/>
          <w:lang w:eastAsia="bg-BG"/>
        </w:rPr>
        <w:t>Morimus</w:t>
      </w:r>
      <w:r w:rsidRPr="00735716">
        <w:rPr>
          <w:rFonts w:eastAsia="Times New Roman"/>
          <w:color w:val="000000"/>
          <w:sz w:val="22"/>
          <w:szCs w:val="22"/>
          <w:lang w:eastAsia="bg-BG"/>
        </w:rPr>
        <w:t xml:space="preserve">, според някои автори вида- </w:t>
      </w:r>
      <w:r w:rsidRPr="00735716">
        <w:rPr>
          <w:rFonts w:eastAsia="Times New Roman"/>
          <w:i/>
          <w:iCs/>
          <w:color w:val="000000"/>
          <w:sz w:val="22"/>
          <w:szCs w:val="22"/>
          <w:lang w:eastAsia="bg-BG"/>
        </w:rPr>
        <w:t>M</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asper asper</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M</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asper funereus </w:t>
      </w:r>
      <w:r w:rsidRPr="00735716">
        <w:rPr>
          <w:rFonts w:eastAsia="Times New Roman"/>
          <w:color w:val="000000"/>
          <w:sz w:val="22"/>
          <w:szCs w:val="22"/>
          <w:lang w:eastAsia="bg-BG"/>
        </w:rPr>
        <w:t xml:space="preserve">и </w:t>
      </w:r>
      <w:r w:rsidRPr="00735716">
        <w:rPr>
          <w:rFonts w:eastAsia="Times New Roman"/>
          <w:i/>
          <w:iCs/>
          <w:color w:val="000000"/>
          <w:sz w:val="22"/>
          <w:szCs w:val="22"/>
          <w:lang w:eastAsia="bg-BG"/>
        </w:rPr>
        <w:t>M</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asper verecundus </w:t>
      </w:r>
      <w:r w:rsidRPr="00735716">
        <w:rPr>
          <w:rFonts w:eastAsia="Times New Roman"/>
          <w:color w:val="000000"/>
          <w:sz w:val="22"/>
          <w:szCs w:val="22"/>
          <w:lang w:eastAsia="bg-BG"/>
        </w:rPr>
        <w:t xml:space="preserve">(Faldermann), както и още един близък вид - </w:t>
      </w:r>
      <w:r w:rsidRPr="00735716">
        <w:rPr>
          <w:rFonts w:eastAsia="Times New Roman"/>
          <w:i/>
          <w:iCs/>
          <w:color w:val="000000"/>
          <w:sz w:val="22"/>
          <w:szCs w:val="22"/>
          <w:lang w:eastAsia="bg-BG"/>
        </w:rPr>
        <w:t xml:space="preserve">Morimus orientalis </w:t>
      </w:r>
      <w:r w:rsidRPr="00735716">
        <w:rPr>
          <w:rFonts w:eastAsia="Times New Roman"/>
          <w:color w:val="000000"/>
          <w:sz w:val="22"/>
          <w:szCs w:val="22"/>
          <w:lang w:eastAsia="bg-BG"/>
        </w:rPr>
        <w:t>(Reitter). Поради изключително практичната насоченост на определителя, близката екология и природозащитно значение, няма да бъдат описвани разликите между посочените подвидовете и видовете.</w:t>
      </w:r>
    </w:p>
    <w:p w:rsidR="00735716" w:rsidRPr="00735716" w:rsidRDefault="00735716" w:rsidP="00735716">
      <w:pPr>
        <w:suppressAutoHyphens w:val="0"/>
        <w:ind w:firstLine="708"/>
        <w:jc w:val="both"/>
        <w:rPr>
          <w:rFonts w:eastAsia="Times New Roman"/>
          <w:b/>
          <w:bCs/>
          <w:color w:val="000000"/>
          <w:sz w:val="22"/>
          <w:szCs w:val="22"/>
          <w:lang w:eastAsia="bg-BG"/>
        </w:rPr>
      </w:pPr>
      <w:r w:rsidRPr="00735716">
        <w:rPr>
          <w:rFonts w:ascii="Calibri" w:eastAsia="Times New Roman" w:hAnsi="Calibri" w:cs="Calibri"/>
          <w:color w:val="000000"/>
          <w:sz w:val="22"/>
          <w:szCs w:val="22"/>
          <w:lang w:eastAsia="bg-BG"/>
        </w:rPr>
        <w:br/>
      </w:r>
      <w:r w:rsidRPr="00735716">
        <w:rPr>
          <w:rFonts w:eastAsia="Times New Roman"/>
          <w:b/>
          <w:bCs/>
          <w:color w:val="000000"/>
          <w:sz w:val="22"/>
          <w:szCs w:val="22"/>
          <w:lang w:eastAsia="bg-BG"/>
        </w:rPr>
        <w:t>ПРЕПОРЪКИ И УКАЗАНИЯ ЗА ОПАЗВАНЕ</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ab/>
        <w:t xml:space="preserve">1. Идентификация и запазване на гори във фаза на старост и на острови на старостта и тяхното опазване и изключване от лесовъдски мероприятия.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2. Забрана за сеч на биотопни дървета, макриране и опазване на бъдещи такива.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3. Забрана за изкореняване на пънове.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4. Изготвяне на планове за противопожарна защита и предотвратяване на пожари.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5. Забрана за използване на инсектициди (освен при крайна необходимост и то само биологични и видовоспецифични).</w:t>
      </w:r>
    </w:p>
    <w:p w:rsidR="00735716" w:rsidRPr="00735716" w:rsidRDefault="00735716" w:rsidP="00735716">
      <w:pPr>
        <w:suppressAutoHyphens w:val="0"/>
        <w:ind w:firstLine="708"/>
        <w:jc w:val="both"/>
        <w:rPr>
          <w:rFonts w:eastAsia="Times New Roman"/>
          <w:b/>
          <w:bCs/>
          <w:color w:val="000000"/>
          <w:sz w:val="22"/>
          <w:szCs w:val="22"/>
          <w:lang w:eastAsia="bg-BG"/>
        </w:rPr>
      </w:pPr>
      <w:r w:rsidRPr="00735716">
        <w:rPr>
          <w:rFonts w:eastAsia="Times New Roman"/>
          <w:color w:val="000000"/>
          <w:sz w:val="22"/>
          <w:szCs w:val="22"/>
          <w:lang w:eastAsia="bg-BG"/>
        </w:rPr>
        <w:br/>
      </w:r>
      <w:r w:rsidRPr="00735716">
        <w:rPr>
          <w:rFonts w:eastAsia="Times New Roman"/>
          <w:b/>
          <w:bCs/>
          <w:color w:val="000000"/>
          <w:sz w:val="22"/>
          <w:szCs w:val="22"/>
          <w:lang w:eastAsia="bg-BG"/>
        </w:rPr>
        <w:t>ПРЕПОРЪКИ И УКАЗАНИЯ ЗА МОНИТОРИНГ</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ab/>
        <w:t>Спада към видовете за първа оценка. Мониторингът се извършва по трансектен метод,      като се проверяват подходящите микроместообитания, в същото време се отичат и пълзящите екземпляри.</w:t>
      </w:r>
      <w:r w:rsidRPr="00735716">
        <w:rPr>
          <w:rFonts w:eastAsia="Times New Roman"/>
          <w:color w:val="000000"/>
          <w:sz w:val="22"/>
          <w:szCs w:val="22"/>
          <w:lang w:eastAsia="bg-BG"/>
        </w:rPr>
        <w:br/>
      </w:r>
      <w:r w:rsidRPr="00735716">
        <w:rPr>
          <w:rFonts w:eastAsia="Times New Roman"/>
          <w:color w:val="000000"/>
          <w:sz w:val="22"/>
          <w:szCs w:val="22"/>
          <w:lang w:eastAsia="bg-BG"/>
        </w:rPr>
        <w:tab/>
        <w:t xml:space="preserve">Подходящите микроместообитания са големи стоящи отмиращи или мъртви дървета, отсечени или паднали дървета.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Отчитането на екземплярите се осъществява като се огледат добре и внимателно михрохабитатите. </w:t>
      </w:r>
    </w:p>
    <w:p w:rsidR="00735716" w:rsidRPr="00735716" w:rsidRDefault="00735716" w:rsidP="00735716">
      <w:pPr>
        <w:suppressAutoHyphens w:val="0"/>
        <w:ind w:firstLine="708"/>
        <w:jc w:val="both"/>
        <w:rPr>
          <w:rFonts w:eastAsia="Times New Roman"/>
          <w:b/>
          <w:color w:val="000000"/>
          <w:sz w:val="22"/>
          <w:szCs w:val="22"/>
          <w:lang w:eastAsia="bg-BG"/>
        </w:rPr>
      </w:pPr>
      <w:r w:rsidRPr="00735716">
        <w:rPr>
          <w:rFonts w:eastAsia="Times New Roman"/>
          <w:color w:val="000000"/>
          <w:sz w:val="22"/>
          <w:szCs w:val="22"/>
          <w:lang w:eastAsia="bg-BG"/>
        </w:rPr>
        <w:t>Отчита се броят на индивидите в рамките на един трансект.</w:t>
      </w:r>
    </w:p>
    <w:p w:rsidR="00735716" w:rsidRPr="00735716" w:rsidRDefault="00735716" w:rsidP="00735716">
      <w:pPr>
        <w:suppressAutoHyphens w:val="0"/>
        <w:ind w:firstLine="709"/>
        <w:rPr>
          <w:rFonts w:eastAsia="Times New Roman"/>
          <w:b/>
          <w:lang w:eastAsia="bg-BG"/>
        </w:rPr>
      </w:pPr>
      <w:r w:rsidRPr="00735716">
        <w:rPr>
          <w:rFonts w:eastAsia="Times New Roman"/>
          <w:b/>
          <w:lang w:eastAsia="bg-BG"/>
        </w:rPr>
        <w:t xml:space="preserve">ЗАПЛАХИ: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Унищожаване на горите във фаза на старост, на острови на старостта.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Извършване на сеч на биотопни дървета и маркиране на бъдещи такива.</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Изкореняване на пънове. Пожари.</w:t>
      </w:r>
    </w:p>
    <w:p w:rsidR="00735716" w:rsidRPr="00735716" w:rsidRDefault="00735716" w:rsidP="00735716">
      <w:pPr>
        <w:suppressAutoHyphens w:val="0"/>
        <w:ind w:firstLine="709"/>
        <w:rPr>
          <w:rFonts w:eastAsia="Times New Roman"/>
          <w:b/>
          <w:color w:val="000000"/>
          <w:sz w:val="22"/>
          <w:szCs w:val="22"/>
          <w:lang w:eastAsia="bg-BG"/>
        </w:rPr>
      </w:pPr>
      <w:r w:rsidRPr="00735716">
        <w:rPr>
          <w:rFonts w:eastAsia="Times New Roman"/>
          <w:lang w:eastAsia="bg-BG"/>
        </w:rPr>
        <w:t>Използване на инсектициди.</w:t>
      </w:r>
    </w:p>
    <w:p w:rsidR="00735716" w:rsidRPr="00735716" w:rsidRDefault="00735716" w:rsidP="00735716">
      <w:pPr>
        <w:suppressAutoHyphens w:val="0"/>
        <w:spacing w:line="480" w:lineRule="auto"/>
        <w:ind w:left="720"/>
        <w:jc w:val="both"/>
        <w:rPr>
          <w:rFonts w:eastAsia="Times New Roman"/>
          <w:b/>
          <w:color w:val="000000"/>
          <w:sz w:val="22"/>
          <w:szCs w:val="22"/>
          <w:lang w:eastAsia="bg-BG"/>
        </w:rPr>
      </w:pPr>
    </w:p>
    <w:p w:rsidR="00735716" w:rsidRPr="00735716" w:rsidRDefault="00735716" w:rsidP="00735716">
      <w:pPr>
        <w:numPr>
          <w:ilvl w:val="0"/>
          <w:numId w:val="39"/>
        </w:numPr>
        <w:suppressAutoHyphens w:val="0"/>
        <w:spacing w:line="480" w:lineRule="auto"/>
        <w:jc w:val="both"/>
        <w:rPr>
          <w:rFonts w:eastAsia="Times New Roman"/>
          <w:b/>
          <w:color w:val="000000"/>
          <w:sz w:val="22"/>
          <w:szCs w:val="22"/>
          <w:lang w:eastAsia="bg-BG"/>
        </w:rPr>
      </w:pPr>
      <w:r w:rsidRPr="00735716">
        <w:rPr>
          <w:rFonts w:eastAsia="Times New Roman"/>
          <w:b/>
          <w:bCs/>
          <w:i/>
          <w:iCs/>
          <w:color w:val="000000"/>
          <w:sz w:val="22"/>
          <w:szCs w:val="22"/>
          <w:lang w:eastAsia="bg-BG"/>
        </w:rPr>
        <w:t xml:space="preserve"> Алпийска розалия - (Rosalia alpina);  </w:t>
      </w:r>
      <w:r w:rsidRPr="00735716">
        <w:rPr>
          <w:rFonts w:eastAsia="Times New Roman"/>
          <w:b/>
          <w:bCs/>
          <w:iCs/>
          <w:color w:val="000000"/>
          <w:sz w:val="22"/>
          <w:szCs w:val="22"/>
          <w:lang w:eastAsia="bg-BG"/>
        </w:rPr>
        <w:t>Семейство -</w:t>
      </w:r>
      <w:r w:rsidRPr="00735716">
        <w:rPr>
          <w:rFonts w:eastAsia="Times New Roman"/>
          <w:b/>
          <w:color w:val="000000"/>
          <w:sz w:val="22"/>
          <w:szCs w:val="22"/>
          <w:lang w:eastAsia="bg-BG"/>
        </w:rPr>
        <w:t>Cerambycidae (Сечковци)</w:t>
      </w:r>
    </w:p>
    <w:p w:rsidR="00735716" w:rsidRPr="00735716" w:rsidRDefault="00735716" w:rsidP="00735716">
      <w:pPr>
        <w:suppressAutoHyphens w:val="0"/>
        <w:ind w:left="644"/>
        <w:jc w:val="both"/>
        <w:rPr>
          <w:rFonts w:eastAsia="Times New Roman"/>
          <w:b/>
          <w:color w:val="000000"/>
          <w:sz w:val="22"/>
          <w:szCs w:val="22"/>
          <w:lang w:eastAsia="bg-BG"/>
        </w:rPr>
      </w:pPr>
      <w:r w:rsidRPr="00735716">
        <w:rPr>
          <w:rFonts w:eastAsia="Times New Roman"/>
          <w:b/>
          <w:color w:val="000000"/>
          <w:sz w:val="22"/>
          <w:szCs w:val="22"/>
          <w:lang w:eastAsia="bg-BG"/>
        </w:rPr>
        <w:t xml:space="preserve"> Природозащитен статус: в България: ЗБР-II</w:t>
      </w:r>
      <w:r w:rsidRPr="00735716">
        <w:rPr>
          <w:rFonts w:eastAsia="Times New Roman"/>
          <w:b/>
          <w:color w:val="000000"/>
          <w:sz w:val="22"/>
          <w:szCs w:val="22"/>
          <w:lang w:val="en-US" w:eastAsia="bg-BG"/>
        </w:rPr>
        <w:t>, III</w:t>
      </w:r>
      <w:r w:rsidRPr="00735716">
        <w:rPr>
          <w:rFonts w:eastAsia="Times New Roman"/>
          <w:b/>
          <w:color w:val="000000"/>
          <w:sz w:val="22"/>
          <w:szCs w:val="22"/>
          <w:lang w:eastAsia="bg-BG"/>
        </w:rPr>
        <w:t xml:space="preserve">; международен: HD-II, </w:t>
      </w:r>
      <w:r w:rsidRPr="00735716">
        <w:rPr>
          <w:rFonts w:eastAsia="Times New Roman"/>
          <w:b/>
          <w:color w:val="000000"/>
          <w:sz w:val="22"/>
          <w:szCs w:val="22"/>
          <w:lang w:val="en-US" w:eastAsia="bg-BG"/>
        </w:rPr>
        <w:t>IV</w:t>
      </w:r>
      <w:r w:rsidRPr="00735716">
        <w:rPr>
          <w:rFonts w:eastAsia="Times New Roman"/>
          <w:b/>
          <w:color w:val="000000"/>
          <w:sz w:val="22"/>
          <w:szCs w:val="22"/>
          <w:lang w:eastAsia="bg-BG"/>
        </w:rPr>
        <w:t xml:space="preserve">;                                               </w:t>
      </w:r>
    </w:p>
    <w:p w:rsidR="00735716" w:rsidRPr="00735716" w:rsidRDefault="00735716" w:rsidP="00735716">
      <w:pPr>
        <w:suppressAutoHyphens w:val="0"/>
        <w:ind w:left="644"/>
        <w:jc w:val="both"/>
        <w:rPr>
          <w:rFonts w:eastAsia="Times New Roman"/>
          <w:b/>
          <w:color w:val="000000"/>
          <w:sz w:val="22"/>
          <w:szCs w:val="22"/>
          <w:lang w:eastAsia="bg-BG"/>
        </w:rPr>
      </w:pPr>
      <w:r w:rsidRPr="00735716">
        <w:rPr>
          <w:rFonts w:eastAsia="Times New Roman"/>
          <w:b/>
          <w:color w:val="000000"/>
          <w:sz w:val="22"/>
          <w:szCs w:val="22"/>
          <w:lang w:val="en-US" w:eastAsia="bg-BG"/>
        </w:rPr>
        <w:t>IUCN-VU</w:t>
      </w:r>
      <w:r w:rsidRPr="00735716">
        <w:rPr>
          <w:rFonts w:eastAsia="Times New Roman"/>
          <w:b/>
          <w:color w:val="000000"/>
          <w:sz w:val="22"/>
          <w:szCs w:val="22"/>
          <w:lang w:eastAsia="bg-BG"/>
        </w:rPr>
        <w:t>;</w:t>
      </w:r>
      <w:r w:rsidRPr="00735716">
        <w:rPr>
          <w:rFonts w:eastAsia="Times New Roman"/>
          <w:b/>
          <w:color w:val="000000"/>
          <w:sz w:val="22"/>
          <w:szCs w:val="22"/>
          <w:lang w:val="en-US" w:eastAsia="bg-BG"/>
        </w:rPr>
        <w:t xml:space="preserve">IUCN Europidn </w:t>
      </w:r>
      <w:r w:rsidRPr="00735716">
        <w:rPr>
          <w:rFonts w:eastAsia="Times New Roman"/>
          <w:b/>
          <w:color w:val="000000"/>
          <w:sz w:val="22"/>
          <w:szCs w:val="22"/>
          <w:lang w:eastAsia="bg-BG"/>
        </w:rPr>
        <w:t xml:space="preserve">Red List of </w:t>
      </w:r>
      <w:r w:rsidRPr="00735716">
        <w:rPr>
          <w:rFonts w:eastAsia="Times New Roman"/>
          <w:b/>
          <w:color w:val="000000"/>
          <w:sz w:val="22"/>
          <w:szCs w:val="22"/>
          <w:lang w:val="en-US" w:eastAsia="bg-BG"/>
        </w:rPr>
        <w:t>Saproxylis Beetles</w:t>
      </w:r>
      <w:r w:rsidRPr="00735716">
        <w:rPr>
          <w:rFonts w:eastAsia="Times New Roman"/>
          <w:b/>
          <w:color w:val="000000"/>
          <w:sz w:val="22"/>
          <w:szCs w:val="22"/>
          <w:lang w:eastAsia="bg-BG"/>
        </w:rPr>
        <w:t>-</w:t>
      </w:r>
      <w:r w:rsidRPr="00735716">
        <w:rPr>
          <w:rFonts w:eastAsia="Times New Roman"/>
          <w:b/>
          <w:color w:val="000000"/>
          <w:sz w:val="22"/>
          <w:szCs w:val="22"/>
          <w:lang w:val="en-US" w:eastAsia="bg-BG"/>
        </w:rPr>
        <w:t>LC</w:t>
      </w:r>
      <w:r w:rsidRPr="00735716">
        <w:rPr>
          <w:rFonts w:eastAsia="Times New Roman"/>
          <w:b/>
          <w:color w:val="000000"/>
          <w:sz w:val="22"/>
          <w:szCs w:val="22"/>
          <w:lang w:eastAsia="bg-BG"/>
        </w:rPr>
        <w:t xml:space="preserve">;  </w:t>
      </w:r>
      <w:r w:rsidRPr="00735716">
        <w:rPr>
          <w:rFonts w:eastAsia="Times New Roman"/>
          <w:b/>
          <w:color w:val="000000"/>
          <w:sz w:val="22"/>
          <w:szCs w:val="22"/>
          <w:lang w:val="en-US" w:eastAsia="bg-BG"/>
        </w:rPr>
        <w:t>BC-II</w:t>
      </w:r>
      <w:r w:rsidRPr="00735716">
        <w:rPr>
          <w:rFonts w:eastAsia="Times New Roman"/>
          <w:b/>
          <w:color w:val="000000"/>
          <w:sz w:val="22"/>
          <w:szCs w:val="22"/>
          <w:lang w:eastAsia="bg-BG"/>
        </w:rPr>
        <w:t xml:space="preserve">;  </w:t>
      </w:r>
      <w:r w:rsidRPr="00735716">
        <w:rPr>
          <w:rFonts w:eastAsia="Times New Roman"/>
          <w:b/>
          <w:color w:val="000000"/>
          <w:sz w:val="22"/>
          <w:szCs w:val="22"/>
          <w:lang w:val="en-US" w:eastAsia="bg-BG"/>
        </w:rPr>
        <w:t>CORINE</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Широко рапространен вид в цялата страна, от 0 до 1500 m.  Среща се предимно в планинските райони, но може да се срещне и по Черноморското крайбрежие.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Възрастното е с размери 1,5-3,8 cm (Фиг. 33). Главата е удължена, преднегръба закръглен, с чифт насочени нагоре шипове на страните, надкрилията са удължени с паралелни страни. Основният цвят на окраската е светлосин. На предният край на преднегръда има черно петно, а на надкрилията</w:t>
      </w:r>
      <w:r w:rsidRPr="00735716">
        <w:rPr>
          <w:rFonts w:eastAsia="Times New Roman"/>
          <w:color w:val="000000"/>
          <w:sz w:val="22"/>
          <w:szCs w:val="22"/>
          <w:lang w:eastAsia="bg-BG"/>
        </w:rPr>
        <w:br/>
        <w:t>черна напречна препаска през средата и два чифта петна – едно в основата и едно на върха на</w:t>
      </w:r>
      <w:r w:rsidRPr="00735716">
        <w:rPr>
          <w:rFonts w:eastAsia="Times New Roman"/>
          <w:color w:val="000000"/>
          <w:sz w:val="22"/>
          <w:szCs w:val="22"/>
          <w:lang w:eastAsia="bg-BG"/>
        </w:rPr>
        <w:br/>
        <w:t>елитрите. Антените са 11-членести като членчета 3-8 имат на върха снопче от черни четинки. Полов</w:t>
      </w:r>
      <w:r w:rsidRPr="00735716">
        <w:rPr>
          <w:rFonts w:eastAsia="Times New Roman"/>
          <w:color w:val="000000"/>
          <w:sz w:val="22"/>
          <w:szCs w:val="22"/>
          <w:lang w:eastAsia="bg-BG"/>
        </w:rPr>
        <w:br/>
        <w:t>диморфизъм: антените на мъжките 1,5-2,0 пъти по-дълги от дължината на тялото, при женските те</w:t>
      </w:r>
      <w:r w:rsidRPr="00735716">
        <w:rPr>
          <w:rFonts w:eastAsia="Times New Roman"/>
          <w:color w:val="000000"/>
          <w:sz w:val="22"/>
          <w:szCs w:val="22"/>
          <w:lang w:eastAsia="bg-BG"/>
        </w:rPr>
        <w:br/>
        <w:t>едва надминават дължината на елитрите.</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lastRenderedPageBreak/>
        <w:tab/>
        <w:t>Обитава стари широколистни гори. Развива се предимно по бук (</w:t>
      </w:r>
      <w:r w:rsidRPr="00735716">
        <w:rPr>
          <w:rFonts w:eastAsia="Times New Roman"/>
          <w:i/>
          <w:iCs/>
          <w:color w:val="000000"/>
          <w:sz w:val="22"/>
          <w:szCs w:val="22"/>
          <w:lang w:eastAsia="bg-BG"/>
        </w:rPr>
        <w:t>Fagus</w:t>
      </w:r>
      <w:r w:rsidRPr="00735716">
        <w:rPr>
          <w:rFonts w:eastAsia="Times New Roman"/>
          <w:color w:val="000000"/>
          <w:sz w:val="22"/>
          <w:szCs w:val="22"/>
          <w:lang w:eastAsia="bg-BG"/>
        </w:rPr>
        <w:t xml:space="preserve">), но също по </w:t>
      </w:r>
      <w:r w:rsidRPr="00735716">
        <w:rPr>
          <w:rFonts w:eastAsia="Times New Roman"/>
          <w:i/>
          <w:iCs/>
          <w:color w:val="000000"/>
          <w:sz w:val="22"/>
          <w:szCs w:val="22"/>
          <w:lang w:eastAsia="bg-BG"/>
        </w:rPr>
        <w:t>Carpinus</w:t>
      </w:r>
      <w:r w:rsidRPr="00735716">
        <w:rPr>
          <w:rFonts w:eastAsia="Times New Roman"/>
          <w:color w:val="000000"/>
          <w:sz w:val="22"/>
          <w:szCs w:val="22"/>
          <w:lang w:eastAsia="bg-BG"/>
        </w:rPr>
        <w:t>,</w:t>
      </w:r>
      <w:r w:rsidRPr="00735716">
        <w:rPr>
          <w:rFonts w:eastAsia="Times New Roman"/>
          <w:color w:val="000000"/>
          <w:sz w:val="22"/>
          <w:szCs w:val="22"/>
          <w:lang w:eastAsia="bg-BG"/>
        </w:rPr>
        <w:br/>
      </w:r>
      <w:r w:rsidRPr="00735716">
        <w:rPr>
          <w:rFonts w:eastAsia="Times New Roman"/>
          <w:i/>
          <w:iCs/>
          <w:color w:val="000000"/>
          <w:sz w:val="22"/>
          <w:szCs w:val="22"/>
          <w:lang w:eastAsia="bg-BG"/>
        </w:rPr>
        <w:t>Fraxinus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Ulmus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Acer</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Alnus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Castanea</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Crataegus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Juglands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Larix</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Querqus</w:t>
      </w:r>
      <w:r w:rsidRPr="00735716">
        <w:rPr>
          <w:rFonts w:eastAsia="Times New Roman"/>
          <w:color w:val="000000"/>
          <w:sz w:val="22"/>
          <w:szCs w:val="22"/>
          <w:lang w:eastAsia="bg-BG"/>
        </w:rPr>
        <w:t xml:space="preserve">, </w:t>
      </w:r>
      <w:r w:rsidRPr="00735716">
        <w:rPr>
          <w:rFonts w:eastAsia="Times New Roman"/>
          <w:i/>
          <w:iCs/>
          <w:color w:val="000000"/>
          <w:sz w:val="22"/>
          <w:szCs w:val="22"/>
          <w:lang w:eastAsia="bg-BG"/>
        </w:rPr>
        <w:t xml:space="preserve">Salix </w:t>
      </w:r>
      <w:r w:rsidRPr="00735716">
        <w:rPr>
          <w:rFonts w:eastAsia="Times New Roman"/>
          <w:color w:val="000000"/>
          <w:sz w:val="22"/>
          <w:szCs w:val="22"/>
          <w:lang w:eastAsia="bg-BG"/>
        </w:rPr>
        <w:t xml:space="preserve">и </w:t>
      </w:r>
      <w:r w:rsidRPr="00735716">
        <w:rPr>
          <w:rFonts w:eastAsia="Times New Roman"/>
          <w:i/>
          <w:iCs/>
          <w:color w:val="000000"/>
          <w:sz w:val="22"/>
          <w:szCs w:val="22"/>
          <w:lang w:eastAsia="bg-BG"/>
        </w:rPr>
        <w:t>Tilia</w:t>
      </w:r>
      <w:r w:rsidRPr="00735716">
        <w:rPr>
          <w:rFonts w:eastAsia="Times New Roman"/>
          <w:color w:val="000000"/>
          <w:sz w:val="22"/>
          <w:szCs w:val="22"/>
          <w:lang w:eastAsia="bg-BG"/>
        </w:rPr>
        <w:t>. Предпочита</w:t>
      </w:r>
      <w:r w:rsidRPr="00735716">
        <w:rPr>
          <w:rFonts w:eastAsia="Times New Roman"/>
          <w:color w:val="000000"/>
          <w:sz w:val="22"/>
          <w:szCs w:val="22"/>
          <w:lang w:eastAsia="bg-BG"/>
        </w:rPr>
        <w:br/>
        <w:t>места с просвети, огрени от слънцето. Ларвите са ксилофаги, живеят в гниещата дървесина на стари</w:t>
      </w:r>
      <w:r w:rsidRPr="00735716">
        <w:rPr>
          <w:rFonts w:eastAsia="Times New Roman"/>
          <w:color w:val="000000"/>
          <w:sz w:val="22"/>
          <w:szCs w:val="22"/>
          <w:lang w:eastAsia="bg-BG"/>
        </w:rPr>
        <w:br/>
        <w:t>живи или мъртви дървета като се хранят с нея. Възрастното лети през юли-август. Активно е през</w:t>
      </w:r>
      <w:r w:rsidRPr="00735716">
        <w:rPr>
          <w:rFonts w:eastAsia="Times New Roman"/>
          <w:color w:val="000000"/>
          <w:sz w:val="22"/>
          <w:szCs w:val="22"/>
          <w:lang w:eastAsia="bg-BG"/>
        </w:rPr>
        <w:br/>
        <w:t>деня като през слънчевите часове на деня се наблюдава върху кората на дървета. Яйцата се отлагат</w:t>
      </w:r>
      <w:r w:rsidRPr="00735716">
        <w:rPr>
          <w:rFonts w:eastAsia="Times New Roman"/>
          <w:color w:val="000000"/>
          <w:sz w:val="22"/>
          <w:szCs w:val="22"/>
          <w:lang w:eastAsia="bg-BG"/>
        </w:rPr>
        <w:br/>
        <w:t>в цепнатините на кората. Цикълът на развитие е 3-4 години. Няма близки видове.</w:t>
      </w:r>
    </w:p>
    <w:p w:rsidR="00735716" w:rsidRPr="00735716" w:rsidRDefault="00735716" w:rsidP="00735716">
      <w:pPr>
        <w:suppressAutoHyphens w:val="0"/>
        <w:ind w:firstLine="708"/>
        <w:jc w:val="both"/>
        <w:rPr>
          <w:rFonts w:eastAsia="Times New Roman"/>
          <w:color w:val="000000"/>
          <w:sz w:val="16"/>
          <w:szCs w:val="16"/>
          <w:lang w:eastAsia="bg-BG"/>
        </w:rPr>
      </w:pPr>
    </w:p>
    <w:p w:rsidR="00735716" w:rsidRPr="00735716" w:rsidRDefault="00735716" w:rsidP="00735716">
      <w:pPr>
        <w:suppressAutoHyphens w:val="0"/>
        <w:ind w:firstLine="708"/>
        <w:rPr>
          <w:rFonts w:ascii="Calibri" w:eastAsia="Times New Roman" w:hAnsi="Calibri" w:cs="Calibri"/>
          <w:color w:val="000000"/>
          <w:sz w:val="22"/>
          <w:szCs w:val="22"/>
          <w:lang w:eastAsia="bg-BG"/>
        </w:rPr>
      </w:pPr>
      <w:r w:rsidRPr="00735716">
        <w:rPr>
          <w:rFonts w:ascii="Calibri" w:eastAsia="Times New Roman" w:hAnsi="Calibri" w:cs="Calibri"/>
          <w:noProof/>
          <w:color w:val="000000"/>
          <w:sz w:val="22"/>
          <w:szCs w:val="22"/>
          <w:lang w:val="en-US" w:eastAsia="en-US"/>
        </w:rPr>
        <w:drawing>
          <wp:inline distT="0" distB="0" distL="0" distR="0" wp14:anchorId="38A6958A" wp14:editId="69C3ABAB">
            <wp:extent cx="3783980" cy="3211551"/>
            <wp:effectExtent l="0" t="0" r="6985" b="8255"/>
            <wp:docPr id="37" name="Картина 37" descr="C:\Documents and Settings\user\Desktop\Rosalia-alpina-in-Neuff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Desktop\Rosalia-alpina-in-Neuffe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85110" cy="3212510"/>
                    </a:xfrm>
                    <a:prstGeom prst="rect">
                      <a:avLst/>
                    </a:prstGeom>
                    <a:noFill/>
                    <a:ln>
                      <a:noFill/>
                    </a:ln>
                  </pic:spPr>
                </pic:pic>
              </a:graphicData>
            </a:graphic>
          </wp:inline>
        </w:drawing>
      </w:r>
    </w:p>
    <w:p w:rsidR="00735716" w:rsidRPr="00735716" w:rsidRDefault="00735716" w:rsidP="00735716">
      <w:pPr>
        <w:suppressAutoHyphens w:val="0"/>
        <w:ind w:firstLine="708"/>
        <w:jc w:val="both"/>
        <w:rPr>
          <w:rFonts w:ascii="Calibri-Bold" w:eastAsia="Times New Roman" w:hAnsi="Calibri-Bold" w:cs="Calibri"/>
          <w:b/>
          <w:bCs/>
          <w:color w:val="000000"/>
          <w:sz w:val="22"/>
          <w:szCs w:val="22"/>
          <w:lang w:eastAsia="bg-BG"/>
        </w:rPr>
      </w:pPr>
      <w:r w:rsidRPr="00735716">
        <w:rPr>
          <w:rFonts w:ascii="Calibri" w:eastAsia="Times New Roman" w:hAnsi="Calibri" w:cs="Calibri"/>
          <w:color w:val="000000"/>
          <w:sz w:val="22"/>
          <w:szCs w:val="22"/>
          <w:lang w:eastAsia="bg-BG"/>
        </w:rPr>
        <w:br/>
      </w:r>
      <w:r w:rsidRPr="00735716">
        <w:rPr>
          <w:rFonts w:ascii="Calibri-Bold" w:eastAsia="Times New Roman" w:hAnsi="Calibri-Bold" w:cs="Calibri"/>
          <w:b/>
          <w:bCs/>
          <w:color w:val="000000"/>
          <w:sz w:val="22"/>
          <w:szCs w:val="22"/>
          <w:lang w:eastAsia="bg-BG"/>
        </w:rPr>
        <w:t>ПРЕПОРЪКИ И УКАЗАНИЯ ЗА ОПАЗВАНЕ</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ascii="Calibri" w:eastAsia="Times New Roman" w:hAnsi="Calibri" w:cs="Calibri"/>
          <w:color w:val="000000"/>
          <w:sz w:val="22"/>
          <w:szCs w:val="22"/>
          <w:lang w:eastAsia="bg-BG"/>
        </w:rPr>
        <w:tab/>
      </w:r>
      <w:r w:rsidRPr="00735716">
        <w:rPr>
          <w:rFonts w:eastAsia="Times New Roman"/>
          <w:color w:val="000000"/>
          <w:sz w:val="22"/>
          <w:szCs w:val="22"/>
          <w:lang w:eastAsia="bg-BG"/>
        </w:rPr>
        <w:t xml:space="preserve">1. Идентификация и запазване на гори във фаза на старост и на острови на старостта и тяхното опазване и изключване от лесовъдски мероприятия.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2. Забрана за сеч на биотопни дървета, макриране и опазване на бъдещи такива.Забрана за изкореняване на пънове.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3. Изготвяне на планове за противопожарна защита и предотвратяване на пожари.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4. Забрана за използване на инсектициди (освен при крайна необходимост и то само биологични и видовоспецифични).  </w:t>
      </w:r>
    </w:p>
    <w:p w:rsidR="00735716" w:rsidRPr="00735716" w:rsidRDefault="00735716" w:rsidP="00735716">
      <w:pPr>
        <w:suppressAutoHyphens w:val="0"/>
        <w:ind w:firstLine="708"/>
        <w:jc w:val="both"/>
        <w:rPr>
          <w:rFonts w:ascii="Calibri-Bold" w:eastAsia="Times New Roman" w:hAnsi="Calibri-Bold"/>
          <w:b/>
          <w:bCs/>
          <w:color w:val="000000"/>
          <w:sz w:val="22"/>
          <w:szCs w:val="22"/>
          <w:lang w:eastAsia="bg-BG"/>
        </w:rPr>
      </w:pPr>
      <w:r w:rsidRPr="00735716">
        <w:rPr>
          <w:rFonts w:ascii="Calibri-Bold" w:eastAsia="Times New Roman" w:hAnsi="Calibri-Bold"/>
          <w:b/>
          <w:bCs/>
          <w:color w:val="000000"/>
          <w:sz w:val="22"/>
          <w:szCs w:val="22"/>
          <w:lang w:eastAsia="bg-BG"/>
        </w:rPr>
        <w:t>ПРЕПОРЪКИ И УКАЗАНИЯ ЗА МОНИТОРИНГ</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ascii="Calibri" w:eastAsia="Times New Roman" w:hAnsi="Calibri" w:cs="Calibri"/>
          <w:color w:val="000000"/>
          <w:sz w:val="22"/>
          <w:szCs w:val="22"/>
          <w:lang w:eastAsia="bg-BG"/>
        </w:rPr>
        <w:tab/>
      </w:r>
      <w:r w:rsidRPr="00735716">
        <w:rPr>
          <w:rFonts w:eastAsia="Times New Roman"/>
          <w:color w:val="000000"/>
          <w:sz w:val="22"/>
          <w:szCs w:val="22"/>
          <w:lang w:eastAsia="bg-BG"/>
        </w:rPr>
        <w:t>Спада към видовете за първа оценка. Мониторингът се извършва по трансектен матод, като се проверяват подходящите микроместообитания, в същото време се отичат и летящите и пълзящи</w:t>
      </w:r>
      <w:r w:rsidRPr="00735716">
        <w:rPr>
          <w:rFonts w:eastAsia="Times New Roman"/>
          <w:color w:val="000000"/>
          <w:sz w:val="22"/>
          <w:szCs w:val="22"/>
          <w:lang w:eastAsia="bg-BG"/>
        </w:rPr>
        <w:br/>
        <w:t xml:space="preserve">екземпляри.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Подходящите микроместообитания са големи стоящи отмиращи или мъртви дървета, отсечени или паднали дървета.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 xml:space="preserve">Отчитането на екземплярите се осъществява като се огледат добре и внимателно михрохабитатите. </w:t>
      </w:r>
    </w:p>
    <w:p w:rsidR="00735716" w:rsidRPr="00735716" w:rsidRDefault="00735716" w:rsidP="00735716">
      <w:pPr>
        <w:suppressAutoHyphens w:val="0"/>
        <w:ind w:firstLine="708"/>
        <w:jc w:val="both"/>
        <w:rPr>
          <w:rFonts w:eastAsia="Times New Roman"/>
          <w:color w:val="000000"/>
          <w:sz w:val="22"/>
          <w:szCs w:val="22"/>
          <w:lang w:eastAsia="bg-BG"/>
        </w:rPr>
      </w:pPr>
      <w:r w:rsidRPr="00735716">
        <w:rPr>
          <w:rFonts w:eastAsia="Times New Roman"/>
          <w:color w:val="000000"/>
          <w:sz w:val="22"/>
          <w:szCs w:val="22"/>
          <w:lang w:eastAsia="bg-BG"/>
        </w:rPr>
        <w:t>Отчита се броят на индивидите в рамките на един трансект.</w:t>
      </w:r>
    </w:p>
    <w:p w:rsidR="00735716" w:rsidRPr="00735716" w:rsidRDefault="00735716" w:rsidP="00735716">
      <w:pPr>
        <w:suppressAutoHyphens w:val="0"/>
        <w:spacing w:line="360" w:lineRule="auto"/>
        <w:jc w:val="both"/>
        <w:rPr>
          <w:rFonts w:eastAsia="Times New Roman"/>
          <w:color w:val="000000"/>
          <w:sz w:val="22"/>
          <w:szCs w:val="22"/>
          <w:lang w:eastAsia="bg-BG"/>
        </w:rPr>
      </w:pPr>
    </w:p>
    <w:p w:rsidR="00735716" w:rsidRPr="00735716" w:rsidRDefault="00735716" w:rsidP="00735716">
      <w:pPr>
        <w:suppressAutoHyphens w:val="0"/>
        <w:spacing w:line="360" w:lineRule="auto"/>
        <w:ind w:firstLine="709"/>
        <w:rPr>
          <w:rFonts w:eastAsia="Times New Roman"/>
          <w:bCs/>
          <w:lang w:eastAsia="bg-BG"/>
        </w:rPr>
      </w:pPr>
      <w:r w:rsidRPr="00735716">
        <w:rPr>
          <w:rFonts w:eastAsia="Times New Roman"/>
          <w:b/>
          <w:bCs/>
          <w:lang w:eastAsia="bg-BG"/>
        </w:rPr>
        <w:t xml:space="preserve">ЗАПЛАХИ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Унищожаване на горите във фаза на старост, на острови на старостта.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Извършване на сеч на биотопни дървета и маркиране на бъдещи такива.</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Изкореняване на пънове. </w:t>
      </w:r>
    </w:p>
    <w:p w:rsidR="00735716" w:rsidRPr="00735716" w:rsidRDefault="00735716" w:rsidP="00735716">
      <w:pPr>
        <w:suppressAutoHyphens w:val="0"/>
        <w:ind w:firstLine="709"/>
        <w:rPr>
          <w:rFonts w:eastAsia="Times New Roman"/>
          <w:lang w:eastAsia="bg-BG"/>
        </w:rPr>
      </w:pPr>
      <w:r w:rsidRPr="00735716">
        <w:rPr>
          <w:rFonts w:eastAsia="Times New Roman"/>
          <w:lang w:eastAsia="bg-BG"/>
        </w:rPr>
        <w:t xml:space="preserve">Пожари. </w:t>
      </w:r>
    </w:p>
    <w:p w:rsidR="00735716" w:rsidRDefault="00735716" w:rsidP="00735716">
      <w:pPr>
        <w:suppressAutoHyphens w:val="0"/>
        <w:ind w:firstLine="709"/>
        <w:rPr>
          <w:rFonts w:eastAsia="Times New Roman"/>
          <w:lang w:eastAsia="bg-BG"/>
        </w:rPr>
      </w:pPr>
      <w:r w:rsidRPr="00735716">
        <w:rPr>
          <w:rFonts w:eastAsia="Times New Roman"/>
          <w:lang w:eastAsia="bg-BG"/>
        </w:rPr>
        <w:t>Използване на инсектициди.</w:t>
      </w:r>
    </w:p>
    <w:p w:rsidR="00735716" w:rsidRPr="00735716" w:rsidRDefault="00735716" w:rsidP="00735716">
      <w:pPr>
        <w:suppressAutoHyphens w:val="0"/>
        <w:ind w:firstLine="709"/>
        <w:rPr>
          <w:rFonts w:eastAsia="Times New Roman"/>
          <w:lang w:eastAsia="bg-BG"/>
        </w:rPr>
      </w:pPr>
    </w:p>
    <w:p w:rsidR="00735716" w:rsidRPr="00735716" w:rsidRDefault="00735716" w:rsidP="004C4378">
      <w:pPr>
        <w:jc w:val="both"/>
      </w:pPr>
    </w:p>
    <w:p w:rsidR="005457DA" w:rsidRPr="00413DC5" w:rsidRDefault="005457DA">
      <w:pPr>
        <w:pStyle w:val="1"/>
        <w:pBdr>
          <w:top w:val="single" w:sz="4" w:space="1" w:color="000000"/>
          <w:bottom w:val="single" w:sz="4" w:space="1" w:color="000000"/>
        </w:pBdr>
        <w:tabs>
          <w:tab w:val="left" w:pos="0"/>
        </w:tabs>
        <w:rPr>
          <w:color w:val="000000"/>
        </w:rPr>
      </w:pPr>
      <w:r w:rsidRPr="00413DC5">
        <w:rPr>
          <w:color w:val="000000"/>
        </w:rPr>
        <w:t>ВКС 1.3 КРИТИЧНИ КОНЦЕНТРАЦИИ НА ВИДОВЕ</w:t>
      </w:r>
    </w:p>
    <w:p w:rsidR="005457DA" w:rsidRPr="007F60D3" w:rsidRDefault="005457DA">
      <w:pPr>
        <w:spacing w:line="360" w:lineRule="auto"/>
        <w:jc w:val="both"/>
        <w:rPr>
          <w:b/>
          <w:color w:val="000000"/>
          <w:highlight w:val="yellow"/>
        </w:rPr>
      </w:pPr>
    </w:p>
    <w:p w:rsidR="005457DA" w:rsidRDefault="00413DC5">
      <w:pPr>
        <w:pStyle w:val="a4"/>
        <w:rPr>
          <w:lang w:val="bg-BG"/>
        </w:rPr>
      </w:pPr>
      <w:r>
        <w:t>Списък на индикаторните видове за тази ВКС с техните минимални концентрации в България са посочени в Приложение 2 към ръководството, като там са посочени и праговите им стойности поотделно за всеки вид. Когато в една гора има значимо постоянно или временно съсредоточаване на видове или е убежище от критична важност, съгласно изискванията на Приложение 2 към ръководството, тогава гората е ГВКС.</w:t>
      </w:r>
    </w:p>
    <w:p w:rsidR="00413DC5" w:rsidRPr="00413DC5" w:rsidRDefault="00413DC5">
      <w:pPr>
        <w:pStyle w:val="a4"/>
        <w:rPr>
          <w:b/>
          <w:color w:val="FF0000"/>
          <w:highlight w:val="yellow"/>
          <w:lang w:val="bg-BG"/>
        </w:rPr>
      </w:pPr>
    </w:p>
    <w:p w:rsidR="005457DA" w:rsidRPr="00413DC5" w:rsidRDefault="005457DA" w:rsidP="00A63479">
      <w:pPr>
        <w:ind w:firstLine="708"/>
        <w:jc w:val="both"/>
      </w:pPr>
      <w:r w:rsidRPr="00413DC5">
        <w:t>На територията на ДЛС Шерба главно покрай р.Камчия, р.Двойница, край с.Рудник и на други места спират за нощувка многочислени ята на бял щъркел /</w:t>
      </w:r>
      <w:r w:rsidRPr="00413DC5">
        <w:rPr>
          <w:i/>
        </w:rPr>
        <w:t>Ciconia ciconia</w:t>
      </w:r>
      <w:r w:rsidRPr="00413DC5">
        <w:t>/.</w:t>
      </w:r>
    </w:p>
    <w:p w:rsidR="005457DA" w:rsidRPr="00413DC5" w:rsidRDefault="005457DA" w:rsidP="00A63479">
      <w:pPr>
        <w:ind w:firstLine="643"/>
        <w:jc w:val="both"/>
      </w:pPr>
      <w:r w:rsidRPr="00413DC5">
        <w:t xml:space="preserve">В района на ДЛС Шерба има и миграция и нощувки на големи ята дневни грабливи птици /в различни горски участъци през отделните години/ - осояди, малки кресливи орли, змияри, черни кани, обикновени мишелови, тръстикови блатари. </w:t>
      </w:r>
    </w:p>
    <w:p w:rsidR="005457DA" w:rsidRPr="007F60D3" w:rsidRDefault="005457DA" w:rsidP="00A63479">
      <w:pPr>
        <w:jc w:val="both"/>
        <w:rPr>
          <w:highlight w:val="yellow"/>
        </w:rPr>
      </w:pPr>
    </w:p>
    <w:p w:rsidR="00413DC5" w:rsidRDefault="00413DC5" w:rsidP="00A63479">
      <w:pPr>
        <w:jc w:val="both"/>
      </w:pPr>
      <w:r>
        <w:t xml:space="preserve">ПРЕПОРЪКИ И УКАЗАНИЯ ЗА СТОПАНИСВАНЕ НА ВКС 1.3 </w:t>
      </w:r>
    </w:p>
    <w:p w:rsidR="00442E26" w:rsidRDefault="00413DC5" w:rsidP="00A63479">
      <w:pPr>
        <w:jc w:val="both"/>
      </w:pPr>
      <w:r>
        <w:t xml:space="preserve">1. Горският стопанин трябва обстойно да опише конкретната ВКС. Например: “в отдел Х има две бърлоги на мечки обитавани от х мечки ” или “ в скалите на подотдел Х се обитават от колония прилепи от видовете А и Б със средна численост С и Д”, или „в отдел Х има водоем с приблизителни размери А по B метра и приблизителна дълбочина С метра“, или „в каменни струпвания на подотдел Х са наблюдавани У екземпляра змии”, или „в отдел/подотдел Х са наблюдавани Х броя сухоземни костенурки на малка територия“. Да се изготвят карти на теририториалното разположение на съответното ВКС. </w:t>
      </w:r>
      <w:r w:rsidR="00442E26">
        <w:t xml:space="preserve">2. </w:t>
      </w:r>
      <w:r>
        <w:t xml:space="preserve">Да се определи основната ключова информация за всяка ВКС. Тя трябва да включва: значимост (глобална, местна и т.н.) на временното съсредоточаване (експертно мнение); сегашно състояние на важните видове, които формират съсредоточаването; основни тенденции и заплахи за запазването на гората или ключовите характеристики на местообитанието, което притежава ВКС; потенциални въздействия на стопанисването върху гората или качеството на местообитанието като ВКС. </w:t>
      </w:r>
    </w:p>
    <w:p w:rsidR="00442E26" w:rsidRDefault="00442E26" w:rsidP="00A63479">
      <w:pPr>
        <w:jc w:val="both"/>
      </w:pPr>
      <w:r>
        <w:t>3</w:t>
      </w:r>
      <w:r w:rsidR="00413DC5">
        <w:t xml:space="preserve">. В зоните, определени съгласно Приложение 2, се осигурява спокойствие, чрез непровеждането на горскостопански мероприятия в периодите, през които териториите са обект на ползване от видовете посочени в Приложение 2. През останалото време се извършват мероприятия за поддържане на определените зони в съответствие с изискванията на видовете, заради които е определена конкретната ВКС, съгласно НПУВ (национален план за управление на вида). </w:t>
      </w:r>
    </w:p>
    <w:p w:rsidR="00442E26" w:rsidRDefault="00442E26" w:rsidP="00A63479">
      <w:pPr>
        <w:jc w:val="both"/>
      </w:pPr>
      <w:r>
        <w:t>4</w:t>
      </w:r>
      <w:r w:rsidR="00413DC5">
        <w:t xml:space="preserve">. При липса на НПУВ за вида, заради който е определена конкретната ВКС, до утвърждаването на такъв се изготвя план за стопанисване на ГВКС, който се съобразява със специфичните изисквания на идентифицираните ВКС. Планът за стопанисване се изготвя задължително с участие на експерт по съответния на конкретната ВКС вид. </w:t>
      </w:r>
    </w:p>
    <w:p w:rsidR="00442E26" w:rsidRDefault="00442E26" w:rsidP="00A63479">
      <w:pPr>
        <w:jc w:val="both"/>
      </w:pPr>
      <w:r>
        <w:t>-</w:t>
      </w:r>
      <w:r w:rsidR="00413DC5">
        <w:t xml:space="preserve"> Да се изготвят конкретни предложения за стопанисването на всяка ВКС. Те могат да включват активно стопанисване, мерки за възстановяване или строга защита, според конкретните условия. Може да се окаже удачно да се определят някои ключови защитени територии, да се запази или подпомогне свързаността на местообитанията на ниво ландшафт, и/или да се осигурят някои необходими ландшафтни характеристики, например определена пълнота на насажденията, наличие на стояща мъртва дървесина и др. Например: За земноводните – около водните обекти се определят се буферни зони (в диаметър 50 м около водния обект) и сезони на спокойствие: февруари – юли ( като според географското положение е възможно удължаване на периода до август). За водните костенурки се определят се буферни зони с диаметър 100 м около водния обект в периода май-юли . За влечугите се определят зони на спокойствие в териториите между гората и откритите пространства с буферна зона с диаметър 40 м. в периода април –юни. </w:t>
      </w:r>
    </w:p>
    <w:p w:rsidR="00442E26" w:rsidRDefault="00442E26" w:rsidP="00A63479">
      <w:pPr>
        <w:jc w:val="both"/>
      </w:pPr>
      <w:r>
        <w:lastRenderedPageBreak/>
        <w:t>-</w:t>
      </w:r>
      <w:r w:rsidR="00413DC5">
        <w:t xml:space="preserve"> Да се интегрират предложенията за стопанисване в по-широкия процес на планиране. Планът за стопанисване на ГВКС да осигурява запазването 21 на определените ВКС. Горските стопани трябва да се уверят, че мерките се прилагат на практика, например чрез промяна на оперативните процедури и провеждане на образователна програма за персонала, който участва в извършването на горскостопанските мероприятия. Обучението трябва да запознава с ограниченията предизвикани от наличието на ВКС и мерките за неговото опазване. Примерни препоръки за стопанисване на горите, в които се срещат видовете безгръбначни от Приложение 1 на Ръководството</w:t>
      </w:r>
      <w:r>
        <w:t>.</w:t>
      </w:r>
      <w:r w:rsidR="00413DC5">
        <w:t xml:space="preserve"> </w:t>
      </w:r>
    </w:p>
    <w:p w:rsidR="00442E26" w:rsidRDefault="00442E26" w:rsidP="00A63479">
      <w:pPr>
        <w:jc w:val="both"/>
      </w:pPr>
      <w:r>
        <w:t xml:space="preserve">5. </w:t>
      </w:r>
      <w:r w:rsidR="00413DC5">
        <w:t xml:space="preserve">За разлика от повечето други животни, видовете сапроксилни безгръбначни са силно привързани към подходящото за тях местообитание, което в много случай може да бъде дори единично дърво. Те са силно специализирани и една популация на даден вид може да преживее много генерации хранейки се и живеейки само на един мъртъв клон или хралупа, което ги прави силно чувствителни към негативни промени и антропогенни въздействия върху горите. </w:t>
      </w:r>
    </w:p>
    <w:p w:rsidR="00442E26" w:rsidRDefault="00413DC5" w:rsidP="00A63479">
      <w:pPr>
        <w:jc w:val="both"/>
      </w:pPr>
      <w:r>
        <w:t xml:space="preserve">• Поддържане на естествени и полуестествени гори: с разнообразна възрастова структура, автохтонни дървесни видове и достатъчен брой зрели и разлагащи се стари дървета в различни етапи на стареене. В управляваните гори трябва да се вземат мерки, които да гарантират, че е налице достатъчно количество дървета от различни възрасти, да се оставят незасегнати дърветата, характерни за местообитанието. Видовете, които не са характерни за даденото място (екзотични видове) трябва да бъдат разредени или изцяло премахнати. Да се запазят неизползвани места, където дърветата могат да остаряват естествено и да отмират. За поддържане на устойчиво използване и запазване на биоразнообразието се препоръчва количеството мъртва дървесина да бъде 35 m3/ha (или 3- 8% от общия обем на налична дървесина), като се оставят всички мъртви дървета с диаметър над 22 cm. </w:t>
      </w:r>
    </w:p>
    <w:p w:rsidR="00442E26" w:rsidRDefault="00413DC5" w:rsidP="00A63479">
      <w:pPr>
        <w:jc w:val="both"/>
      </w:pPr>
      <w:r>
        <w:t xml:space="preserve">• Наличие на дървета от всички степени на дебелина за основните дървесни видове. </w:t>
      </w:r>
    </w:p>
    <w:p w:rsidR="00442E26" w:rsidRDefault="00413DC5" w:rsidP="00A63479">
      <w:pPr>
        <w:jc w:val="both"/>
      </w:pPr>
      <w:r>
        <w:t xml:space="preserve">• Засилване на противопожарните мерки и контрол в горите. </w:t>
      </w:r>
    </w:p>
    <w:p w:rsidR="00442E26" w:rsidRDefault="00413DC5" w:rsidP="00A63479">
      <w:pPr>
        <w:jc w:val="both"/>
      </w:pPr>
      <w:r>
        <w:t xml:space="preserve">• Проучване на популациите на бръмбарите и пеперудите и включване на данните в горскостопанските планове и дейности. </w:t>
      </w:r>
    </w:p>
    <w:p w:rsidR="00442E26" w:rsidRDefault="00413DC5" w:rsidP="00A63479">
      <w:pPr>
        <w:jc w:val="both"/>
      </w:pPr>
      <w:r>
        <w:t xml:space="preserve">• Определяне и маркиране на биотопни дървета – настоящи и бъдещи. </w:t>
      </w:r>
    </w:p>
    <w:p w:rsidR="00442E26" w:rsidRDefault="00413DC5" w:rsidP="00A63479">
      <w:pPr>
        <w:jc w:val="both"/>
      </w:pPr>
      <w:r>
        <w:t xml:space="preserve">• Превантивни мерки: чрез правилно управление на горите, което да осигури баланс на дървета във всякаква възраст и структура и избягване на ненужната санитарна сеч. Важно е да се разсеят неправилните разбирания, че сапроксилните видове безгръбначни са „вредители” по горите. </w:t>
      </w:r>
    </w:p>
    <w:p w:rsidR="005457DA" w:rsidRPr="007F60D3" w:rsidRDefault="00413DC5" w:rsidP="00A63479">
      <w:pPr>
        <w:jc w:val="both"/>
        <w:rPr>
          <w:highlight w:val="yellow"/>
        </w:rPr>
      </w:pPr>
      <w:r>
        <w:t>• Опазване на подлеса и екотоните – граничните пространства между горите и откритите площи.</w:t>
      </w:r>
    </w:p>
    <w:p w:rsidR="005457DA" w:rsidRPr="007F60D3" w:rsidRDefault="005457DA" w:rsidP="00A63479">
      <w:pPr>
        <w:jc w:val="both"/>
        <w:rPr>
          <w:highlight w:val="yellow"/>
        </w:rPr>
      </w:pPr>
    </w:p>
    <w:p w:rsidR="005457DA" w:rsidRPr="00442E26" w:rsidRDefault="005457DA">
      <w:pPr>
        <w:pStyle w:val="1"/>
        <w:pBdr>
          <w:top w:val="single" w:sz="4" w:space="1" w:color="000000"/>
          <w:bottom w:val="single" w:sz="4" w:space="1" w:color="000000"/>
        </w:pBdr>
        <w:tabs>
          <w:tab w:val="left" w:pos="0"/>
        </w:tabs>
        <w:jc w:val="both"/>
        <w:rPr>
          <w:b/>
          <w:color w:val="000000"/>
        </w:rPr>
      </w:pPr>
      <w:r w:rsidRPr="00442E26">
        <w:rPr>
          <w:b/>
          <w:color w:val="000000"/>
        </w:rPr>
        <w:t xml:space="preserve">ВКС 2. </w:t>
      </w:r>
      <w:r w:rsidR="009976FB" w:rsidRPr="00442E26">
        <w:rPr>
          <w:b/>
          <w:color w:val="000000"/>
        </w:rPr>
        <w:t xml:space="preserve">ЕКОСИСТЕМИ И МОЗАЙКИ </w:t>
      </w:r>
      <w:r w:rsidR="007F60D3" w:rsidRPr="00442E26">
        <w:rPr>
          <w:b/>
          <w:color w:val="000000"/>
        </w:rPr>
        <w:t xml:space="preserve">ОТ ЕКОСИСТЕМИ </w:t>
      </w:r>
      <w:r w:rsidR="009976FB" w:rsidRPr="00442E26">
        <w:rPr>
          <w:b/>
          <w:color w:val="000000"/>
        </w:rPr>
        <w:t>НА НИВО ЛАНДШАФТ</w:t>
      </w:r>
    </w:p>
    <w:p w:rsidR="005457DA" w:rsidRPr="007F60D3" w:rsidRDefault="005457DA">
      <w:pPr>
        <w:ind w:firstLine="360"/>
        <w:jc w:val="both"/>
        <w:rPr>
          <w:b/>
          <w:color w:val="000000"/>
          <w:highlight w:val="yellow"/>
          <w:u w:val="single"/>
        </w:rPr>
      </w:pPr>
    </w:p>
    <w:p w:rsidR="005457DA" w:rsidRPr="00442E26" w:rsidRDefault="005457DA">
      <w:pPr>
        <w:pStyle w:val="21"/>
        <w:spacing w:line="240" w:lineRule="auto"/>
        <w:jc w:val="both"/>
        <w:rPr>
          <w:b/>
          <w:color w:val="000000"/>
        </w:rPr>
      </w:pPr>
      <w:r w:rsidRPr="00442E26">
        <w:rPr>
          <w:b/>
          <w:color w:val="000000"/>
        </w:rPr>
        <w:t xml:space="preserve">ВКС 2 представляват значими горски територии, формиращи ландшафт от регионално и национално значение, в които всички естествено срещащи се видове съществуват при естествени условия на разпространение и обилие. </w:t>
      </w:r>
    </w:p>
    <w:p w:rsidR="005457DA" w:rsidRPr="00442E26" w:rsidRDefault="005457DA">
      <w:pPr>
        <w:jc w:val="both"/>
        <w:rPr>
          <w:b/>
          <w:color w:val="000000"/>
        </w:rPr>
      </w:pPr>
      <w:r w:rsidRPr="00442E26">
        <w:rPr>
          <w:b/>
          <w:color w:val="000000"/>
        </w:rPr>
        <w:t>При формиране на критериите за разпространение на горите, отговарящи на ВКС 2 е взето под внимание географското разпространение на обширните горски масиви на територията на страната. Горите отговарящи на тази консервационна стойност се обособяват по критериите - естественост, фрагментираност и минимален териториален размер на жизнено проявление на популациите на естествено срещащи се видове.</w:t>
      </w:r>
    </w:p>
    <w:p w:rsidR="005457DA" w:rsidRPr="00442E26" w:rsidRDefault="005457DA">
      <w:pPr>
        <w:jc w:val="both"/>
        <w:rPr>
          <w:b/>
          <w:color w:val="000000"/>
          <w:u w:val="single"/>
        </w:rPr>
      </w:pPr>
    </w:p>
    <w:p w:rsidR="005457DA" w:rsidRPr="00442E26" w:rsidRDefault="005457DA">
      <w:pPr>
        <w:jc w:val="both"/>
        <w:rPr>
          <w:b/>
          <w:color w:val="000000"/>
        </w:rPr>
      </w:pPr>
      <w:r w:rsidRPr="00442E26">
        <w:rPr>
          <w:b/>
          <w:color w:val="000000"/>
        </w:rPr>
        <w:t>Идентифицираните по тези критерии горскостопански единици са представени в отделно Приложение към Националното ръководство.</w:t>
      </w:r>
    </w:p>
    <w:p w:rsidR="005457DA" w:rsidRPr="00442E26" w:rsidRDefault="005457DA">
      <w:pPr>
        <w:jc w:val="both"/>
        <w:rPr>
          <w:b/>
          <w:color w:val="000000"/>
        </w:rPr>
      </w:pPr>
    </w:p>
    <w:p w:rsidR="005457DA" w:rsidRPr="00442E26" w:rsidRDefault="005457DA" w:rsidP="001F4225">
      <w:pPr>
        <w:ind w:firstLine="708"/>
        <w:jc w:val="both"/>
      </w:pPr>
      <w:r w:rsidRPr="00442E26">
        <w:lastRenderedPageBreak/>
        <w:t>Горите на територията на ДЛС Шерба не отговарят на критериите на тази консервационната стойност, съгласно изискванията на Националното ръководство за ГВКС и стопанството не е включено в посоченото по-горе приложение към ръководството.</w:t>
      </w:r>
    </w:p>
    <w:p w:rsidR="005457DA" w:rsidRPr="007F60D3" w:rsidRDefault="005457DA" w:rsidP="001F4225">
      <w:pPr>
        <w:jc w:val="both"/>
        <w:rPr>
          <w:highlight w:val="yellow"/>
        </w:rPr>
      </w:pPr>
    </w:p>
    <w:p w:rsidR="005457DA" w:rsidRPr="007F60D3" w:rsidRDefault="005457DA" w:rsidP="001F4225">
      <w:pPr>
        <w:jc w:val="both"/>
        <w:rPr>
          <w:highlight w:val="yellow"/>
        </w:rPr>
      </w:pPr>
    </w:p>
    <w:p w:rsidR="005457DA" w:rsidRPr="00442E26" w:rsidRDefault="005457DA">
      <w:pPr>
        <w:pStyle w:val="1"/>
        <w:keepNext w:val="0"/>
        <w:pBdr>
          <w:top w:val="single" w:sz="4" w:space="1" w:color="000000"/>
          <w:bottom w:val="single" w:sz="4" w:space="1" w:color="000000"/>
        </w:pBdr>
        <w:tabs>
          <w:tab w:val="left" w:pos="0"/>
        </w:tabs>
        <w:spacing w:line="360" w:lineRule="auto"/>
        <w:jc w:val="both"/>
        <w:rPr>
          <w:b/>
          <w:color w:val="000000"/>
        </w:rPr>
      </w:pPr>
      <w:r w:rsidRPr="00442E26">
        <w:rPr>
          <w:b/>
          <w:color w:val="000000"/>
        </w:rPr>
        <w:t xml:space="preserve">ВКС 3. </w:t>
      </w:r>
      <w:r w:rsidR="00C778F7" w:rsidRPr="00442E26">
        <w:rPr>
          <w:b/>
          <w:color w:val="000000"/>
        </w:rPr>
        <w:t xml:space="preserve">ЕКОСИСТЕМИ И МЕСТООБИТАНИЯ. </w:t>
      </w:r>
      <w:r w:rsidRPr="00442E26">
        <w:rPr>
          <w:b/>
          <w:color w:val="000000"/>
        </w:rPr>
        <w:t xml:space="preserve">РЕДКИ, </w:t>
      </w:r>
      <w:r w:rsidR="00C778F7" w:rsidRPr="00442E26">
        <w:rPr>
          <w:b/>
          <w:color w:val="000000"/>
        </w:rPr>
        <w:t>ЗАЩИТЕНИ</w:t>
      </w:r>
      <w:r w:rsidR="00E37D42" w:rsidRPr="00442E26">
        <w:rPr>
          <w:b/>
          <w:color w:val="000000"/>
        </w:rPr>
        <w:t xml:space="preserve"> ИЛИ </w:t>
      </w:r>
      <w:r w:rsidRPr="00442E26">
        <w:rPr>
          <w:b/>
          <w:color w:val="000000"/>
        </w:rPr>
        <w:t xml:space="preserve">ЗАСТРАШЕНИ </w:t>
      </w:r>
      <w:r w:rsidR="00E37D42" w:rsidRPr="00442E26">
        <w:rPr>
          <w:b/>
          <w:color w:val="000000"/>
        </w:rPr>
        <w:t>ОТ</w:t>
      </w:r>
      <w:r w:rsidRPr="00442E26">
        <w:rPr>
          <w:b/>
          <w:color w:val="000000"/>
        </w:rPr>
        <w:t xml:space="preserve"> ИЗЧЕЗВА</w:t>
      </w:r>
      <w:r w:rsidR="00E37D42" w:rsidRPr="00442E26">
        <w:rPr>
          <w:b/>
          <w:color w:val="000000"/>
        </w:rPr>
        <w:t>НЕ</w:t>
      </w:r>
      <w:r w:rsidRPr="00442E26">
        <w:rPr>
          <w:b/>
          <w:color w:val="000000"/>
        </w:rPr>
        <w:t xml:space="preserve"> ЕКОСИСТЕМИ, </w:t>
      </w:r>
      <w:r w:rsidR="00E37D42" w:rsidRPr="00442E26">
        <w:rPr>
          <w:b/>
          <w:color w:val="000000"/>
        </w:rPr>
        <w:t>МЕСТООБИТАНИЯ ИЛИ РЕФУГИИ</w:t>
      </w:r>
      <w:r w:rsidRPr="00442E26">
        <w:rPr>
          <w:b/>
          <w:color w:val="000000"/>
        </w:rPr>
        <w:t>.</w:t>
      </w:r>
    </w:p>
    <w:p w:rsidR="005457DA" w:rsidRPr="00442E26" w:rsidRDefault="005457DA">
      <w:pPr>
        <w:pStyle w:val="a4"/>
        <w:rPr>
          <w:b/>
          <w:color w:val="000000"/>
          <w:lang w:val="bg-BG"/>
        </w:rPr>
      </w:pPr>
    </w:p>
    <w:p w:rsidR="005457DA" w:rsidRPr="00442E26" w:rsidRDefault="00863C16" w:rsidP="00863C16">
      <w:pPr>
        <w:ind w:firstLine="708"/>
        <w:jc w:val="both"/>
      </w:pPr>
      <w:r w:rsidRPr="00442E26">
        <w:t>За България ГВКС представляват всички горски територии, включващи екосистеми от списъка на Приложение 4 към ръководството. За ВКС се считат и гори, притежаващи характеристики, отличаващи ги като гори във фаза на старост (ГФС, Old-growth forests), които със своята възрастова структура и степен на естественост представляват местообитание на комплекс видове от специфични екологични и таксономични групи.</w:t>
      </w:r>
    </w:p>
    <w:p w:rsidR="00863C16" w:rsidRPr="00442E26" w:rsidRDefault="00863C16" w:rsidP="00863C16">
      <w:pPr>
        <w:ind w:firstLine="708"/>
        <w:jc w:val="both"/>
        <w:rPr>
          <w:color w:val="FF0000"/>
        </w:rPr>
      </w:pPr>
    </w:p>
    <w:p w:rsidR="005457DA" w:rsidRPr="00442E26" w:rsidRDefault="005457DA" w:rsidP="001F4225">
      <w:pPr>
        <w:ind w:firstLine="708"/>
        <w:jc w:val="both"/>
      </w:pPr>
      <w:r w:rsidRPr="00442E26">
        <w:t xml:space="preserve">За определяне на горите, отговарящи на критериите на ВКС 3, са използвани данни от </w:t>
      </w:r>
      <w:r w:rsidR="00863C16" w:rsidRPr="00442E26">
        <w:t>ГСП</w:t>
      </w:r>
      <w:r w:rsidRPr="00442E26">
        <w:t xml:space="preserve"> на ДЛС Шерба. Извършено е и теренно обследване на идентифицираните за тази консервационна стойност типове екосистеми. Съгласно списъка към </w:t>
      </w:r>
      <w:r w:rsidRPr="00442E26">
        <w:rPr>
          <w:i/>
          <w:iCs/>
        </w:rPr>
        <w:t xml:space="preserve">Приложение </w:t>
      </w:r>
      <w:r w:rsidR="00863C16" w:rsidRPr="00442E26">
        <w:rPr>
          <w:i/>
          <w:iCs/>
        </w:rPr>
        <w:t>4</w:t>
      </w:r>
      <w:r w:rsidRPr="00442E26">
        <w:t xml:space="preserve"> на Националното ръководство за определяне на ГВКС, за територията на ДЛС Шерба  са идентифицирани </w:t>
      </w:r>
      <w:r w:rsidR="007F60D3" w:rsidRPr="00442E26">
        <w:t>5</w:t>
      </w:r>
      <w:r w:rsidRPr="00442E26">
        <w:t xml:space="preserve"> типа редки, застрашени или изчезващи екосистеми. Списък на подотделите, на чиято територия са разположени съответните съобщества, са представени в Таблица 3. Границите на отделните гори, представляващи ВКС 3, не са отбелязани на терена тъй като в повечето случаи съвпадат с границите на насаждението.</w:t>
      </w:r>
    </w:p>
    <w:p w:rsidR="005457DA" w:rsidRPr="007F60D3" w:rsidRDefault="005457DA" w:rsidP="001F4225">
      <w:pPr>
        <w:jc w:val="both"/>
        <w:rPr>
          <w:highlight w:val="yellow"/>
        </w:rPr>
      </w:pPr>
    </w:p>
    <w:p w:rsidR="005457DA" w:rsidRPr="00442E26" w:rsidRDefault="005457DA" w:rsidP="001F4225">
      <w:pPr>
        <w:jc w:val="both"/>
      </w:pPr>
      <w:r w:rsidRPr="00442E26">
        <w:rPr>
          <w:b/>
        </w:rPr>
        <w:t>Таблица 3.</w:t>
      </w:r>
      <w:r w:rsidRPr="00442E26">
        <w:rPr>
          <w:b/>
          <w:sz w:val="28"/>
        </w:rPr>
        <w:t xml:space="preserve"> </w:t>
      </w:r>
      <w:r w:rsidRPr="00442E26">
        <w:t>Застрашени, изчезващи или ендемични екосистеми на територията на ДЛС Шерба:</w:t>
      </w:r>
    </w:p>
    <w:tbl>
      <w:tblPr>
        <w:tblW w:w="5000" w:type="pct"/>
        <w:tblLook w:val="0000" w:firstRow="0" w:lastRow="0" w:firstColumn="0" w:lastColumn="0" w:noHBand="0" w:noVBand="0"/>
      </w:tblPr>
      <w:tblGrid>
        <w:gridCol w:w="449"/>
        <w:gridCol w:w="1336"/>
        <w:gridCol w:w="1821"/>
        <w:gridCol w:w="2915"/>
        <w:gridCol w:w="3106"/>
      </w:tblGrid>
      <w:tr w:rsidR="005457DA" w:rsidRPr="00442E26" w:rsidTr="00D75BFA">
        <w:tc>
          <w:tcPr>
            <w:tcW w:w="233" w:type="pct"/>
            <w:tcBorders>
              <w:top w:val="single" w:sz="4" w:space="0" w:color="000000"/>
              <w:left w:val="single" w:sz="4" w:space="0" w:color="000000"/>
              <w:bottom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w:t>
            </w:r>
          </w:p>
        </w:tc>
        <w:tc>
          <w:tcPr>
            <w:tcW w:w="694" w:type="pct"/>
            <w:tcBorders>
              <w:top w:val="single" w:sz="4" w:space="0" w:color="000000"/>
              <w:left w:val="single" w:sz="4" w:space="0" w:color="000000"/>
              <w:bottom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EUNIS</w:t>
            </w:r>
          </w:p>
        </w:tc>
        <w:tc>
          <w:tcPr>
            <w:tcW w:w="946" w:type="pct"/>
            <w:tcBorders>
              <w:top w:val="single" w:sz="4" w:space="0" w:color="000000"/>
              <w:left w:val="single" w:sz="4" w:space="0" w:color="000000"/>
              <w:bottom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Наименование</w:t>
            </w:r>
          </w:p>
        </w:tc>
        <w:tc>
          <w:tcPr>
            <w:tcW w:w="1514" w:type="pct"/>
            <w:tcBorders>
              <w:top w:val="single" w:sz="4" w:space="0" w:color="000000"/>
              <w:left w:val="single" w:sz="4" w:space="0" w:color="000000"/>
              <w:bottom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Кратка характеристика</w:t>
            </w:r>
          </w:p>
        </w:tc>
        <w:tc>
          <w:tcPr>
            <w:tcW w:w="1613" w:type="pct"/>
            <w:tcBorders>
              <w:top w:val="single" w:sz="4" w:space="0" w:color="000000"/>
              <w:left w:val="single" w:sz="4" w:space="0" w:color="000000"/>
              <w:bottom w:val="single" w:sz="4" w:space="0" w:color="000000"/>
              <w:right w:val="single" w:sz="4" w:space="0" w:color="000000"/>
            </w:tcBorders>
          </w:tcPr>
          <w:p w:rsidR="005457DA" w:rsidRPr="00442E26" w:rsidRDefault="005457DA" w:rsidP="00AD3878">
            <w:pPr>
              <w:jc w:val="center"/>
              <w:rPr>
                <w:rFonts w:ascii="Arial" w:hAnsi="Arial" w:cs="Arial"/>
                <w:b/>
                <w:sz w:val="18"/>
                <w:szCs w:val="18"/>
              </w:rPr>
            </w:pPr>
            <w:r w:rsidRPr="00442E26">
              <w:rPr>
                <w:rFonts w:ascii="Arial" w:hAnsi="Arial" w:cs="Arial"/>
                <w:b/>
                <w:sz w:val="18"/>
                <w:szCs w:val="18"/>
              </w:rPr>
              <w:t>Отдели в ДЛС Шерба</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sz w:val="18"/>
                <w:szCs w:val="18"/>
              </w:rPr>
            </w:pPr>
            <w:r w:rsidRPr="00442E26">
              <w:rPr>
                <w:rFonts w:ascii="Arial" w:hAnsi="Arial" w:cs="Arial"/>
                <w:sz w:val="18"/>
                <w:szCs w:val="18"/>
              </w:rPr>
              <w:t>1</w:t>
            </w:r>
          </w:p>
        </w:tc>
        <w:tc>
          <w:tcPr>
            <w:tcW w:w="694" w:type="pct"/>
            <w:tcBorders>
              <w:left w:val="single" w:sz="4" w:space="0" w:color="000000"/>
              <w:bottom w:val="single" w:sz="4" w:space="0" w:color="000000"/>
            </w:tcBorders>
          </w:tcPr>
          <w:tbl>
            <w:tblPr>
              <w:tblW w:w="960" w:type="dxa"/>
              <w:tblCellMar>
                <w:left w:w="0" w:type="dxa"/>
                <w:right w:w="0" w:type="dxa"/>
              </w:tblCellMar>
              <w:tblLook w:val="0000" w:firstRow="0" w:lastRow="0" w:firstColumn="0" w:lastColumn="0" w:noHBand="0" w:noVBand="0"/>
            </w:tblPr>
            <w:tblGrid>
              <w:gridCol w:w="960"/>
            </w:tblGrid>
            <w:tr w:rsidR="005457DA" w:rsidRPr="00442E26" w:rsidTr="001F3413">
              <w:trPr>
                <w:trHeight w:val="255"/>
              </w:trPr>
              <w:tc>
                <w:tcPr>
                  <w:tcW w:w="960" w:type="dxa"/>
                  <w:tcBorders>
                    <w:top w:val="nil"/>
                    <w:left w:val="nil"/>
                    <w:bottom w:val="nil"/>
                    <w:right w:val="nil"/>
                  </w:tcBorders>
                  <w:noWrap/>
                  <w:tcMar>
                    <w:top w:w="15" w:type="dxa"/>
                    <w:left w:w="15" w:type="dxa"/>
                    <w:bottom w:w="0" w:type="dxa"/>
                    <w:right w:w="15" w:type="dxa"/>
                  </w:tcMar>
                  <w:vAlign w:val="bottom"/>
                </w:tcPr>
                <w:p w:rsidR="005457DA" w:rsidRPr="00442E26" w:rsidRDefault="005457DA" w:rsidP="00AD3878">
                  <w:pPr>
                    <w:rPr>
                      <w:rFonts w:ascii="Arial" w:hAnsi="Arial" w:cs="Arial"/>
                      <w:sz w:val="18"/>
                      <w:szCs w:val="18"/>
                    </w:rPr>
                  </w:pPr>
                  <w:r w:rsidRPr="00442E26">
                    <w:rPr>
                      <w:rFonts w:ascii="Arial" w:hAnsi="Arial" w:cs="Arial"/>
                      <w:sz w:val="18"/>
                      <w:szCs w:val="18"/>
                    </w:rPr>
                    <w:t>G1.737</w:t>
                  </w:r>
                </w:p>
              </w:tc>
            </w:tr>
          </w:tbl>
          <w:p w:rsidR="005457DA" w:rsidRPr="00442E26" w:rsidRDefault="005457DA" w:rsidP="00AD3878">
            <w:pPr>
              <w:rPr>
                <w:rFonts w:ascii="Arial" w:hAnsi="Arial" w:cs="Arial"/>
                <w:sz w:val="18"/>
                <w:szCs w:val="18"/>
              </w:rPr>
            </w:pPr>
          </w:p>
        </w:tc>
        <w:tc>
          <w:tcPr>
            <w:tcW w:w="946" w:type="pct"/>
            <w:tcBorders>
              <w:left w:val="single" w:sz="4" w:space="0" w:color="000000"/>
              <w:bottom w:val="single" w:sz="4" w:space="0" w:color="000000"/>
            </w:tcBorders>
          </w:tcPr>
          <w:p w:rsidR="005457DA" w:rsidRPr="00442E26" w:rsidRDefault="005457DA" w:rsidP="00AD3878">
            <w:pPr>
              <w:rPr>
                <w:rStyle w:val="a3"/>
                <w:rFonts w:ascii="Arial" w:hAnsi="Arial" w:cs="Arial"/>
                <w:bCs/>
                <w:sz w:val="18"/>
                <w:szCs w:val="18"/>
              </w:rPr>
            </w:pPr>
            <w:r w:rsidRPr="00442E26">
              <w:rPr>
                <w:rStyle w:val="a3"/>
                <w:rFonts w:ascii="Arial" w:hAnsi="Arial" w:cs="Arial"/>
                <w:bCs/>
                <w:sz w:val="18"/>
                <w:szCs w:val="18"/>
              </w:rPr>
              <w:t>Eastern sub-Mediterranean white oak woods</w:t>
            </w:r>
          </w:p>
        </w:tc>
        <w:tc>
          <w:tcPr>
            <w:tcW w:w="1514"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r w:rsidRPr="00442E26">
              <w:rPr>
                <w:rFonts w:ascii="Arial" w:hAnsi="Arial" w:cs="Arial"/>
                <w:sz w:val="18"/>
                <w:szCs w:val="18"/>
                <w:lang w:val="ru-RU"/>
              </w:rPr>
              <w:t>Гори от космат дъб (</w:t>
            </w:r>
            <w:r w:rsidRPr="00442E26">
              <w:rPr>
                <w:rFonts w:ascii="Arial" w:hAnsi="Arial" w:cs="Arial"/>
                <w:sz w:val="18"/>
                <w:szCs w:val="18"/>
              </w:rPr>
              <w:t>Q</w:t>
            </w:r>
            <w:r w:rsidRPr="00442E26">
              <w:rPr>
                <w:rFonts w:ascii="Arial" w:hAnsi="Arial" w:cs="Arial"/>
                <w:i/>
                <w:sz w:val="18"/>
                <w:szCs w:val="18"/>
              </w:rPr>
              <w:t>uercus</w:t>
            </w:r>
            <w:r w:rsidRPr="00442E26">
              <w:rPr>
                <w:rFonts w:ascii="Arial" w:hAnsi="Arial" w:cs="Arial"/>
                <w:i/>
                <w:sz w:val="18"/>
                <w:szCs w:val="18"/>
                <w:lang w:val="ru-RU"/>
              </w:rPr>
              <w:t xml:space="preserve"> </w:t>
            </w:r>
            <w:r w:rsidRPr="00442E26">
              <w:rPr>
                <w:rFonts w:ascii="Arial" w:hAnsi="Arial" w:cs="Arial"/>
                <w:i/>
                <w:sz w:val="18"/>
                <w:szCs w:val="18"/>
              </w:rPr>
              <w:t>pubescens</w:t>
            </w:r>
            <w:r w:rsidRPr="00442E26">
              <w:rPr>
                <w:rFonts w:ascii="Arial" w:hAnsi="Arial" w:cs="Arial"/>
                <w:sz w:val="18"/>
                <w:szCs w:val="18"/>
                <w:lang w:val="ru-RU"/>
              </w:rPr>
              <w:t>) – чисти или смесени с други термофилни видове.</w:t>
            </w:r>
          </w:p>
        </w:tc>
        <w:tc>
          <w:tcPr>
            <w:tcW w:w="1613" w:type="pct"/>
            <w:tcBorders>
              <w:left w:val="single" w:sz="4" w:space="0" w:color="000000"/>
              <w:bottom w:val="single" w:sz="4" w:space="0" w:color="000000"/>
              <w:right w:val="single" w:sz="4" w:space="0" w:color="000000"/>
            </w:tcBorders>
          </w:tcPr>
          <w:p w:rsidR="005457DA" w:rsidRPr="00D52BB4" w:rsidRDefault="00DC4E93" w:rsidP="00DC4E93">
            <w:pPr>
              <w:rPr>
                <w:rFonts w:ascii="Arial" w:hAnsi="Arial" w:cs="Arial"/>
                <w:sz w:val="18"/>
                <w:szCs w:val="18"/>
                <w:highlight w:val="black"/>
              </w:rPr>
            </w:pPr>
            <w:r w:rsidRPr="00D52BB4">
              <w:rPr>
                <w:rFonts w:ascii="Arial" w:hAnsi="Arial" w:cs="Arial"/>
                <w:sz w:val="18"/>
                <w:szCs w:val="18"/>
                <w:highlight w:val="black"/>
                <w:lang w:val="be-BY"/>
              </w:rPr>
              <w:t>216</w:t>
            </w:r>
            <w:r w:rsidR="005457DA" w:rsidRPr="00D52BB4">
              <w:rPr>
                <w:rFonts w:ascii="Arial" w:hAnsi="Arial" w:cs="Arial"/>
                <w:sz w:val="18"/>
                <w:szCs w:val="18"/>
                <w:highlight w:val="black"/>
                <w:lang w:val="be-BY"/>
              </w:rPr>
              <w:t xml:space="preserve">; </w:t>
            </w:r>
            <w:r w:rsidR="005457DA" w:rsidRPr="00D52BB4">
              <w:rPr>
                <w:rFonts w:ascii="Arial" w:hAnsi="Arial" w:cs="Arial"/>
                <w:sz w:val="18"/>
                <w:szCs w:val="18"/>
                <w:highlight w:val="black"/>
              </w:rPr>
              <w:t>415</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sz w:val="18"/>
                <w:szCs w:val="18"/>
              </w:rPr>
            </w:pPr>
            <w:r w:rsidRPr="00442E26">
              <w:rPr>
                <w:rFonts w:ascii="Arial" w:hAnsi="Arial" w:cs="Arial"/>
                <w:sz w:val="18"/>
                <w:szCs w:val="18"/>
              </w:rPr>
              <w:t>2</w:t>
            </w:r>
          </w:p>
        </w:tc>
        <w:tc>
          <w:tcPr>
            <w:tcW w:w="694" w:type="pct"/>
            <w:tcBorders>
              <w:left w:val="single" w:sz="4" w:space="0" w:color="000000"/>
              <w:bottom w:val="single" w:sz="4" w:space="0" w:color="000000"/>
            </w:tcBorders>
          </w:tcPr>
          <w:tbl>
            <w:tblPr>
              <w:tblW w:w="960" w:type="dxa"/>
              <w:tblCellMar>
                <w:left w:w="0" w:type="dxa"/>
                <w:right w:w="0" w:type="dxa"/>
              </w:tblCellMar>
              <w:tblLook w:val="0000" w:firstRow="0" w:lastRow="0" w:firstColumn="0" w:lastColumn="0" w:noHBand="0" w:noVBand="0"/>
            </w:tblPr>
            <w:tblGrid>
              <w:gridCol w:w="960"/>
            </w:tblGrid>
            <w:tr w:rsidR="005457DA" w:rsidRPr="00442E26" w:rsidTr="001F3413">
              <w:trPr>
                <w:trHeight w:val="255"/>
              </w:trPr>
              <w:tc>
                <w:tcPr>
                  <w:tcW w:w="960" w:type="dxa"/>
                  <w:tcBorders>
                    <w:top w:val="nil"/>
                    <w:left w:val="nil"/>
                    <w:bottom w:val="nil"/>
                    <w:right w:val="nil"/>
                  </w:tcBorders>
                  <w:noWrap/>
                  <w:tcMar>
                    <w:top w:w="15" w:type="dxa"/>
                    <w:left w:w="15" w:type="dxa"/>
                    <w:bottom w:w="0" w:type="dxa"/>
                    <w:right w:w="15" w:type="dxa"/>
                  </w:tcMar>
                  <w:vAlign w:val="bottom"/>
                </w:tcPr>
                <w:p w:rsidR="005457DA" w:rsidRPr="00442E26" w:rsidRDefault="005457DA" w:rsidP="00AD3878">
                  <w:pPr>
                    <w:rPr>
                      <w:rFonts w:ascii="Arial" w:hAnsi="Arial" w:cs="Arial"/>
                      <w:b/>
                      <w:sz w:val="18"/>
                      <w:szCs w:val="18"/>
                    </w:rPr>
                  </w:pPr>
                  <w:r w:rsidRPr="00442E26">
                    <w:rPr>
                      <w:rStyle w:val="a3"/>
                      <w:rFonts w:ascii="Arial" w:hAnsi="Arial" w:cs="Arial"/>
                      <w:b w:val="0"/>
                      <w:bCs/>
                      <w:sz w:val="18"/>
                      <w:szCs w:val="18"/>
                    </w:rPr>
                    <w:t>G1.76A4</w:t>
                  </w:r>
                </w:p>
              </w:tc>
            </w:tr>
          </w:tbl>
          <w:p w:rsidR="005457DA" w:rsidRPr="00442E26" w:rsidRDefault="005457DA" w:rsidP="00AD3878">
            <w:pPr>
              <w:rPr>
                <w:rFonts w:ascii="Arial" w:hAnsi="Arial" w:cs="Arial"/>
                <w:spacing w:val="-4"/>
                <w:sz w:val="18"/>
                <w:szCs w:val="18"/>
                <w:lang w:val="en-US"/>
              </w:rPr>
            </w:pPr>
          </w:p>
        </w:tc>
        <w:tc>
          <w:tcPr>
            <w:tcW w:w="946" w:type="pct"/>
            <w:tcBorders>
              <w:left w:val="single" w:sz="4" w:space="0" w:color="000000"/>
              <w:bottom w:val="single" w:sz="4" w:space="0" w:color="000000"/>
            </w:tcBorders>
          </w:tcPr>
          <w:p w:rsidR="005457DA" w:rsidRPr="00442E26" w:rsidRDefault="00DC4E93" w:rsidP="00AD3878">
            <w:pPr>
              <w:rPr>
                <w:rFonts w:ascii="Arial" w:hAnsi="Arial" w:cs="Arial"/>
                <w:b/>
                <w:sz w:val="18"/>
                <w:szCs w:val="18"/>
              </w:rPr>
            </w:pPr>
            <w:r w:rsidRPr="00442E26">
              <w:rPr>
                <w:rFonts w:ascii="Arial" w:hAnsi="Arial" w:cs="Arial"/>
                <w:b/>
                <w:sz w:val="18"/>
                <w:szCs w:val="18"/>
              </w:rPr>
              <w:t>Stranja [Primula rosea]- [Quercus polycarpa] forests</w:t>
            </w:r>
          </w:p>
        </w:tc>
        <w:tc>
          <w:tcPr>
            <w:tcW w:w="1514" w:type="pct"/>
            <w:tcBorders>
              <w:left w:val="single" w:sz="4" w:space="0" w:color="000000"/>
              <w:bottom w:val="single" w:sz="4" w:space="0" w:color="000000"/>
            </w:tcBorders>
          </w:tcPr>
          <w:p w:rsidR="005457DA" w:rsidRPr="00442E26" w:rsidRDefault="00DC4E93" w:rsidP="00AD3878">
            <w:pPr>
              <w:rPr>
                <w:rFonts w:ascii="Arial" w:hAnsi="Arial" w:cs="Arial"/>
                <w:sz w:val="18"/>
                <w:szCs w:val="18"/>
              </w:rPr>
            </w:pPr>
            <w:r w:rsidRPr="00442E26">
              <w:rPr>
                <w:rFonts w:ascii="Arial" w:hAnsi="Arial" w:cs="Arial"/>
                <w:sz w:val="18"/>
                <w:szCs w:val="18"/>
              </w:rPr>
              <w:t>Чисти и смесени гори на източен горун (Quercus polycarpa) в Странджа и Източна Стара планина.</w:t>
            </w:r>
          </w:p>
        </w:tc>
        <w:tc>
          <w:tcPr>
            <w:tcW w:w="1613" w:type="pct"/>
            <w:tcBorders>
              <w:left w:val="single" w:sz="4" w:space="0" w:color="000000"/>
              <w:bottom w:val="single" w:sz="4" w:space="0" w:color="000000"/>
              <w:right w:val="single" w:sz="4" w:space="0" w:color="000000"/>
            </w:tcBorders>
          </w:tcPr>
          <w:p w:rsidR="005457DA" w:rsidRPr="00D52BB4" w:rsidRDefault="005457DA" w:rsidP="00A53A7F">
            <w:pPr>
              <w:rPr>
                <w:rFonts w:ascii="Arial" w:hAnsi="Arial" w:cs="Arial"/>
                <w:sz w:val="18"/>
                <w:szCs w:val="18"/>
                <w:highlight w:val="black"/>
              </w:rPr>
            </w:pPr>
            <w:r w:rsidRPr="00D52BB4">
              <w:rPr>
                <w:rFonts w:ascii="Arial" w:hAnsi="Arial" w:cs="Arial"/>
                <w:sz w:val="18"/>
                <w:szCs w:val="18"/>
                <w:highlight w:val="black"/>
              </w:rPr>
              <w:t xml:space="preserve">5; 7; 8 11; 12; 14; 26; 27; 29; 32; 36  38; 39;  </w:t>
            </w:r>
            <w:r w:rsidR="00A53A7F" w:rsidRPr="00D52BB4">
              <w:rPr>
                <w:rFonts w:ascii="Arial" w:hAnsi="Arial" w:cs="Arial"/>
                <w:sz w:val="18"/>
                <w:szCs w:val="18"/>
                <w:highlight w:val="black"/>
              </w:rPr>
              <w:t>4</w:t>
            </w:r>
            <w:r w:rsidRPr="00D52BB4">
              <w:rPr>
                <w:rFonts w:ascii="Arial" w:hAnsi="Arial" w:cs="Arial"/>
                <w:sz w:val="18"/>
                <w:szCs w:val="18"/>
                <w:highlight w:val="black"/>
              </w:rPr>
              <w:t>1; 42; 44; 45</w:t>
            </w:r>
            <w:r w:rsidR="00A53A7F" w:rsidRPr="00D52BB4">
              <w:rPr>
                <w:rFonts w:ascii="Arial" w:hAnsi="Arial" w:cs="Arial"/>
                <w:sz w:val="18"/>
                <w:szCs w:val="18"/>
                <w:highlight w:val="black"/>
              </w:rPr>
              <w:t>,</w:t>
            </w:r>
            <w:r w:rsidRPr="00D52BB4">
              <w:rPr>
                <w:rFonts w:ascii="Arial" w:hAnsi="Arial" w:cs="Arial"/>
                <w:sz w:val="18"/>
                <w:szCs w:val="18"/>
                <w:highlight w:val="black"/>
              </w:rPr>
              <w:t xml:space="preserve"> 52; 53; 121; 124; 125; 126; 127; 128; 130; 131; 132; 133 134 135; 136; 137; 138; 139 140; 142; 144; 145; 146; 147; 156; 157 161; 162; 163; 164; 165; 168; 169 170; 171; 172 173; 179; 187 188; 189; 190; 191; 192; 193; 194; 195 ; 196; 197; 198; 206; 207 ; 210; 211; 212; 213; 222; 223; 224; 225; 227 228; 229;  234; 285</w:t>
            </w:r>
            <w:r w:rsidR="00A53A7F" w:rsidRPr="00D52BB4">
              <w:rPr>
                <w:rFonts w:ascii="Arial" w:hAnsi="Arial" w:cs="Arial"/>
                <w:sz w:val="18"/>
                <w:szCs w:val="18"/>
                <w:highlight w:val="black"/>
              </w:rPr>
              <w:t xml:space="preserve">; 286 </w:t>
            </w:r>
            <w:r w:rsidRPr="00D52BB4">
              <w:rPr>
                <w:rFonts w:ascii="Arial" w:hAnsi="Arial" w:cs="Arial"/>
                <w:sz w:val="18"/>
                <w:szCs w:val="18"/>
                <w:highlight w:val="black"/>
              </w:rPr>
              <w:t>; 287 291, 295; 296; 297; 298; 299 304; 311 312; 314; 315; 316; 325; 327; 328; 329; 330; 332; 333; 334 ; 335; 336 337; 338; 339 340; 341 342  343 ; 344; 346 348; 350</w:t>
            </w:r>
            <w:r w:rsidR="00A53A7F" w:rsidRPr="00D52BB4">
              <w:rPr>
                <w:rFonts w:ascii="Arial" w:hAnsi="Arial" w:cs="Arial"/>
                <w:sz w:val="18"/>
                <w:szCs w:val="18"/>
                <w:highlight w:val="black"/>
              </w:rPr>
              <w:t xml:space="preserve">г; 351 </w:t>
            </w:r>
            <w:r w:rsidRPr="00D52BB4">
              <w:rPr>
                <w:rFonts w:ascii="Arial" w:hAnsi="Arial" w:cs="Arial"/>
                <w:sz w:val="18"/>
                <w:szCs w:val="18"/>
                <w:highlight w:val="black"/>
              </w:rPr>
              <w:t>; 355; 357; 358; 359; 360; 371; 375 ; 380; 381; 382; 384; 386</w:t>
            </w:r>
            <w:r w:rsidR="00A53A7F" w:rsidRPr="00D52BB4">
              <w:rPr>
                <w:rFonts w:ascii="Arial" w:hAnsi="Arial" w:cs="Arial"/>
                <w:sz w:val="18"/>
                <w:szCs w:val="18"/>
                <w:highlight w:val="black"/>
              </w:rPr>
              <w:t xml:space="preserve"> 387</w:t>
            </w:r>
            <w:r w:rsidRPr="00D52BB4">
              <w:rPr>
                <w:rFonts w:ascii="Arial" w:hAnsi="Arial" w:cs="Arial"/>
                <w:sz w:val="18"/>
                <w:szCs w:val="18"/>
                <w:highlight w:val="black"/>
              </w:rPr>
              <w:t xml:space="preserve">; 390 ; 393; 395; 396  400; 401; 410 </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color w:val="000000"/>
                <w:sz w:val="18"/>
                <w:szCs w:val="18"/>
              </w:rPr>
            </w:pPr>
            <w:r w:rsidRPr="00442E26">
              <w:rPr>
                <w:rFonts w:ascii="Arial" w:hAnsi="Arial" w:cs="Arial"/>
                <w:color w:val="000000"/>
                <w:sz w:val="18"/>
                <w:szCs w:val="18"/>
              </w:rPr>
              <w:t>3</w:t>
            </w:r>
          </w:p>
        </w:tc>
        <w:tc>
          <w:tcPr>
            <w:tcW w:w="694" w:type="pct"/>
            <w:tcBorders>
              <w:left w:val="single" w:sz="4" w:space="0" w:color="000000"/>
              <w:bottom w:val="single" w:sz="4" w:space="0" w:color="000000"/>
            </w:tcBorders>
          </w:tcPr>
          <w:p w:rsidR="005457DA" w:rsidRPr="00442E26" w:rsidRDefault="005457DA" w:rsidP="00AD3878">
            <w:pPr>
              <w:rPr>
                <w:rFonts w:ascii="Arial" w:hAnsi="Arial" w:cs="Arial"/>
                <w:bCs/>
                <w:color w:val="000000"/>
                <w:sz w:val="18"/>
                <w:szCs w:val="18"/>
              </w:rPr>
            </w:pPr>
            <w:r w:rsidRPr="00442E26">
              <w:rPr>
                <w:rFonts w:ascii="Arial" w:hAnsi="Arial" w:cs="Arial"/>
                <w:color w:val="000000"/>
                <w:sz w:val="18"/>
                <w:szCs w:val="18"/>
              </w:rPr>
              <w:t>G1.7А1</w:t>
            </w:r>
          </w:p>
        </w:tc>
        <w:tc>
          <w:tcPr>
            <w:tcW w:w="946" w:type="pct"/>
            <w:tcBorders>
              <w:left w:val="single" w:sz="4" w:space="0" w:color="000000"/>
              <w:bottom w:val="single" w:sz="4" w:space="0" w:color="000000"/>
            </w:tcBorders>
          </w:tcPr>
          <w:p w:rsidR="005457DA" w:rsidRPr="00442E26" w:rsidRDefault="005457DA" w:rsidP="00AD3878">
            <w:pPr>
              <w:rPr>
                <w:rFonts w:ascii="Arial" w:hAnsi="Arial" w:cs="Arial"/>
                <w:b/>
                <w:bCs/>
                <w:color w:val="000000"/>
                <w:sz w:val="18"/>
                <w:szCs w:val="18"/>
              </w:rPr>
            </w:pPr>
            <w:r w:rsidRPr="00442E26">
              <w:rPr>
                <w:rFonts w:ascii="Arial" w:hAnsi="Arial" w:cs="Arial"/>
                <w:color w:val="000000"/>
                <w:sz w:val="18"/>
                <w:szCs w:val="18"/>
              </w:rPr>
              <w:t>Euro-Siberian steppe [Quercus] woods</w:t>
            </w:r>
          </w:p>
        </w:tc>
        <w:tc>
          <w:tcPr>
            <w:tcW w:w="1514" w:type="pct"/>
            <w:tcBorders>
              <w:left w:val="single" w:sz="4" w:space="0" w:color="000000"/>
              <w:bottom w:val="single" w:sz="4" w:space="0" w:color="000000"/>
            </w:tcBorders>
          </w:tcPr>
          <w:p w:rsidR="005457DA" w:rsidRPr="00442E26" w:rsidRDefault="00DC4E93" w:rsidP="00AD3878">
            <w:pPr>
              <w:rPr>
                <w:rFonts w:ascii="Arial" w:hAnsi="Arial" w:cs="Arial"/>
                <w:color w:val="000000"/>
                <w:sz w:val="18"/>
                <w:szCs w:val="18"/>
              </w:rPr>
            </w:pPr>
            <w:r w:rsidRPr="00442E26">
              <w:rPr>
                <w:rFonts w:ascii="Arial" w:hAnsi="Arial" w:cs="Arial"/>
                <w:sz w:val="18"/>
                <w:szCs w:val="18"/>
              </w:rPr>
              <w:t>Гори доминирани от цер (Quercus cerris) или дръжкоцветен дъб (Quercus pedunculiflora) върху льос в Дунавската равнина, Лудогорието и Добруджанското плато.</w:t>
            </w:r>
          </w:p>
        </w:tc>
        <w:tc>
          <w:tcPr>
            <w:tcW w:w="1613" w:type="pct"/>
            <w:tcBorders>
              <w:left w:val="single" w:sz="4" w:space="0" w:color="000000"/>
              <w:bottom w:val="single" w:sz="4" w:space="0" w:color="000000"/>
              <w:right w:val="single" w:sz="4" w:space="0" w:color="000000"/>
            </w:tcBorders>
          </w:tcPr>
          <w:p w:rsidR="005457DA" w:rsidRPr="00D52BB4" w:rsidRDefault="005457DA" w:rsidP="00C43632">
            <w:pPr>
              <w:suppressAutoHyphens w:val="0"/>
              <w:jc w:val="both"/>
              <w:rPr>
                <w:rFonts w:ascii="Arial" w:hAnsi="Arial" w:cs="Arial"/>
                <w:color w:val="000000"/>
                <w:sz w:val="18"/>
                <w:szCs w:val="18"/>
                <w:highlight w:val="black"/>
              </w:rPr>
            </w:pPr>
            <w:r w:rsidRPr="00D52BB4">
              <w:rPr>
                <w:rFonts w:ascii="Arial" w:hAnsi="Arial" w:cs="Arial"/>
                <w:color w:val="000000"/>
                <w:sz w:val="18"/>
                <w:szCs w:val="18"/>
                <w:highlight w:val="black"/>
              </w:rPr>
              <w:t>1102; 1103; 1105;</w:t>
            </w:r>
            <w:r w:rsidR="00C43632" w:rsidRPr="00D52BB4">
              <w:rPr>
                <w:rFonts w:ascii="Arial" w:hAnsi="Arial" w:cs="Arial"/>
                <w:color w:val="000000"/>
                <w:sz w:val="18"/>
                <w:szCs w:val="18"/>
                <w:highlight w:val="black"/>
              </w:rPr>
              <w:t xml:space="preserve"> </w:t>
            </w:r>
            <w:r w:rsidRPr="00D52BB4">
              <w:rPr>
                <w:rFonts w:ascii="Arial" w:hAnsi="Arial" w:cs="Arial"/>
                <w:color w:val="000000"/>
                <w:sz w:val="18"/>
                <w:szCs w:val="18"/>
                <w:highlight w:val="black"/>
              </w:rPr>
              <w:t xml:space="preserve">1107; 1110; 1112; 1115;1129; 1141; 1144; 1145; 1150; 1152; 1158; 1159; 1161; 1162; 1163; 1164; 1165; 1175; 1177; 1180; 1181; 1182; 1184; 1186; 1188; 1190; 1191 1238; 1239; 1240; 1245; 1073; 1075; 1083;1086; 1248; 1243 1240; 1241; 1242; 1248; 1243; 1244; </w:t>
            </w:r>
            <w:r w:rsidRPr="00D52BB4">
              <w:rPr>
                <w:rFonts w:ascii="Arial" w:hAnsi="Arial" w:cs="Arial"/>
                <w:color w:val="000000"/>
                <w:sz w:val="18"/>
                <w:szCs w:val="18"/>
                <w:highlight w:val="black"/>
              </w:rPr>
              <w:lastRenderedPageBreak/>
              <w:t>1245; 1249; 1249; 1250</w:t>
            </w:r>
            <w:r w:rsidR="00C43632" w:rsidRPr="00D52BB4">
              <w:rPr>
                <w:rFonts w:ascii="Arial" w:hAnsi="Arial" w:cs="Arial"/>
                <w:color w:val="000000"/>
                <w:sz w:val="18"/>
                <w:szCs w:val="18"/>
                <w:highlight w:val="black"/>
              </w:rPr>
              <w:t xml:space="preserve">, </w:t>
            </w:r>
            <w:r w:rsidRPr="00D52BB4">
              <w:rPr>
                <w:rFonts w:ascii="Arial" w:hAnsi="Arial" w:cs="Arial"/>
                <w:color w:val="000000"/>
                <w:sz w:val="18"/>
                <w:szCs w:val="18"/>
                <w:highlight w:val="black"/>
              </w:rPr>
              <w:t>1253; 1254; 1255; 1256; 1257;</w:t>
            </w:r>
            <w:r w:rsidR="00C43632" w:rsidRPr="00D52BB4">
              <w:rPr>
                <w:rFonts w:ascii="Arial" w:hAnsi="Arial" w:cs="Arial"/>
                <w:color w:val="000000"/>
                <w:sz w:val="18"/>
                <w:szCs w:val="18"/>
                <w:highlight w:val="black"/>
              </w:rPr>
              <w:t xml:space="preserve"> </w:t>
            </w:r>
            <w:r w:rsidRPr="00D52BB4">
              <w:rPr>
                <w:rFonts w:ascii="Arial" w:hAnsi="Arial" w:cs="Arial"/>
                <w:color w:val="000000"/>
                <w:sz w:val="18"/>
                <w:szCs w:val="18"/>
                <w:highlight w:val="black"/>
              </w:rPr>
              <w:t xml:space="preserve">1258; 1037; 1039; 1043; 1052; 1058; 1073; 1091 </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sz w:val="18"/>
                <w:szCs w:val="18"/>
              </w:rPr>
            </w:pPr>
            <w:r w:rsidRPr="00442E26">
              <w:rPr>
                <w:rFonts w:ascii="Arial" w:hAnsi="Arial" w:cs="Arial"/>
                <w:sz w:val="18"/>
                <w:szCs w:val="18"/>
              </w:rPr>
              <w:lastRenderedPageBreak/>
              <w:t>4</w:t>
            </w:r>
          </w:p>
        </w:tc>
        <w:tc>
          <w:tcPr>
            <w:tcW w:w="694" w:type="pct"/>
            <w:tcBorders>
              <w:left w:val="single" w:sz="4" w:space="0" w:color="000000"/>
              <w:bottom w:val="single" w:sz="4" w:space="0" w:color="000000"/>
            </w:tcBorders>
          </w:tcPr>
          <w:p w:rsidR="005457DA" w:rsidRPr="00442E26" w:rsidRDefault="005457DA" w:rsidP="00AD3878">
            <w:pPr>
              <w:rPr>
                <w:rFonts w:ascii="Arial" w:hAnsi="Arial" w:cs="Arial"/>
                <w:sz w:val="18"/>
                <w:szCs w:val="18"/>
                <w:lang w:val="en-US"/>
              </w:rPr>
            </w:pPr>
            <w:r w:rsidRPr="00442E26">
              <w:rPr>
                <w:rFonts w:ascii="Arial" w:hAnsi="Arial" w:cs="Arial"/>
                <w:sz w:val="18"/>
                <w:szCs w:val="18"/>
              </w:rPr>
              <w:t>G1.7С4</w:t>
            </w:r>
          </w:p>
        </w:tc>
        <w:tc>
          <w:tcPr>
            <w:tcW w:w="946" w:type="pct"/>
            <w:tcBorders>
              <w:left w:val="single" w:sz="4" w:space="0" w:color="000000"/>
              <w:bottom w:val="single" w:sz="4" w:space="0" w:color="000000"/>
            </w:tcBorders>
          </w:tcPr>
          <w:p w:rsidR="005457DA" w:rsidRPr="00442E26" w:rsidRDefault="005457DA" w:rsidP="00AD3878">
            <w:pPr>
              <w:rPr>
                <w:rStyle w:val="a3"/>
                <w:rFonts w:ascii="Arial" w:hAnsi="Arial" w:cs="Arial"/>
                <w:bCs/>
                <w:sz w:val="18"/>
                <w:szCs w:val="18"/>
              </w:rPr>
            </w:pPr>
            <w:r w:rsidRPr="00442E26">
              <w:rPr>
                <w:rStyle w:val="a3"/>
                <w:rFonts w:ascii="Arial" w:hAnsi="Arial" w:cs="Arial"/>
                <w:bCs/>
                <w:sz w:val="18"/>
                <w:szCs w:val="18"/>
              </w:rPr>
              <w:t>Silver lime woods</w:t>
            </w:r>
          </w:p>
        </w:tc>
        <w:tc>
          <w:tcPr>
            <w:tcW w:w="1514" w:type="pct"/>
            <w:tcBorders>
              <w:left w:val="single" w:sz="4" w:space="0" w:color="000000"/>
              <w:bottom w:val="single" w:sz="4" w:space="0" w:color="000000"/>
            </w:tcBorders>
          </w:tcPr>
          <w:p w:rsidR="005457DA" w:rsidRPr="00442E26" w:rsidRDefault="005457DA" w:rsidP="00DC4E93">
            <w:pPr>
              <w:rPr>
                <w:rFonts w:ascii="Arial" w:hAnsi="Arial" w:cs="Arial"/>
                <w:sz w:val="18"/>
                <w:szCs w:val="18"/>
              </w:rPr>
            </w:pPr>
            <w:r w:rsidRPr="00442E26">
              <w:rPr>
                <w:rFonts w:ascii="Arial" w:hAnsi="Arial" w:cs="Arial"/>
                <w:sz w:val="18"/>
                <w:szCs w:val="18"/>
                <w:lang w:val="ru-RU"/>
              </w:rPr>
              <w:t>Гори с доминиране на сребролистна липа (</w:t>
            </w:r>
            <w:r w:rsidRPr="00442E26">
              <w:rPr>
                <w:rFonts w:ascii="Arial" w:hAnsi="Arial" w:cs="Arial"/>
                <w:i/>
                <w:sz w:val="18"/>
                <w:szCs w:val="18"/>
              </w:rPr>
              <w:t>Tilia</w:t>
            </w:r>
            <w:r w:rsidRPr="00442E26">
              <w:rPr>
                <w:rFonts w:ascii="Arial" w:hAnsi="Arial" w:cs="Arial"/>
                <w:i/>
                <w:sz w:val="18"/>
                <w:szCs w:val="18"/>
                <w:lang w:val="ru-RU"/>
              </w:rPr>
              <w:t xml:space="preserve"> </w:t>
            </w:r>
            <w:r w:rsidRPr="00442E26">
              <w:rPr>
                <w:rFonts w:ascii="Arial" w:hAnsi="Arial" w:cs="Arial"/>
                <w:i/>
                <w:sz w:val="18"/>
                <w:szCs w:val="18"/>
              </w:rPr>
              <w:t>tomentosa</w:t>
            </w:r>
            <w:r w:rsidRPr="00442E26">
              <w:rPr>
                <w:rFonts w:ascii="Arial" w:hAnsi="Arial" w:cs="Arial"/>
                <w:sz w:val="18"/>
                <w:szCs w:val="18"/>
                <w:lang w:val="ru-RU"/>
              </w:rPr>
              <w:t>)</w:t>
            </w:r>
            <w:r w:rsidRPr="00442E26">
              <w:rPr>
                <w:rFonts w:ascii="Arial" w:hAnsi="Arial" w:cs="Arial"/>
                <w:sz w:val="18"/>
                <w:szCs w:val="18"/>
              </w:rPr>
              <w:t>.</w:t>
            </w:r>
          </w:p>
        </w:tc>
        <w:tc>
          <w:tcPr>
            <w:tcW w:w="1613" w:type="pct"/>
            <w:tcBorders>
              <w:left w:val="single" w:sz="4" w:space="0" w:color="000000"/>
              <w:bottom w:val="single" w:sz="4" w:space="0" w:color="000000"/>
              <w:right w:val="single" w:sz="4" w:space="0" w:color="000000"/>
            </w:tcBorders>
          </w:tcPr>
          <w:p w:rsidR="005457DA" w:rsidRPr="00D52BB4" w:rsidRDefault="005457DA" w:rsidP="00AD3878">
            <w:pPr>
              <w:rPr>
                <w:rFonts w:ascii="Arial" w:hAnsi="Arial" w:cs="Arial"/>
                <w:sz w:val="18"/>
                <w:szCs w:val="18"/>
                <w:highlight w:val="black"/>
              </w:rPr>
            </w:pPr>
            <w:r w:rsidRPr="00D52BB4">
              <w:rPr>
                <w:rFonts w:ascii="Arial" w:hAnsi="Arial" w:cs="Arial"/>
                <w:sz w:val="18"/>
                <w:szCs w:val="18"/>
                <w:highlight w:val="black"/>
              </w:rPr>
              <w:t>2 ; 28; 30; 331; 379; 409; 410</w:t>
            </w:r>
          </w:p>
          <w:p w:rsidR="005457DA" w:rsidRPr="00D52BB4" w:rsidRDefault="005457DA" w:rsidP="00C43632">
            <w:pPr>
              <w:rPr>
                <w:rFonts w:ascii="Arial" w:hAnsi="Arial" w:cs="Arial"/>
                <w:sz w:val="18"/>
                <w:szCs w:val="18"/>
                <w:highlight w:val="black"/>
              </w:rPr>
            </w:pPr>
            <w:r w:rsidRPr="00D52BB4">
              <w:rPr>
                <w:rFonts w:ascii="Arial" w:hAnsi="Arial" w:cs="Arial"/>
                <w:sz w:val="18"/>
                <w:szCs w:val="18"/>
                <w:highlight w:val="black"/>
              </w:rPr>
              <w:t xml:space="preserve">1067 1079; 1082; 1098; 1100; 1101 1102; 1105; 1107 1114, 1115; 1122; 1129; 1130; 1131; 1134; 1141; 1142; 1250; 1252; 1253 </w:t>
            </w:r>
          </w:p>
        </w:tc>
      </w:tr>
      <w:tr w:rsidR="005457DA" w:rsidRPr="00442E26" w:rsidTr="00D75BFA">
        <w:tc>
          <w:tcPr>
            <w:tcW w:w="233" w:type="pct"/>
            <w:tcBorders>
              <w:left w:val="single" w:sz="4" w:space="0" w:color="000000"/>
              <w:bottom w:val="single" w:sz="4" w:space="0" w:color="000000"/>
            </w:tcBorders>
          </w:tcPr>
          <w:p w:rsidR="005457DA" w:rsidRPr="00442E26" w:rsidRDefault="007F60D3" w:rsidP="00AD3878">
            <w:pPr>
              <w:rPr>
                <w:rFonts w:ascii="Arial" w:hAnsi="Arial" w:cs="Arial"/>
                <w:sz w:val="18"/>
                <w:szCs w:val="18"/>
              </w:rPr>
            </w:pPr>
            <w:r w:rsidRPr="00442E26">
              <w:rPr>
                <w:rFonts w:ascii="Arial" w:hAnsi="Arial" w:cs="Arial"/>
                <w:sz w:val="18"/>
                <w:szCs w:val="18"/>
              </w:rPr>
              <w:t>5</w:t>
            </w:r>
          </w:p>
        </w:tc>
        <w:tc>
          <w:tcPr>
            <w:tcW w:w="694"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r w:rsidRPr="00442E26">
              <w:rPr>
                <w:rFonts w:ascii="Arial" w:hAnsi="Arial" w:cs="Arial"/>
                <w:sz w:val="18"/>
                <w:szCs w:val="18"/>
              </w:rPr>
              <w:t>G1.A4</w:t>
            </w:r>
          </w:p>
        </w:tc>
        <w:tc>
          <w:tcPr>
            <w:tcW w:w="946"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r w:rsidRPr="00442E26">
              <w:rPr>
                <w:rFonts w:ascii="Arial" w:hAnsi="Arial" w:cs="Arial"/>
                <w:sz w:val="18"/>
                <w:szCs w:val="18"/>
              </w:rPr>
              <w:t>Ravine and slope woodland</w:t>
            </w:r>
          </w:p>
        </w:tc>
        <w:tc>
          <w:tcPr>
            <w:tcW w:w="1514" w:type="pct"/>
            <w:tcBorders>
              <w:left w:val="single" w:sz="4" w:space="0" w:color="000000"/>
              <w:bottom w:val="single" w:sz="4" w:space="0" w:color="000000"/>
            </w:tcBorders>
          </w:tcPr>
          <w:p w:rsidR="005457DA" w:rsidRPr="00442E26" w:rsidRDefault="00DC4E93" w:rsidP="00AD3878">
            <w:pPr>
              <w:rPr>
                <w:rFonts w:ascii="Arial" w:hAnsi="Arial" w:cs="Arial"/>
                <w:sz w:val="18"/>
                <w:szCs w:val="18"/>
                <w:lang w:val="ru-RU"/>
              </w:rPr>
            </w:pPr>
            <w:r w:rsidRPr="00442E26">
              <w:rPr>
                <w:rFonts w:ascii="Arial" w:hAnsi="Arial" w:cs="Arial"/>
                <w:sz w:val="18"/>
                <w:szCs w:val="18"/>
              </w:rPr>
              <w:t>Смесени широколистни гори разположени на стръмни и урвести места. Характерни растителни видове: Fraxinus excelsior, Acer pseudoplatanus, Tilia cordata, Tilia platyphyllos.</w:t>
            </w:r>
          </w:p>
        </w:tc>
        <w:tc>
          <w:tcPr>
            <w:tcW w:w="1613" w:type="pct"/>
            <w:tcBorders>
              <w:left w:val="single" w:sz="4" w:space="0" w:color="000000"/>
              <w:bottom w:val="single" w:sz="4" w:space="0" w:color="000000"/>
              <w:right w:val="single" w:sz="4" w:space="0" w:color="000000"/>
            </w:tcBorders>
          </w:tcPr>
          <w:p w:rsidR="005457DA" w:rsidRPr="00D52BB4" w:rsidRDefault="005457DA" w:rsidP="008D20F4">
            <w:pPr>
              <w:rPr>
                <w:rFonts w:ascii="Arial" w:hAnsi="Arial" w:cs="Arial"/>
                <w:color w:val="000000"/>
                <w:sz w:val="18"/>
                <w:szCs w:val="18"/>
                <w:highlight w:val="black"/>
                <w:lang w:eastAsia="bg-BG"/>
              </w:rPr>
            </w:pPr>
            <w:r w:rsidRPr="00D52BB4">
              <w:rPr>
                <w:rFonts w:ascii="Arial" w:hAnsi="Arial" w:cs="Arial"/>
                <w:sz w:val="18"/>
                <w:szCs w:val="18"/>
                <w:highlight w:val="black"/>
              </w:rPr>
              <w:t xml:space="preserve">191; 202; 215; 338; 363; </w:t>
            </w:r>
            <w:r w:rsidRPr="00D52BB4">
              <w:rPr>
                <w:rFonts w:ascii="Arial" w:hAnsi="Arial" w:cs="Arial"/>
                <w:color w:val="000000"/>
                <w:sz w:val="18"/>
                <w:szCs w:val="18"/>
                <w:highlight w:val="black"/>
                <w:lang w:val="en-US" w:eastAsia="bg-BG"/>
              </w:rPr>
              <w:t>1</w:t>
            </w:r>
            <w:r w:rsidRPr="00D52BB4">
              <w:rPr>
                <w:rFonts w:ascii="Arial" w:hAnsi="Arial" w:cs="Arial"/>
                <w:color w:val="000000"/>
                <w:sz w:val="18"/>
                <w:szCs w:val="18"/>
                <w:highlight w:val="black"/>
                <w:lang w:eastAsia="bg-BG"/>
              </w:rPr>
              <w:t>105</w:t>
            </w:r>
            <w:r w:rsidRPr="00D52BB4">
              <w:rPr>
                <w:rFonts w:ascii="Arial" w:hAnsi="Arial" w:cs="Arial"/>
                <w:color w:val="000000"/>
                <w:sz w:val="18"/>
                <w:szCs w:val="18"/>
                <w:highlight w:val="black"/>
                <w:lang w:val="en-US" w:eastAsia="bg-BG"/>
              </w:rPr>
              <w:t xml:space="preserve">; </w:t>
            </w:r>
            <w:r w:rsidRPr="00D52BB4">
              <w:rPr>
                <w:rFonts w:ascii="Arial" w:hAnsi="Arial" w:cs="Arial"/>
                <w:color w:val="000000"/>
                <w:sz w:val="18"/>
                <w:szCs w:val="18"/>
                <w:highlight w:val="black"/>
                <w:lang w:eastAsia="bg-BG"/>
              </w:rPr>
              <w:t>1114; 1119; 1120; 1124; 1128; 1129; 1131; 1134; 1136; 1141; 1142; 1144; 1148; 1150; 1153; 1154;1157; 1162</w:t>
            </w:r>
            <w:r w:rsidR="00C43632" w:rsidRPr="00D52BB4">
              <w:rPr>
                <w:rFonts w:ascii="Arial" w:hAnsi="Arial" w:cs="Arial"/>
                <w:color w:val="000000"/>
                <w:sz w:val="18"/>
                <w:szCs w:val="18"/>
                <w:highlight w:val="black"/>
                <w:lang w:eastAsia="bg-BG"/>
              </w:rPr>
              <w:t>; 1</w:t>
            </w:r>
            <w:r w:rsidRPr="00D52BB4">
              <w:rPr>
                <w:rFonts w:ascii="Arial" w:hAnsi="Arial" w:cs="Arial"/>
                <w:color w:val="000000"/>
                <w:sz w:val="18"/>
                <w:szCs w:val="18"/>
                <w:highlight w:val="black"/>
                <w:lang w:eastAsia="bg-BG"/>
              </w:rPr>
              <w:t>164;1166; 1167; 1177;</w:t>
            </w:r>
            <w:r w:rsidR="00C43632" w:rsidRPr="00D52BB4">
              <w:rPr>
                <w:rFonts w:ascii="Arial" w:hAnsi="Arial" w:cs="Arial"/>
                <w:color w:val="000000"/>
                <w:sz w:val="18"/>
                <w:szCs w:val="18"/>
                <w:highlight w:val="black"/>
                <w:lang w:eastAsia="bg-BG"/>
              </w:rPr>
              <w:t xml:space="preserve"> </w:t>
            </w:r>
            <w:r w:rsidRPr="00D52BB4">
              <w:rPr>
                <w:rFonts w:ascii="Arial" w:hAnsi="Arial" w:cs="Arial"/>
                <w:color w:val="000000"/>
                <w:sz w:val="18"/>
                <w:szCs w:val="18"/>
                <w:highlight w:val="black"/>
                <w:lang w:eastAsia="bg-BG"/>
              </w:rPr>
              <w:t>1193;</w:t>
            </w:r>
            <w:r w:rsidR="00C43632" w:rsidRPr="00D52BB4">
              <w:rPr>
                <w:rFonts w:ascii="Arial" w:hAnsi="Arial" w:cs="Arial"/>
                <w:color w:val="000000"/>
                <w:sz w:val="18"/>
                <w:szCs w:val="18"/>
                <w:highlight w:val="black"/>
                <w:lang w:eastAsia="bg-BG"/>
              </w:rPr>
              <w:t xml:space="preserve"> </w:t>
            </w:r>
            <w:r w:rsidRPr="00D52BB4">
              <w:rPr>
                <w:rFonts w:ascii="Arial" w:hAnsi="Arial" w:cs="Arial"/>
                <w:color w:val="000000"/>
                <w:sz w:val="18"/>
                <w:szCs w:val="18"/>
                <w:highlight w:val="black"/>
                <w:lang w:eastAsia="bg-BG"/>
              </w:rPr>
              <w:t>1195;</w:t>
            </w:r>
            <w:r w:rsidR="00C43632" w:rsidRPr="00D52BB4">
              <w:rPr>
                <w:rFonts w:ascii="Arial" w:hAnsi="Arial" w:cs="Arial"/>
                <w:color w:val="000000"/>
                <w:sz w:val="18"/>
                <w:szCs w:val="18"/>
                <w:highlight w:val="black"/>
                <w:lang w:eastAsia="bg-BG"/>
              </w:rPr>
              <w:t xml:space="preserve"> </w:t>
            </w:r>
            <w:r w:rsidRPr="00D52BB4">
              <w:rPr>
                <w:rFonts w:ascii="Arial" w:hAnsi="Arial" w:cs="Arial"/>
                <w:color w:val="000000"/>
                <w:sz w:val="18"/>
                <w:szCs w:val="18"/>
                <w:highlight w:val="black"/>
                <w:lang w:eastAsia="bg-BG"/>
              </w:rPr>
              <w:t>1198;</w:t>
            </w:r>
            <w:r w:rsidR="00C43632" w:rsidRPr="00D52BB4">
              <w:rPr>
                <w:rFonts w:ascii="Arial" w:hAnsi="Arial" w:cs="Arial"/>
                <w:color w:val="000000"/>
                <w:sz w:val="18"/>
                <w:szCs w:val="18"/>
                <w:highlight w:val="black"/>
                <w:lang w:eastAsia="bg-BG"/>
              </w:rPr>
              <w:t xml:space="preserve"> </w:t>
            </w:r>
            <w:r w:rsidRPr="00D52BB4">
              <w:rPr>
                <w:rFonts w:ascii="Arial" w:hAnsi="Arial" w:cs="Arial"/>
                <w:color w:val="000000"/>
                <w:sz w:val="18"/>
                <w:szCs w:val="18"/>
                <w:highlight w:val="black"/>
                <w:lang w:eastAsia="bg-BG"/>
              </w:rPr>
              <w:t>1235;</w:t>
            </w:r>
            <w:r w:rsidR="00C43632" w:rsidRPr="00D52BB4">
              <w:rPr>
                <w:rFonts w:ascii="Arial" w:hAnsi="Arial" w:cs="Arial"/>
                <w:color w:val="000000"/>
                <w:sz w:val="18"/>
                <w:szCs w:val="18"/>
                <w:highlight w:val="black"/>
                <w:lang w:eastAsia="bg-BG"/>
              </w:rPr>
              <w:t xml:space="preserve"> </w:t>
            </w:r>
            <w:r w:rsidRPr="00D52BB4">
              <w:rPr>
                <w:rFonts w:ascii="Arial" w:hAnsi="Arial" w:cs="Arial"/>
                <w:color w:val="000000"/>
                <w:sz w:val="18"/>
                <w:szCs w:val="18"/>
                <w:highlight w:val="black"/>
                <w:lang w:eastAsia="bg-BG"/>
              </w:rPr>
              <w:t>1236;</w:t>
            </w:r>
            <w:r w:rsidR="00C43632" w:rsidRPr="00D52BB4">
              <w:rPr>
                <w:rFonts w:ascii="Arial" w:hAnsi="Arial" w:cs="Arial"/>
                <w:color w:val="000000"/>
                <w:sz w:val="18"/>
                <w:szCs w:val="18"/>
                <w:highlight w:val="black"/>
                <w:lang w:eastAsia="bg-BG"/>
              </w:rPr>
              <w:t xml:space="preserve"> </w:t>
            </w:r>
            <w:r w:rsidRPr="00D52BB4">
              <w:rPr>
                <w:rFonts w:ascii="Arial" w:hAnsi="Arial" w:cs="Arial"/>
                <w:color w:val="000000"/>
                <w:sz w:val="18"/>
                <w:szCs w:val="18"/>
                <w:highlight w:val="black"/>
                <w:lang w:eastAsia="bg-BG"/>
              </w:rPr>
              <w:t>1248;</w:t>
            </w:r>
            <w:r w:rsidR="00C43632" w:rsidRPr="00D52BB4">
              <w:rPr>
                <w:rFonts w:ascii="Arial" w:hAnsi="Arial" w:cs="Arial"/>
                <w:color w:val="000000"/>
                <w:sz w:val="18"/>
                <w:szCs w:val="18"/>
                <w:highlight w:val="black"/>
                <w:lang w:eastAsia="bg-BG"/>
              </w:rPr>
              <w:t xml:space="preserve"> </w:t>
            </w:r>
            <w:r w:rsidRPr="00D52BB4">
              <w:rPr>
                <w:rFonts w:ascii="Arial" w:hAnsi="Arial" w:cs="Arial"/>
                <w:color w:val="000000"/>
                <w:sz w:val="18"/>
                <w:szCs w:val="18"/>
                <w:highlight w:val="black"/>
                <w:lang w:eastAsia="bg-BG"/>
              </w:rPr>
              <w:t>1250;</w:t>
            </w:r>
            <w:r w:rsidR="00C43632" w:rsidRPr="00D52BB4">
              <w:rPr>
                <w:rFonts w:ascii="Arial" w:hAnsi="Arial" w:cs="Arial"/>
                <w:color w:val="000000"/>
                <w:sz w:val="18"/>
                <w:szCs w:val="18"/>
                <w:highlight w:val="black"/>
                <w:lang w:eastAsia="bg-BG"/>
              </w:rPr>
              <w:t xml:space="preserve"> </w:t>
            </w:r>
            <w:r w:rsidRPr="00D52BB4">
              <w:rPr>
                <w:rFonts w:ascii="Arial" w:hAnsi="Arial" w:cs="Arial"/>
                <w:color w:val="000000"/>
                <w:sz w:val="18"/>
                <w:szCs w:val="18"/>
                <w:highlight w:val="black"/>
                <w:lang w:eastAsia="bg-BG"/>
              </w:rPr>
              <w:t>1068; 1070; 1076; 1084; 1085</w:t>
            </w:r>
            <w:r w:rsidR="008D20F4" w:rsidRPr="00D52BB4">
              <w:rPr>
                <w:rFonts w:ascii="Arial" w:hAnsi="Arial" w:cs="Arial"/>
                <w:color w:val="000000"/>
                <w:sz w:val="18"/>
                <w:szCs w:val="18"/>
                <w:highlight w:val="black"/>
                <w:lang w:eastAsia="bg-BG"/>
              </w:rPr>
              <w:t>,</w:t>
            </w:r>
            <w:r w:rsidRPr="00D52BB4">
              <w:rPr>
                <w:rFonts w:ascii="Arial" w:hAnsi="Arial" w:cs="Arial"/>
                <w:color w:val="000000"/>
                <w:sz w:val="18"/>
                <w:szCs w:val="18"/>
                <w:highlight w:val="black"/>
                <w:lang w:eastAsia="bg-BG"/>
              </w:rPr>
              <w:t xml:space="preserve"> 1091; 1095; 1099</w:t>
            </w:r>
          </w:p>
        </w:tc>
      </w:tr>
      <w:tr w:rsidR="005457DA" w:rsidRPr="007F60D3" w:rsidTr="00D75BFA">
        <w:trPr>
          <w:trHeight w:val="538"/>
        </w:trPr>
        <w:tc>
          <w:tcPr>
            <w:tcW w:w="233" w:type="pct"/>
            <w:tcBorders>
              <w:left w:val="single" w:sz="4" w:space="0" w:color="000000"/>
              <w:bottom w:val="single" w:sz="4" w:space="0" w:color="000000"/>
            </w:tcBorders>
          </w:tcPr>
          <w:p w:rsidR="005457DA" w:rsidRPr="00442E26" w:rsidRDefault="007F60D3" w:rsidP="00D75BFA">
            <w:pPr>
              <w:rPr>
                <w:rFonts w:ascii="Arial" w:hAnsi="Arial" w:cs="Arial"/>
                <w:sz w:val="18"/>
                <w:szCs w:val="18"/>
              </w:rPr>
            </w:pPr>
            <w:r w:rsidRPr="00442E26">
              <w:rPr>
                <w:rFonts w:ascii="Arial" w:hAnsi="Arial" w:cs="Arial"/>
                <w:sz w:val="18"/>
                <w:szCs w:val="18"/>
              </w:rPr>
              <w:t>6</w:t>
            </w:r>
          </w:p>
        </w:tc>
        <w:tc>
          <w:tcPr>
            <w:tcW w:w="694"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p>
        </w:tc>
        <w:tc>
          <w:tcPr>
            <w:tcW w:w="946" w:type="pct"/>
            <w:tcBorders>
              <w:left w:val="single" w:sz="4" w:space="0" w:color="000000"/>
              <w:bottom w:val="single" w:sz="4" w:space="0" w:color="000000"/>
            </w:tcBorders>
          </w:tcPr>
          <w:p w:rsidR="005457DA" w:rsidRPr="00442E26" w:rsidRDefault="005457DA" w:rsidP="00AD3878">
            <w:pPr>
              <w:rPr>
                <w:rFonts w:ascii="Arial" w:hAnsi="Arial" w:cs="Arial"/>
                <w:sz w:val="18"/>
                <w:szCs w:val="18"/>
                <w:lang w:val="ru-RU"/>
              </w:rPr>
            </w:pPr>
            <w:r w:rsidRPr="00442E26">
              <w:rPr>
                <w:rFonts w:ascii="Arial" w:hAnsi="Arial" w:cs="Arial"/>
                <w:sz w:val="18"/>
                <w:szCs w:val="18"/>
              </w:rPr>
              <w:t xml:space="preserve">Потенциални гори във фаза на старост </w:t>
            </w:r>
            <w:r w:rsidRPr="00442E26">
              <w:rPr>
                <w:rFonts w:ascii="Arial" w:hAnsi="Arial" w:cs="Arial"/>
                <w:sz w:val="18"/>
                <w:szCs w:val="18"/>
                <w:lang w:val="ru-RU"/>
              </w:rPr>
              <w:t>(Old growth forests)</w:t>
            </w:r>
          </w:p>
        </w:tc>
        <w:tc>
          <w:tcPr>
            <w:tcW w:w="1514" w:type="pct"/>
            <w:tcBorders>
              <w:left w:val="single" w:sz="4" w:space="0" w:color="000000"/>
              <w:bottom w:val="single" w:sz="4" w:space="0" w:color="000000"/>
            </w:tcBorders>
          </w:tcPr>
          <w:p w:rsidR="005457DA" w:rsidRPr="00442E26" w:rsidRDefault="005457DA" w:rsidP="00AD3878">
            <w:pPr>
              <w:rPr>
                <w:rFonts w:ascii="Arial" w:hAnsi="Arial" w:cs="Arial"/>
                <w:sz w:val="18"/>
                <w:szCs w:val="18"/>
              </w:rPr>
            </w:pPr>
          </w:p>
        </w:tc>
        <w:tc>
          <w:tcPr>
            <w:tcW w:w="1613" w:type="pct"/>
            <w:tcBorders>
              <w:left w:val="single" w:sz="4" w:space="0" w:color="000000"/>
              <w:bottom w:val="single" w:sz="4" w:space="0" w:color="000000"/>
              <w:right w:val="single" w:sz="4" w:space="0" w:color="000000"/>
            </w:tcBorders>
          </w:tcPr>
          <w:p w:rsidR="005457DA" w:rsidRPr="00442E26" w:rsidRDefault="005457DA" w:rsidP="00AD3878">
            <w:pPr>
              <w:rPr>
                <w:rFonts w:ascii="Arial" w:hAnsi="Arial" w:cs="Arial"/>
                <w:sz w:val="18"/>
                <w:szCs w:val="18"/>
                <w:lang w:val="ru-RU"/>
              </w:rPr>
            </w:pPr>
            <w:r w:rsidRPr="00442E26">
              <w:rPr>
                <w:rFonts w:ascii="Arial" w:hAnsi="Arial" w:cs="Arial"/>
                <w:sz w:val="18"/>
                <w:szCs w:val="18"/>
                <w:lang w:val="ru-RU"/>
              </w:rPr>
              <w:t>Посочени в Таблица 4.</w:t>
            </w:r>
          </w:p>
          <w:p w:rsidR="005457DA" w:rsidRPr="00442E26" w:rsidRDefault="005457DA" w:rsidP="00AD3878">
            <w:pPr>
              <w:rPr>
                <w:rFonts w:ascii="Arial" w:hAnsi="Arial" w:cs="Arial"/>
                <w:sz w:val="18"/>
                <w:szCs w:val="18"/>
                <w:lang w:val="ru-RU"/>
              </w:rPr>
            </w:pPr>
            <w:r w:rsidRPr="00442E26">
              <w:rPr>
                <w:rFonts w:ascii="Arial" w:hAnsi="Arial" w:cs="Arial"/>
                <w:sz w:val="18"/>
                <w:szCs w:val="18"/>
                <w:lang w:val="ru-RU"/>
              </w:rPr>
              <w:t>Обща площ на отделените гори във фаза на старост 671.8 ха</w:t>
            </w:r>
          </w:p>
          <w:p w:rsidR="005457DA" w:rsidRPr="00442E26" w:rsidRDefault="005457DA" w:rsidP="00AD3878">
            <w:pPr>
              <w:rPr>
                <w:rFonts w:ascii="Arial" w:hAnsi="Arial" w:cs="Arial"/>
                <w:sz w:val="18"/>
                <w:szCs w:val="18"/>
                <w:lang w:val="ru-RU"/>
              </w:rPr>
            </w:pPr>
          </w:p>
        </w:tc>
      </w:tr>
    </w:tbl>
    <w:p w:rsidR="005457DA" w:rsidRPr="007F60D3" w:rsidRDefault="005457DA" w:rsidP="001F3413">
      <w:pPr>
        <w:jc w:val="both"/>
        <w:rPr>
          <w:highlight w:val="yellow"/>
          <w:lang w:val="be-BY"/>
        </w:rPr>
      </w:pPr>
    </w:p>
    <w:p w:rsidR="007F60D3" w:rsidRPr="007F60D3" w:rsidRDefault="007F60D3" w:rsidP="001F3413">
      <w:pPr>
        <w:jc w:val="both"/>
        <w:rPr>
          <w:highlight w:val="yellow"/>
          <w:lang w:val="be-BY"/>
        </w:rPr>
      </w:pPr>
    </w:p>
    <w:p w:rsidR="007F60D3" w:rsidRPr="00442E26" w:rsidRDefault="007F60D3" w:rsidP="001F3413">
      <w:pPr>
        <w:jc w:val="both"/>
      </w:pPr>
      <w:r w:rsidRPr="00442E26">
        <w:rPr>
          <w:b/>
        </w:rPr>
        <w:t>Към таблица 3.</w:t>
      </w:r>
      <w:r w:rsidRPr="00442E26">
        <w:rPr>
          <w:b/>
          <w:sz w:val="28"/>
        </w:rPr>
        <w:t xml:space="preserve"> </w:t>
      </w:r>
      <w:r w:rsidRPr="00442E26">
        <w:t>Застрашени, изчезващи или ендемични екосистеми на територията на ДЛС Шерба, които не фигурират в ръководството, но са на територията на стопанството:</w:t>
      </w:r>
    </w:p>
    <w:tbl>
      <w:tblPr>
        <w:tblW w:w="5000" w:type="pct"/>
        <w:tblLook w:val="0000" w:firstRow="0" w:lastRow="0" w:firstColumn="0" w:lastColumn="0" w:noHBand="0" w:noVBand="0"/>
      </w:tblPr>
      <w:tblGrid>
        <w:gridCol w:w="449"/>
        <w:gridCol w:w="1336"/>
        <w:gridCol w:w="1821"/>
        <w:gridCol w:w="2915"/>
        <w:gridCol w:w="3106"/>
      </w:tblGrid>
      <w:tr w:rsidR="007F60D3" w:rsidRPr="00442E26" w:rsidTr="00B22057">
        <w:tc>
          <w:tcPr>
            <w:tcW w:w="233" w:type="pct"/>
            <w:tcBorders>
              <w:top w:val="single" w:sz="4" w:space="0" w:color="000000"/>
              <w:left w:val="single" w:sz="4" w:space="0" w:color="000000"/>
              <w:bottom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w:t>
            </w:r>
          </w:p>
        </w:tc>
        <w:tc>
          <w:tcPr>
            <w:tcW w:w="694" w:type="pct"/>
            <w:tcBorders>
              <w:top w:val="single" w:sz="4" w:space="0" w:color="000000"/>
              <w:left w:val="single" w:sz="4" w:space="0" w:color="000000"/>
              <w:bottom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EUNIS</w:t>
            </w:r>
          </w:p>
        </w:tc>
        <w:tc>
          <w:tcPr>
            <w:tcW w:w="946" w:type="pct"/>
            <w:tcBorders>
              <w:top w:val="single" w:sz="4" w:space="0" w:color="000000"/>
              <w:left w:val="single" w:sz="4" w:space="0" w:color="000000"/>
              <w:bottom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Наименование</w:t>
            </w:r>
          </w:p>
        </w:tc>
        <w:tc>
          <w:tcPr>
            <w:tcW w:w="1514" w:type="pct"/>
            <w:tcBorders>
              <w:top w:val="single" w:sz="4" w:space="0" w:color="000000"/>
              <w:left w:val="single" w:sz="4" w:space="0" w:color="000000"/>
              <w:bottom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Кратка характеристика</w:t>
            </w:r>
          </w:p>
        </w:tc>
        <w:tc>
          <w:tcPr>
            <w:tcW w:w="1613" w:type="pct"/>
            <w:tcBorders>
              <w:top w:val="single" w:sz="4" w:space="0" w:color="000000"/>
              <w:left w:val="single" w:sz="4" w:space="0" w:color="000000"/>
              <w:bottom w:val="single" w:sz="4" w:space="0" w:color="000000"/>
              <w:right w:val="single" w:sz="4" w:space="0" w:color="000000"/>
            </w:tcBorders>
          </w:tcPr>
          <w:p w:rsidR="007F60D3" w:rsidRPr="00442E26" w:rsidRDefault="007F60D3" w:rsidP="00B22057">
            <w:pPr>
              <w:jc w:val="center"/>
              <w:rPr>
                <w:rFonts w:ascii="Arial" w:hAnsi="Arial" w:cs="Arial"/>
                <w:b/>
                <w:sz w:val="18"/>
                <w:szCs w:val="18"/>
              </w:rPr>
            </w:pPr>
            <w:r w:rsidRPr="00442E26">
              <w:rPr>
                <w:rFonts w:ascii="Arial" w:hAnsi="Arial" w:cs="Arial"/>
                <w:b/>
                <w:sz w:val="18"/>
                <w:szCs w:val="18"/>
              </w:rPr>
              <w:t>Отдели в ДЛС Шерба</w:t>
            </w:r>
          </w:p>
        </w:tc>
      </w:tr>
      <w:tr w:rsidR="007F60D3" w:rsidRPr="00442E26" w:rsidTr="00B22057">
        <w:tc>
          <w:tcPr>
            <w:tcW w:w="233" w:type="pct"/>
            <w:tcBorders>
              <w:top w:val="single" w:sz="4" w:space="0" w:color="000000"/>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1</w:t>
            </w:r>
          </w:p>
        </w:tc>
        <w:tc>
          <w:tcPr>
            <w:tcW w:w="694" w:type="pct"/>
            <w:tcBorders>
              <w:top w:val="single" w:sz="4" w:space="0" w:color="000000"/>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G1.111</w:t>
            </w:r>
          </w:p>
        </w:tc>
        <w:tc>
          <w:tcPr>
            <w:tcW w:w="946" w:type="pct"/>
            <w:tcBorders>
              <w:top w:val="single" w:sz="4" w:space="0" w:color="000000"/>
              <w:left w:val="single" w:sz="4" w:space="0" w:color="000000"/>
              <w:bottom w:val="single" w:sz="4" w:space="0" w:color="000000"/>
            </w:tcBorders>
          </w:tcPr>
          <w:p w:rsidR="007F60D3" w:rsidRPr="00442E26" w:rsidRDefault="007F60D3" w:rsidP="00B22057">
            <w:pPr>
              <w:rPr>
                <w:rFonts w:ascii="Arial" w:hAnsi="Arial" w:cs="Arial"/>
                <w:i/>
                <w:iCs/>
                <w:sz w:val="18"/>
                <w:szCs w:val="18"/>
              </w:rPr>
            </w:pPr>
            <w:r w:rsidRPr="00442E26">
              <w:rPr>
                <w:rFonts w:ascii="Arial" w:hAnsi="Arial" w:cs="Arial"/>
                <w:sz w:val="18"/>
                <w:szCs w:val="18"/>
              </w:rPr>
              <w:t>Middle European [</w:t>
            </w:r>
            <w:r w:rsidRPr="00442E26">
              <w:rPr>
                <w:rFonts w:ascii="Arial" w:hAnsi="Arial" w:cs="Arial"/>
                <w:i/>
                <w:iCs/>
                <w:sz w:val="18"/>
                <w:szCs w:val="18"/>
              </w:rPr>
              <w:t>Salix</w:t>
            </w:r>
          </w:p>
          <w:p w:rsidR="007F60D3" w:rsidRPr="00442E26" w:rsidRDefault="007F60D3" w:rsidP="00B22057">
            <w:pPr>
              <w:rPr>
                <w:rFonts w:ascii="Arial" w:hAnsi="Arial" w:cs="Arial"/>
                <w:sz w:val="18"/>
                <w:szCs w:val="18"/>
              </w:rPr>
            </w:pPr>
            <w:r w:rsidRPr="00442E26">
              <w:rPr>
                <w:rFonts w:ascii="Arial" w:hAnsi="Arial" w:cs="Arial"/>
                <w:i/>
                <w:iCs/>
                <w:sz w:val="18"/>
                <w:szCs w:val="18"/>
              </w:rPr>
              <w:t>alba</w:t>
            </w:r>
            <w:r w:rsidRPr="00442E26">
              <w:rPr>
                <w:rFonts w:ascii="Arial" w:hAnsi="Arial" w:cs="Arial"/>
                <w:sz w:val="18"/>
                <w:szCs w:val="18"/>
              </w:rPr>
              <w:t>] forests</w:t>
            </w:r>
          </w:p>
        </w:tc>
        <w:tc>
          <w:tcPr>
            <w:tcW w:w="1514" w:type="pct"/>
            <w:tcBorders>
              <w:top w:val="single" w:sz="4" w:space="0" w:color="000000"/>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Крайречни заливни гори доминирани основно от бяла</w:t>
            </w:r>
          </w:p>
          <w:p w:rsidR="007F60D3" w:rsidRPr="00442E26" w:rsidRDefault="007F60D3" w:rsidP="00B22057">
            <w:pPr>
              <w:rPr>
                <w:rFonts w:ascii="Arial" w:hAnsi="Arial" w:cs="Arial"/>
                <w:sz w:val="18"/>
                <w:szCs w:val="18"/>
              </w:rPr>
            </w:pPr>
            <w:r w:rsidRPr="00442E26">
              <w:rPr>
                <w:rFonts w:ascii="Arial" w:hAnsi="Arial" w:cs="Arial"/>
                <w:sz w:val="18"/>
                <w:szCs w:val="18"/>
              </w:rPr>
              <w:t>върба (</w:t>
            </w:r>
            <w:r w:rsidRPr="00442E26">
              <w:rPr>
                <w:rFonts w:ascii="Arial" w:hAnsi="Arial" w:cs="Arial"/>
                <w:i/>
                <w:iCs/>
                <w:sz w:val="18"/>
                <w:szCs w:val="18"/>
              </w:rPr>
              <w:t>Salix alba</w:t>
            </w:r>
            <w:r w:rsidRPr="00442E26">
              <w:rPr>
                <w:rFonts w:ascii="Arial" w:hAnsi="Arial" w:cs="Arial"/>
                <w:sz w:val="18"/>
                <w:szCs w:val="18"/>
              </w:rPr>
              <w:t>)</w:t>
            </w:r>
          </w:p>
        </w:tc>
        <w:tc>
          <w:tcPr>
            <w:tcW w:w="1613" w:type="pct"/>
            <w:tcBorders>
              <w:top w:val="single" w:sz="4" w:space="0" w:color="000000"/>
              <w:left w:val="single" w:sz="4" w:space="0" w:color="000000"/>
              <w:bottom w:val="single" w:sz="4" w:space="0" w:color="000000"/>
              <w:right w:val="single" w:sz="4" w:space="0" w:color="000000"/>
            </w:tcBorders>
          </w:tcPr>
          <w:p w:rsidR="007F60D3" w:rsidRPr="00D52BB4" w:rsidRDefault="007F60D3" w:rsidP="00B22057">
            <w:pPr>
              <w:rPr>
                <w:rFonts w:ascii="Arial" w:hAnsi="Arial" w:cs="Arial"/>
                <w:spacing w:val="-6"/>
                <w:sz w:val="18"/>
                <w:szCs w:val="18"/>
                <w:highlight w:val="black"/>
              </w:rPr>
            </w:pPr>
            <w:r w:rsidRPr="00D52BB4">
              <w:rPr>
                <w:rFonts w:ascii="Arial" w:hAnsi="Arial" w:cs="Arial"/>
                <w:spacing w:val="-6"/>
                <w:sz w:val="18"/>
                <w:szCs w:val="18"/>
                <w:highlight w:val="black"/>
              </w:rPr>
              <w:t xml:space="preserve">1010, 1113, 1014, 1002, 1258, 1029,  1003, 1006 </w:t>
            </w:r>
          </w:p>
        </w:tc>
      </w:tr>
      <w:tr w:rsidR="007F60D3" w:rsidRPr="00442E26" w:rsidTr="00B22057">
        <w:tc>
          <w:tcPr>
            <w:tcW w:w="233"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2</w:t>
            </w:r>
          </w:p>
        </w:tc>
        <w:tc>
          <w:tcPr>
            <w:tcW w:w="69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G1.213 (0)</w:t>
            </w:r>
          </w:p>
        </w:tc>
        <w:tc>
          <w:tcPr>
            <w:tcW w:w="946"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napToGrid w:val="0"/>
                <w:sz w:val="18"/>
                <w:szCs w:val="18"/>
              </w:rPr>
              <w:t>Flood-plain [</w:t>
            </w:r>
            <w:r w:rsidRPr="00442E26">
              <w:rPr>
                <w:rFonts w:ascii="Arial" w:hAnsi="Arial" w:cs="Arial"/>
                <w:i/>
                <w:snapToGrid w:val="0"/>
                <w:sz w:val="18"/>
                <w:szCs w:val="18"/>
              </w:rPr>
              <w:t>Alnus</w:t>
            </w:r>
            <w:r w:rsidRPr="00442E26">
              <w:rPr>
                <w:rFonts w:ascii="Arial" w:hAnsi="Arial" w:cs="Arial"/>
                <w:snapToGrid w:val="0"/>
                <w:sz w:val="18"/>
                <w:szCs w:val="18"/>
              </w:rPr>
              <w:t>] woods of slow rivers</w:t>
            </w:r>
          </w:p>
        </w:tc>
        <w:tc>
          <w:tcPr>
            <w:tcW w:w="151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lang w:val="ru-RU"/>
              </w:rPr>
              <w:t>Монодоминанти гори на черна елша (</w:t>
            </w:r>
            <w:r w:rsidRPr="00442E26">
              <w:rPr>
                <w:rFonts w:ascii="Arial" w:hAnsi="Arial" w:cs="Arial"/>
                <w:i/>
                <w:sz w:val="18"/>
                <w:szCs w:val="18"/>
              </w:rPr>
              <w:t>Alnus</w:t>
            </w:r>
            <w:r w:rsidRPr="00442E26">
              <w:rPr>
                <w:rFonts w:ascii="Arial" w:hAnsi="Arial" w:cs="Arial"/>
                <w:i/>
                <w:sz w:val="18"/>
                <w:szCs w:val="18"/>
                <w:lang w:val="ru-RU"/>
              </w:rPr>
              <w:t xml:space="preserve"> </w:t>
            </w:r>
            <w:r w:rsidRPr="00442E26">
              <w:rPr>
                <w:rFonts w:ascii="Arial" w:hAnsi="Arial" w:cs="Arial"/>
                <w:i/>
                <w:sz w:val="18"/>
                <w:szCs w:val="18"/>
              </w:rPr>
              <w:t>glutinosa</w:t>
            </w:r>
            <w:r w:rsidRPr="00442E26">
              <w:rPr>
                <w:rFonts w:ascii="Arial" w:hAnsi="Arial" w:cs="Arial"/>
                <w:sz w:val="18"/>
                <w:szCs w:val="18"/>
                <w:lang w:val="ru-RU"/>
              </w:rPr>
              <w:t>), в долните течения на реките от Черноморско-Средиземноморския басейн</w:t>
            </w:r>
          </w:p>
        </w:tc>
        <w:tc>
          <w:tcPr>
            <w:tcW w:w="1613" w:type="pct"/>
            <w:tcBorders>
              <w:left w:val="single" w:sz="4" w:space="0" w:color="000000"/>
              <w:bottom w:val="single" w:sz="4" w:space="0" w:color="000000"/>
              <w:right w:val="single" w:sz="4" w:space="0" w:color="000000"/>
            </w:tcBorders>
          </w:tcPr>
          <w:p w:rsidR="007F60D3" w:rsidRPr="00D52BB4" w:rsidRDefault="007F60D3" w:rsidP="00B22057">
            <w:pPr>
              <w:rPr>
                <w:rFonts w:ascii="Arial" w:hAnsi="Arial" w:cs="Arial"/>
                <w:spacing w:val="-6"/>
                <w:sz w:val="18"/>
                <w:szCs w:val="18"/>
                <w:highlight w:val="black"/>
              </w:rPr>
            </w:pPr>
          </w:p>
          <w:p w:rsidR="007F60D3" w:rsidRPr="00D52BB4" w:rsidRDefault="007F60D3" w:rsidP="00B22057">
            <w:pPr>
              <w:rPr>
                <w:rFonts w:ascii="Arial" w:hAnsi="Arial" w:cs="Arial"/>
                <w:spacing w:val="-6"/>
                <w:sz w:val="18"/>
                <w:szCs w:val="18"/>
                <w:highlight w:val="black"/>
              </w:rPr>
            </w:pPr>
          </w:p>
          <w:p w:rsidR="007F60D3" w:rsidRPr="00D52BB4" w:rsidRDefault="007F60D3" w:rsidP="00B22057">
            <w:pPr>
              <w:rPr>
                <w:rFonts w:ascii="Arial" w:hAnsi="Arial" w:cs="Arial"/>
                <w:spacing w:val="-6"/>
                <w:sz w:val="18"/>
                <w:szCs w:val="18"/>
                <w:highlight w:val="black"/>
              </w:rPr>
            </w:pPr>
            <w:r w:rsidRPr="00D52BB4">
              <w:rPr>
                <w:rFonts w:ascii="Arial" w:hAnsi="Arial" w:cs="Arial"/>
                <w:spacing w:val="-6"/>
                <w:sz w:val="18"/>
                <w:szCs w:val="18"/>
                <w:highlight w:val="black"/>
              </w:rPr>
              <w:t xml:space="preserve">В Резерват Камчия </w:t>
            </w:r>
          </w:p>
        </w:tc>
      </w:tr>
      <w:tr w:rsidR="007F60D3" w:rsidRPr="00442E26" w:rsidTr="00B22057">
        <w:tc>
          <w:tcPr>
            <w:tcW w:w="233"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3</w:t>
            </w:r>
          </w:p>
        </w:tc>
        <w:tc>
          <w:tcPr>
            <w:tcW w:w="694" w:type="pct"/>
            <w:tcBorders>
              <w:left w:val="single" w:sz="4" w:space="0" w:color="000000"/>
              <w:bottom w:val="single" w:sz="4" w:space="0" w:color="000000"/>
            </w:tcBorders>
          </w:tcPr>
          <w:p w:rsidR="007F60D3" w:rsidRPr="00442E26" w:rsidRDefault="007F60D3" w:rsidP="00B22057">
            <w:pPr>
              <w:rPr>
                <w:rFonts w:ascii="Arial" w:hAnsi="Arial" w:cs="Arial"/>
                <w:sz w:val="18"/>
                <w:szCs w:val="18"/>
                <w:lang w:val="ru-RU"/>
              </w:rPr>
            </w:pPr>
            <w:r w:rsidRPr="00442E26">
              <w:rPr>
                <w:rFonts w:ascii="Arial" w:hAnsi="Arial" w:cs="Arial"/>
                <w:sz w:val="18"/>
                <w:szCs w:val="18"/>
                <w:lang w:val="en-GB"/>
              </w:rPr>
              <w:t>G</w:t>
            </w:r>
            <w:r w:rsidRPr="00442E26">
              <w:rPr>
                <w:rFonts w:ascii="Arial" w:hAnsi="Arial" w:cs="Arial"/>
                <w:sz w:val="18"/>
                <w:szCs w:val="18"/>
                <w:lang w:val="ru-RU"/>
              </w:rPr>
              <w:t>1.223</w:t>
            </w:r>
          </w:p>
        </w:tc>
        <w:tc>
          <w:tcPr>
            <w:tcW w:w="946"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South-east European [</w:t>
            </w:r>
            <w:r w:rsidRPr="00442E26">
              <w:rPr>
                <w:rFonts w:ascii="Arial" w:hAnsi="Arial" w:cs="Arial"/>
                <w:i/>
                <w:sz w:val="18"/>
                <w:szCs w:val="18"/>
              </w:rPr>
              <w:t>Fraxinus</w:t>
            </w:r>
            <w:r w:rsidRPr="00442E26">
              <w:rPr>
                <w:rFonts w:ascii="Arial" w:hAnsi="Arial" w:cs="Arial"/>
                <w:sz w:val="18"/>
                <w:szCs w:val="18"/>
              </w:rPr>
              <w:t>] - [</w:t>
            </w:r>
            <w:r w:rsidRPr="00442E26">
              <w:rPr>
                <w:rFonts w:ascii="Arial" w:hAnsi="Arial" w:cs="Arial"/>
                <w:i/>
                <w:sz w:val="18"/>
                <w:szCs w:val="18"/>
              </w:rPr>
              <w:t>Quercus</w:t>
            </w:r>
            <w:r w:rsidRPr="00442E26">
              <w:rPr>
                <w:rFonts w:ascii="Arial" w:hAnsi="Arial" w:cs="Arial"/>
                <w:sz w:val="18"/>
                <w:szCs w:val="18"/>
              </w:rPr>
              <w:t>] - [</w:t>
            </w:r>
            <w:r w:rsidRPr="00442E26">
              <w:rPr>
                <w:rFonts w:ascii="Arial" w:hAnsi="Arial" w:cs="Arial"/>
                <w:i/>
                <w:sz w:val="18"/>
                <w:szCs w:val="18"/>
              </w:rPr>
              <w:t>Alnus</w:t>
            </w:r>
            <w:r w:rsidRPr="00442E26">
              <w:rPr>
                <w:rFonts w:ascii="Arial" w:hAnsi="Arial" w:cs="Arial"/>
                <w:sz w:val="18"/>
                <w:szCs w:val="18"/>
              </w:rPr>
              <w:t>] forests</w:t>
            </w:r>
          </w:p>
        </w:tc>
        <w:tc>
          <w:tcPr>
            <w:tcW w:w="151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Заливни гори с участие на летен дъб (</w:t>
            </w:r>
            <w:r w:rsidRPr="00442E26">
              <w:rPr>
                <w:rFonts w:ascii="Arial" w:hAnsi="Arial" w:cs="Arial"/>
                <w:i/>
                <w:sz w:val="18"/>
                <w:szCs w:val="18"/>
              </w:rPr>
              <w:t>Quercus robur</w:t>
            </w:r>
            <w:r w:rsidRPr="00442E26">
              <w:rPr>
                <w:rFonts w:ascii="Arial" w:hAnsi="Arial" w:cs="Arial"/>
                <w:sz w:val="18"/>
                <w:szCs w:val="18"/>
              </w:rPr>
              <w:t>), полски ясен (</w:t>
            </w:r>
            <w:r w:rsidRPr="00442E26">
              <w:rPr>
                <w:rFonts w:ascii="Arial" w:hAnsi="Arial" w:cs="Arial"/>
                <w:i/>
                <w:sz w:val="18"/>
                <w:szCs w:val="18"/>
              </w:rPr>
              <w:t>Fraxinus angustifolia</w:t>
            </w:r>
            <w:r w:rsidRPr="00442E26">
              <w:rPr>
                <w:rFonts w:ascii="Arial" w:hAnsi="Arial" w:cs="Arial"/>
                <w:sz w:val="18"/>
                <w:szCs w:val="18"/>
              </w:rPr>
              <w:t xml:space="preserve"> subsp. </w:t>
            </w:r>
            <w:r w:rsidRPr="00442E26">
              <w:rPr>
                <w:rFonts w:ascii="Arial" w:hAnsi="Arial" w:cs="Arial"/>
                <w:i/>
                <w:sz w:val="18"/>
                <w:szCs w:val="18"/>
              </w:rPr>
              <w:t>oxycarpa</w:t>
            </w:r>
            <w:r w:rsidRPr="00442E26">
              <w:rPr>
                <w:rFonts w:ascii="Arial" w:hAnsi="Arial" w:cs="Arial"/>
                <w:sz w:val="18"/>
                <w:szCs w:val="18"/>
              </w:rPr>
              <w:t>) и полски бряст (</w:t>
            </w:r>
            <w:r w:rsidRPr="00442E26">
              <w:rPr>
                <w:rFonts w:ascii="Arial" w:hAnsi="Arial" w:cs="Arial"/>
                <w:i/>
                <w:sz w:val="18"/>
                <w:szCs w:val="18"/>
              </w:rPr>
              <w:t>Ulmus minor</w:t>
            </w:r>
            <w:r w:rsidRPr="00442E26">
              <w:rPr>
                <w:rFonts w:ascii="Arial" w:hAnsi="Arial" w:cs="Arial"/>
                <w:sz w:val="18"/>
                <w:szCs w:val="18"/>
              </w:rPr>
              <w:t xml:space="preserve">), и наличие на лиани – </w:t>
            </w:r>
            <w:r w:rsidRPr="00442E26">
              <w:rPr>
                <w:rFonts w:ascii="Arial" w:hAnsi="Arial" w:cs="Arial"/>
                <w:i/>
                <w:sz w:val="18"/>
                <w:szCs w:val="18"/>
              </w:rPr>
              <w:t>Smilax excelsa, Periploca graeca, Clematis vitalba, Hedera helix, Tamus communis, Vitis vinifera subsp. sylvestris</w:t>
            </w:r>
            <w:r w:rsidRPr="00442E26">
              <w:rPr>
                <w:rFonts w:ascii="Arial" w:hAnsi="Arial" w:cs="Arial"/>
                <w:sz w:val="18"/>
                <w:szCs w:val="18"/>
              </w:rPr>
              <w:t>.</w:t>
            </w:r>
          </w:p>
        </w:tc>
        <w:tc>
          <w:tcPr>
            <w:tcW w:w="1613" w:type="pct"/>
            <w:tcBorders>
              <w:left w:val="single" w:sz="4" w:space="0" w:color="000000"/>
              <w:bottom w:val="single" w:sz="4" w:space="0" w:color="000000"/>
              <w:right w:val="single" w:sz="4" w:space="0" w:color="000000"/>
            </w:tcBorders>
          </w:tcPr>
          <w:p w:rsidR="007F60D3" w:rsidRPr="00D52BB4" w:rsidRDefault="007F60D3" w:rsidP="00B22057">
            <w:pPr>
              <w:rPr>
                <w:rFonts w:ascii="Arial" w:hAnsi="Arial" w:cs="Arial"/>
                <w:spacing w:val="-6"/>
                <w:sz w:val="18"/>
                <w:szCs w:val="18"/>
                <w:highlight w:val="black"/>
              </w:rPr>
            </w:pPr>
            <w:r w:rsidRPr="00D52BB4">
              <w:rPr>
                <w:rFonts w:ascii="Arial" w:hAnsi="Arial" w:cs="Arial"/>
                <w:spacing w:val="-6"/>
                <w:sz w:val="18"/>
                <w:szCs w:val="18"/>
                <w:highlight w:val="black"/>
              </w:rPr>
              <w:t xml:space="preserve">111; 54; 55 56; 57; 58; 59; 60; 61; 62; 63; 64, 65; 66; 67; 69; 70; 71, 72, 73; 75; 76; 77; 79; 80  81; 82; 83; 84; 85; 86; 87; 116; </w:t>
            </w:r>
          </w:p>
          <w:p w:rsidR="007F60D3" w:rsidRPr="00D52BB4" w:rsidRDefault="007F60D3" w:rsidP="00B22057">
            <w:pPr>
              <w:rPr>
                <w:rFonts w:ascii="Arial" w:hAnsi="Arial" w:cs="Arial"/>
                <w:spacing w:val="-6"/>
                <w:sz w:val="18"/>
                <w:szCs w:val="18"/>
                <w:highlight w:val="black"/>
              </w:rPr>
            </w:pPr>
          </w:p>
          <w:p w:rsidR="007F60D3" w:rsidRPr="00D52BB4" w:rsidRDefault="007F60D3" w:rsidP="00B22057">
            <w:pPr>
              <w:rPr>
                <w:rFonts w:ascii="Arial" w:hAnsi="Arial" w:cs="Arial"/>
                <w:spacing w:val="-6"/>
                <w:sz w:val="18"/>
                <w:szCs w:val="18"/>
                <w:highlight w:val="black"/>
              </w:rPr>
            </w:pPr>
            <w:r w:rsidRPr="00D52BB4">
              <w:rPr>
                <w:rFonts w:ascii="Arial" w:hAnsi="Arial" w:cs="Arial"/>
                <w:spacing w:val="-6"/>
                <w:sz w:val="18"/>
                <w:szCs w:val="18"/>
                <w:highlight w:val="black"/>
              </w:rPr>
              <w:t xml:space="preserve">В Резерват Камчия </w:t>
            </w:r>
          </w:p>
          <w:p w:rsidR="007F60D3" w:rsidRPr="00D52BB4" w:rsidRDefault="007F60D3" w:rsidP="00B22057">
            <w:pPr>
              <w:rPr>
                <w:rFonts w:ascii="Arial" w:hAnsi="Arial" w:cs="Arial"/>
                <w:spacing w:val="-6"/>
                <w:sz w:val="18"/>
                <w:szCs w:val="18"/>
                <w:highlight w:val="black"/>
              </w:rPr>
            </w:pPr>
          </w:p>
          <w:p w:rsidR="007F60D3" w:rsidRPr="00D52BB4" w:rsidRDefault="007F60D3" w:rsidP="00B22057">
            <w:pPr>
              <w:rPr>
                <w:rFonts w:ascii="Arial" w:hAnsi="Arial" w:cs="Arial"/>
                <w:spacing w:val="-6"/>
                <w:sz w:val="18"/>
                <w:szCs w:val="18"/>
                <w:highlight w:val="black"/>
              </w:rPr>
            </w:pPr>
            <w:r w:rsidRPr="00D52BB4">
              <w:rPr>
                <w:rFonts w:ascii="Arial" w:hAnsi="Arial" w:cs="Arial"/>
                <w:spacing w:val="-6"/>
                <w:sz w:val="18"/>
                <w:szCs w:val="18"/>
                <w:highlight w:val="black"/>
              </w:rPr>
              <w:t xml:space="preserve">1001; 1010; 1011;  1012; 1013; 1014; 1015; 1016; 1017  1018; 1019; 1002; 1020; 1021;  1022; 1023; 1024;  1025; 1026; 1027; 1028; 1029; 1003 1030; 1031; 1032; 1033; 1034; 1035; 1004; 1005; 1006 1008; 1009; 1031, 1032 </w:t>
            </w:r>
          </w:p>
        </w:tc>
      </w:tr>
      <w:tr w:rsidR="007F60D3" w:rsidRPr="00442E26" w:rsidTr="00B22057">
        <w:tc>
          <w:tcPr>
            <w:tcW w:w="233"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4</w:t>
            </w:r>
          </w:p>
        </w:tc>
        <w:tc>
          <w:tcPr>
            <w:tcW w:w="69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z w:val="18"/>
                <w:szCs w:val="18"/>
              </w:rPr>
              <w:t>G1.6Е</w:t>
            </w:r>
          </w:p>
        </w:tc>
        <w:tc>
          <w:tcPr>
            <w:tcW w:w="946"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Style w:val="a3"/>
                <w:rFonts w:ascii="Arial" w:hAnsi="Arial" w:cs="Arial"/>
                <w:bCs/>
                <w:sz w:val="18"/>
                <w:szCs w:val="18"/>
              </w:rPr>
              <w:t>Pontic beech forests</w:t>
            </w:r>
          </w:p>
        </w:tc>
        <w:tc>
          <w:tcPr>
            <w:tcW w:w="1514" w:type="pct"/>
            <w:tcBorders>
              <w:left w:val="single" w:sz="4" w:space="0" w:color="000000"/>
              <w:bottom w:val="single" w:sz="4" w:space="0" w:color="000000"/>
            </w:tcBorders>
          </w:tcPr>
          <w:p w:rsidR="007F60D3" w:rsidRPr="00442E26" w:rsidRDefault="007F60D3" w:rsidP="00B22057">
            <w:pPr>
              <w:rPr>
                <w:rFonts w:ascii="Arial" w:hAnsi="Arial" w:cs="Arial"/>
                <w:i/>
                <w:sz w:val="18"/>
                <w:szCs w:val="18"/>
              </w:rPr>
            </w:pPr>
            <w:r w:rsidRPr="00442E26">
              <w:rPr>
                <w:rFonts w:ascii="Arial" w:hAnsi="Arial" w:cs="Arial"/>
                <w:sz w:val="18"/>
                <w:szCs w:val="18"/>
              </w:rPr>
              <w:t>Гори на източен бук (</w:t>
            </w:r>
            <w:r w:rsidRPr="00442E26">
              <w:rPr>
                <w:rFonts w:ascii="Arial" w:hAnsi="Arial" w:cs="Arial"/>
                <w:i/>
                <w:iCs/>
                <w:sz w:val="18"/>
                <w:szCs w:val="18"/>
              </w:rPr>
              <w:t>Fagus orientalis)</w:t>
            </w:r>
            <w:r w:rsidRPr="00442E26">
              <w:rPr>
                <w:rFonts w:ascii="Arial" w:hAnsi="Arial" w:cs="Arial"/>
                <w:sz w:val="18"/>
                <w:szCs w:val="18"/>
              </w:rPr>
              <w:t xml:space="preserve"> от Понтийския регион, достигащи до Странджа и Източна Стара планина </w:t>
            </w:r>
          </w:p>
        </w:tc>
        <w:tc>
          <w:tcPr>
            <w:tcW w:w="1613" w:type="pct"/>
            <w:tcBorders>
              <w:left w:val="single" w:sz="4" w:space="0" w:color="000000"/>
              <w:bottom w:val="single" w:sz="4" w:space="0" w:color="000000"/>
              <w:right w:val="single" w:sz="4" w:space="0" w:color="000000"/>
            </w:tcBorders>
          </w:tcPr>
          <w:p w:rsidR="007F60D3" w:rsidRPr="00D52BB4" w:rsidRDefault="007F60D3" w:rsidP="00B22057">
            <w:pPr>
              <w:rPr>
                <w:rFonts w:ascii="Arial" w:hAnsi="Arial" w:cs="Arial"/>
                <w:spacing w:val="-6"/>
                <w:sz w:val="18"/>
                <w:szCs w:val="18"/>
                <w:highlight w:val="black"/>
              </w:rPr>
            </w:pPr>
            <w:r w:rsidRPr="00D52BB4">
              <w:rPr>
                <w:rFonts w:ascii="Arial" w:hAnsi="Arial" w:cs="Arial"/>
                <w:spacing w:val="-6"/>
                <w:sz w:val="18"/>
                <w:szCs w:val="18"/>
                <w:highlight w:val="black"/>
              </w:rPr>
              <w:t xml:space="preserve">1; 2; 10; 25; 27; 28; 30;  31; 32; 33; 34; 35; 36; 37; 38; 42; 43; 44; 50; 51; 52; 53; 127; 130; 131; 132; 133; 135; 136; 138; 139; 148; 149; 156; 157; 159; 159; 160; 161; 162; 164; 165; 167; 169; 170; 171; 172 173; 174; 180 184; 185 ; 186; 187; 188; 194, 195; 214; 215; 221; 222 224 244 , 246;  284; 29; 293; 294; 295; 296; 298; 303; 308; 315; 316; 317; 323; 325; 326; 328; 331 332; 333; 334; 335; 337; 342; 343; 345; 346; 348 ; 355; 356; 364; 365; 379; 380; 382; 383; 384; 385; 386 ; 387; 389; 390; 391; 393; 394; 395; 399; 400; 401 402 403; 404 ; 405; 407 ; 409; 410 </w:t>
            </w:r>
          </w:p>
          <w:p w:rsidR="007F60D3" w:rsidRPr="00D52BB4" w:rsidRDefault="007F60D3" w:rsidP="00B22057">
            <w:pPr>
              <w:rPr>
                <w:rFonts w:ascii="Arial" w:hAnsi="Arial" w:cs="Arial"/>
                <w:spacing w:val="-6"/>
                <w:sz w:val="18"/>
                <w:szCs w:val="18"/>
                <w:highlight w:val="black"/>
              </w:rPr>
            </w:pPr>
          </w:p>
          <w:p w:rsidR="007F60D3" w:rsidRPr="00D52BB4" w:rsidRDefault="007F60D3" w:rsidP="00B22057">
            <w:pPr>
              <w:rPr>
                <w:rFonts w:ascii="Arial" w:hAnsi="Arial" w:cs="Arial"/>
                <w:spacing w:val="-6"/>
                <w:sz w:val="18"/>
                <w:szCs w:val="18"/>
                <w:highlight w:val="black"/>
              </w:rPr>
            </w:pPr>
            <w:r w:rsidRPr="00D52BB4">
              <w:rPr>
                <w:rFonts w:ascii="Arial" w:hAnsi="Arial" w:cs="Arial"/>
                <w:spacing w:val="-6"/>
                <w:sz w:val="18"/>
                <w:szCs w:val="18"/>
                <w:highlight w:val="black"/>
              </w:rPr>
              <w:t>За поддържан резерват Киров дол</w:t>
            </w:r>
          </w:p>
        </w:tc>
      </w:tr>
      <w:tr w:rsidR="007F60D3" w:rsidRPr="007F60D3" w:rsidTr="00B22057">
        <w:tc>
          <w:tcPr>
            <w:tcW w:w="233" w:type="pct"/>
            <w:tcBorders>
              <w:left w:val="single" w:sz="4" w:space="0" w:color="000000"/>
              <w:bottom w:val="single" w:sz="4" w:space="0" w:color="000000"/>
            </w:tcBorders>
          </w:tcPr>
          <w:p w:rsidR="007F60D3" w:rsidRPr="00442E26" w:rsidRDefault="007F60D3" w:rsidP="00B22057">
            <w:pPr>
              <w:rPr>
                <w:rFonts w:ascii="Arial" w:hAnsi="Arial" w:cs="Arial"/>
                <w:snapToGrid w:val="0"/>
                <w:sz w:val="18"/>
                <w:szCs w:val="18"/>
              </w:rPr>
            </w:pPr>
            <w:r w:rsidRPr="00442E26">
              <w:rPr>
                <w:rFonts w:ascii="Arial" w:hAnsi="Arial" w:cs="Arial"/>
                <w:snapToGrid w:val="0"/>
                <w:sz w:val="18"/>
                <w:szCs w:val="18"/>
              </w:rPr>
              <w:t>5</w:t>
            </w:r>
          </w:p>
        </w:tc>
        <w:tc>
          <w:tcPr>
            <w:tcW w:w="694"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napToGrid w:val="0"/>
                <w:sz w:val="18"/>
                <w:szCs w:val="18"/>
                <w:lang w:val="en-AU"/>
              </w:rPr>
              <w:t>G1.913</w:t>
            </w:r>
          </w:p>
        </w:tc>
        <w:tc>
          <w:tcPr>
            <w:tcW w:w="946" w:type="pct"/>
            <w:tcBorders>
              <w:left w:val="single" w:sz="4" w:space="0" w:color="000000"/>
              <w:bottom w:val="single" w:sz="4" w:space="0" w:color="000000"/>
            </w:tcBorders>
          </w:tcPr>
          <w:p w:rsidR="007F60D3" w:rsidRPr="00442E26" w:rsidRDefault="007F60D3" w:rsidP="00B22057">
            <w:pPr>
              <w:rPr>
                <w:rFonts w:ascii="Arial" w:hAnsi="Arial" w:cs="Arial"/>
                <w:sz w:val="18"/>
                <w:szCs w:val="18"/>
              </w:rPr>
            </w:pPr>
            <w:r w:rsidRPr="00442E26">
              <w:rPr>
                <w:rFonts w:ascii="Arial" w:hAnsi="Arial" w:cs="Arial"/>
                <w:snapToGrid w:val="0"/>
                <w:sz w:val="18"/>
                <w:szCs w:val="18"/>
                <w:lang w:val="en-AU"/>
              </w:rPr>
              <w:t xml:space="preserve">Hercynio-Alpine </w:t>
            </w:r>
            <w:r w:rsidRPr="00442E26">
              <w:rPr>
                <w:rFonts w:ascii="Arial" w:hAnsi="Arial" w:cs="Arial"/>
                <w:snapToGrid w:val="0"/>
                <w:sz w:val="18"/>
                <w:szCs w:val="18"/>
                <w:lang w:val="en-AU"/>
              </w:rPr>
              <w:lastRenderedPageBreak/>
              <w:t>[</w:t>
            </w:r>
            <w:r w:rsidRPr="00442E26">
              <w:rPr>
                <w:rFonts w:ascii="Arial" w:hAnsi="Arial" w:cs="Arial"/>
                <w:i/>
                <w:snapToGrid w:val="0"/>
                <w:sz w:val="18"/>
                <w:szCs w:val="18"/>
                <w:lang w:val="en-AU"/>
              </w:rPr>
              <w:t>Betula</w:t>
            </w:r>
            <w:r w:rsidRPr="00442E26">
              <w:rPr>
                <w:rFonts w:ascii="Arial" w:hAnsi="Arial" w:cs="Arial"/>
                <w:snapToGrid w:val="0"/>
                <w:sz w:val="18"/>
                <w:szCs w:val="18"/>
                <w:lang w:val="en-AU"/>
              </w:rPr>
              <w:t>] woods</w:t>
            </w:r>
          </w:p>
        </w:tc>
        <w:tc>
          <w:tcPr>
            <w:tcW w:w="1514" w:type="pct"/>
            <w:tcBorders>
              <w:left w:val="single" w:sz="4" w:space="0" w:color="000000"/>
              <w:bottom w:val="single" w:sz="4" w:space="0" w:color="000000"/>
            </w:tcBorders>
          </w:tcPr>
          <w:p w:rsidR="007F60D3" w:rsidRPr="00442E26" w:rsidRDefault="007F60D3" w:rsidP="00B22057">
            <w:pPr>
              <w:rPr>
                <w:rFonts w:ascii="Arial" w:hAnsi="Arial" w:cs="Arial"/>
                <w:sz w:val="18"/>
                <w:szCs w:val="18"/>
                <w:lang w:val="ru-RU"/>
              </w:rPr>
            </w:pPr>
            <w:r w:rsidRPr="00442E26">
              <w:rPr>
                <w:rFonts w:ascii="Arial" w:hAnsi="Arial" w:cs="Arial"/>
                <w:sz w:val="18"/>
                <w:szCs w:val="18"/>
                <w:lang w:val="ru-RU"/>
              </w:rPr>
              <w:lastRenderedPageBreak/>
              <w:t xml:space="preserve">Естествени чисти и смесени </w:t>
            </w:r>
            <w:r w:rsidRPr="00442E26">
              <w:rPr>
                <w:rFonts w:ascii="Arial" w:hAnsi="Arial" w:cs="Arial"/>
                <w:sz w:val="18"/>
                <w:szCs w:val="18"/>
                <w:lang w:val="ru-RU"/>
              </w:rPr>
              <w:lastRenderedPageBreak/>
              <w:t xml:space="preserve">насаждения на </w:t>
            </w:r>
            <w:r w:rsidRPr="00442E26">
              <w:rPr>
                <w:rFonts w:ascii="Arial" w:hAnsi="Arial" w:cs="Arial"/>
                <w:i/>
                <w:sz w:val="18"/>
                <w:szCs w:val="18"/>
              </w:rPr>
              <w:t>Betula</w:t>
            </w:r>
            <w:r w:rsidRPr="00442E26">
              <w:rPr>
                <w:rFonts w:ascii="Arial" w:hAnsi="Arial" w:cs="Arial"/>
                <w:i/>
                <w:sz w:val="18"/>
                <w:szCs w:val="18"/>
                <w:lang w:val="ru-RU"/>
              </w:rPr>
              <w:t xml:space="preserve"> </w:t>
            </w:r>
            <w:r w:rsidRPr="00442E26">
              <w:rPr>
                <w:rFonts w:ascii="Arial" w:hAnsi="Arial" w:cs="Arial"/>
                <w:i/>
                <w:sz w:val="18"/>
                <w:szCs w:val="18"/>
              </w:rPr>
              <w:t>pendula</w:t>
            </w:r>
            <w:r w:rsidRPr="00442E26">
              <w:rPr>
                <w:rFonts w:ascii="Arial" w:hAnsi="Arial" w:cs="Arial"/>
                <w:sz w:val="18"/>
                <w:szCs w:val="18"/>
                <w:lang w:val="ru-RU"/>
              </w:rPr>
              <w:t xml:space="preserve"> с участието на </w:t>
            </w:r>
            <w:r w:rsidRPr="00442E26">
              <w:rPr>
                <w:rFonts w:ascii="Arial" w:hAnsi="Arial" w:cs="Arial"/>
                <w:i/>
                <w:sz w:val="18"/>
                <w:szCs w:val="18"/>
              </w:rPr>
              <w:t>Fagus</w:t>
            </w:r>
            <w:r w:rsidRPr="00442E26">
              <w:rPr>
                <w:rFonts w:ascii="Arial" w:hAnsi="Arial" w:cs="Arial"/>
                <w:i/>
                <w:sz w:val="18"/>
                <w:szCs w:val="18"/>
                <w:lang w:val="ru-RU"/>
              </w:rPr>
              <w:t xml:space="preserve"> </w:t>
            </w:r>
            <w:r w:rsidRPr="00442E26">
              <w:rPr>
                <w:rFonts w:ascii="Arial" w:hAnsi="Arial" w:cs="Arial"/>
                <w:i/>
                <w:sz w:val="18"/>
                <w:szCs w:val="18"/>
              </w:rPr>
              <w:t>silvatica</w:t>
            </w:r>
          </w:p>
        </w:tc>
        <w:tc>
          <w:tcPr>
            <w:tcW w:w="1613" w:type="pct"/>
            <w:tcBorders>
              <w:left w:val="single" w:sz="4" w:space="0" w:color="000000"/>
              <w:bottom w:val="single" w:sz="4" w:space="0" w:color="000000"/>
              <w:right w:val="single" w:sz="4" w:space="0" w:color="000000"/>
            </w:tcBorders>
          </w:tcPr>
          <w:p w:rsidR="007F60D3" w:rsidRPr="00D52BB4" w:rsidRDefault="007F60D3" w:rsidP="00B22057">
            <w:pPr>
              <w:rPr>
                <w:rFonts w:ascii="Arial" w:hAnsi="Arial" w:cs="Arial"/>
                <w:sz w:val="18"/>
                <w:szCs w:val="18"/>
                <w:highlight w:val="black"/>
                <w:lang w:val="ru-RU"/>
              </w:rPr>
            </w:pPr>
            <w:r w:rsidRPr="00D52BB4">
              <w:rPr>
                <w:rFonts w:ascii="Arial" w:hAnsi="Arial" w:cs="Arial"/>
                <w:sz w:val="18"/>
                <w:szCs w:val="18"/>
                <w:highlight w:val="black"/>
                <w:lang w:val="ru-RU"/>
              </w:rPr>
              <w:lastRenderedPageBreak/>
              <w:t>1129</w:t>
            </w:r>
            <w:r w:rsidRPr="00D52BB4">
              <w:rPr>
                <w:rFonts w:ascii="Arial" w:hAnsi="Arial" w:cs="Arial"/>
                <w:sz w:val="18"/>
                <w:szCs w:val="18"/>
                <w:highlight w:val="black"/>
                <w:lang w:val="en-US"/>
              </w:rPr>
              <w:t xml:space="preserve">, </w:t>
            </w:r>
            <w:r w:rsidRPr="00D52BB4">
              <w:rPr>
                <w:rFonts w:ascii="Arial" w:hAnsi="Arial" w:cs="Arial"/>
                <w:sz w:val="18"/>
                <w:szCs w:val="18"/>
                <w:highlight w:val="black"/>
                <w:lang w:val="ru-RU"/>
              </w:rPr>
              <w:t>1176</w:t>
            </w:r>
            <w:r w:rsidRPr="00D52BB4">
              <w:rPr>
                <w:rFonts w:ascii="Arial" w:hAnsi="Arial" w:cs="Arial"/>
                <w:sz w:val="18"/>
                <w:szCs w:val="18"/>
                <w:highlight w:val="black"/>
                <w:lang w:val="en-US"/>
              </w:rPr>
              <w:t xml:space="preserve">, </w:t>
            </w:r>
            <w:r w:rsidRPr="00D52BB4">
              <w:rPr>
                <w:rFonts w:ascii="Arial" w:hAnsi="Arial" w:cs="Arial"/>
                <w:sz w:val="18"/>
                <w:szCs w:val="18"/>
                <w:highlight w:val="black"/>
                <w:lang w:val="ru-RU"/>
              </w:rPr>
              <w:t>1220</w:t>
            </w:r>
            <w:r w:rsidRPr="00D52BB4">
              <w:rPr>
                <w:rFonts w:ascii="Arial" w:hAnsi="Arial" w:cs="Arial"/>
                <w:sz w:val="18"/>
                <w:szCs w:val="18"/>
                <w:highlight w:val="black"/>
                <w:lang w:val="en-US"/>
              </w:rPr>
              <w:t xml:space="preserve">, </w:t>
            </w:r>
            <w:r w:rsidRPr="00D52BB4">
              <w:rPr>
                <w:rFonts w:ascii="Arial" w:hAnsi="Arial" w:cs="Arial"/>
                <w:sz w:val="18"/>
                <w:szCs w:val="18"/>
                <w:highlight w:val="black"/>
                <w:lang w:val="ru-RU"/>
              </w:rPr>
              <w:t>1220</w:t>
            </w:r>
            <w:r w:rsidRPr="00D52BB4">
              <w:rPr>
                <w:rFonts w:ascii="Arial" w:hAnsi="Arial" w:cs="Arial"/>
                <w:sz w:val="18"/>
                <w:szCs w:val="18"/>
                <w:highlight w:val="black"/>
                <w:lang w:val="en-US"/>
              </w:rPr>
              <w:t xml:space="preserve">, </w:t>
            </w:r>
            <w:r w:rsidRPr="00D52BB4">
              <w:rPr>
                <w:rFonts w:ascii="Arial" w:hAnsi="Arial" w:cs="Arial"/>
                <w:sz w:val="18"/>
                <w:szCs w:val="18"/>
                <w:highlight w:val="black"/>
                <w:lang w:val="ru-RU"/>
              </w:rPr>
              <w:t>1221</w:t>
            </w:r>
            <w:r w:rsidRPr="00D52BB4">
              <w:rPr>
                <w:rFonts w:ascii="Arial" w:hAnsi="Arial" w:cs="Arial"/>
                <w:sz w:val="18"/>
                <w:szCs w:val="18"/>
                <w:highlight w:val="black"/>
                <w:lang w:val="en-US"/>
              </w:rPr>
              <w:t xml:space="preserve">, </w:t>
            </w:r>
            <w:r w:rsidRPr="00D52BB4">
              <w:rPr>
                <w:rFonts w:ascii="Arial" w:hAnsi="Arial" w:cs="Arial"/>
                <w:sz w:val="18"/>
                <w:szCs w:val="18"/>
                <w:highlight w:val="black"/>
                <w:lang w:val="ru-RU"/>
              </w:rPr>
              <w:lastRenderedPageBreak/>
              <w:t>1026</w:t>
            </w:r>
            <w:r w:rsidRPr="00D52BB4">
              <w:rPr>
                <w:rFonts w:ascii="Arial" w:hAnsi="Arial" w:cs="Arial"/>
                <w:sz w:val="18"/>
                <w:szCs w:val="18"/>
                <w:highlight w:val="black"/>
                <w:lang w:val="en-US"/>
              </w:rPr>
              <w:t xml:space="preserve">, </w:t>
            </w:r>
            <w:r w:rsidRPr="00D52BB4">
              <w:rPr>
                <w:rFonts w:ascii="Arial" w:hAnsi="Arial" w:cs="Arial"/>
                <w:sz w:val="18"/>
                <w:szCs w:val="18"/>
                <w:highlight w:val="black"/>
                <w:lang w:val="ru-RU"/>
              </w:rPr>
              <w:t>1029</w:t>
            </w:r>
          </w:p>
        </w:tc>
      </w:tr>
    </w:tbl>
    <w:p w:rsidR="007F60D3" w:rsidRPr="007F60D3" w:rsidRDefault="007F60D3" w:rsidP="007F60D3">
      <w:pPr>
        <w:jc w:val="both"/>
        <w:rPr>
          <w:highlight w:val="yellow"/>
          <w:lang w:val="be-BY"/>
        </w:rPr>
      </w:pPr>
    </w:p>
    <w:p w:rsidR="007F60D3" w:rsidRPr="007F60D3" w:rsidRDefault="007F60D3" w:rsidP="001F3413">
      <w:pPr>
        <w:jc w:val="both"/>
        <w:rPr>
          <w:highlight w:val="yellow"/>
          <w:lang w:val="be-BY"/>
        </w:rPr>
      </w:pPr>
    </w:p>
    <w:p w:rsidR="007F60D3" w:rsidRPr="007F60D3" w:rsidRDefault="007F60D3" w:rsidP="001F3413">
      <w:pPr>
        <w:jc w:val="both"/>
        <w:rPr>
          <w:highlight w:val="yellow"/>
          <w:lang w:val="be-BY"/>
        </w:rPr>
      </w:pPr>
    </w:p>
    <w:p w:rsidR="005457DA" w:rsidRPr="00442E26" w:rsidRDefault="005457DA" w:rsidP="007F60D3">
      <w:pPr>
        <w:ind w:firstLine="708"/>
        <w:jc w:val="both"/>
      </w:pPr>
      <w:r w:rsidRPr="00442E26">
        <w:rPr>
          <w:b/>
        </w:rPr>
        <w:t>Таблица 4.</w:t>
      </w:r>
      <w:r w:rsidRPr="00442E26">
        <w:t xml:space="preserve"> Гори във фаза на старост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43"/>
        <w:gridCol w:w="1418"/>
        <w:gridCol w:w="2835"/>
        <w:gridCol w:w="1417"/>
      </w:tblGrid>
      <w:tr w:rsidR="005457DA" w:rsidRPr="00442E26" w:rsidTr="00D27EBC">
        <w:trPr>
          <w:trHeight w:val="128"/>
          <w:jc w:val="center"/>
        </w:trPr>
        <w:tc>
          <w:tcPr>
            <w:tcW w:w="8613" w:type="dxa"/>
            <w:gridSpan w:val="4"/>
          </w:tcPr>
          <w:p w:rsidR="005457DA" w:rsidRPr="00D52BB4" w:rsidRDefault="005457DA" w:rsidP="008A33F2">
            <w:pPr>
              <w:jc w:val="both"/>
              <w:rPr>
                <w:rFonts w:ascii="Arial" w:hAnsi="Arial" w:cs="Arial"/>
                <w:b/>
                <w:bCs/>
                <w:sz w:val="18"/>
                <w:szCs w:val="18"/>
                <w:highlight w:val="black"/>
              </w:rPr>
            </w:pPr>
            <w:r w:rsidRPr="00D52BB4">
              <w:rPr>
                <w:rFonts w:ascii="Arial" w:hAnsi="Arial" w:cs="Arial"/>
                <w:b/>
                <w:bCs/>
                <w:sz w:val="18"/>
                <w:szCs w:val="18"/>
                <w:highlight w:val="black"/>
                <w:lang w:val="en-US"/>
              </w:rPr>
              <w:t xml:space="preserve">Приложение към Заповед № </w:t>
            </w:r>
            <w:r w:rsidR="008A33F2" w:rsidRPr="00D52BB4">
              <w:rPr>
                <w:rFonts w:ascii="Arial" w:hAnsi="Arial" w:cs="Arial"/>
                <w:b/>
                <w:bCs/>
                <w:sz w:val="18"/>
                <w:szCs w:val="18"/>
                <w:highlight w:val="black"/>
                <w:lang w:val="en-US"/>
              </w:rPr>
              <w:t>181</w:t>
            </w:r>
            <w:r w:rsidRPr="00D52BB4">
              <w:rPr>
                <w:rFonts w:ascii="Arial" w:hAnsi="Arial" w:cs="Arial"/>
                <w:b/>
                <w:bCs/>
                <w:sz w:val="18"/>
                <w:szCs w:val="18"/>
                <w:highlight w:val="black"/>
                <w:lang w:val="en-US"/>
              </w:rPr>
              <w:t>/</w:t>
            </w:r>
            <w:r w:rsidR="008A33F2" w:rsidRPr="00D52BB4">
              <w:rPr>
                <w:rFonts w:ascii="Arial" w:hAnsi="Arial" w:cs="Arial"/>
                <w:b/>
                <w:bCs/>
                <w:sz w:val="18"/>
                <w:szCs w:val="18"/>
                <w:highlight w:val="black"/>
                <w:lang w:val="en-US"/>
              </w:rPr>
              <w:t>09.05</w:t>
            </w:r>
            <w:r w:rsidRPr="00D52BB4">
              <w:rPr>
                <w:rFonts w:ascii="Arial" w:hAnsi="Arial" w:cs="Arial"/>
                <w:b/>
                <w:bCs/>
                <w:sz w:val="18"/>
                <w:szCs w:val="18"/>
                <w:highlight w:val="black"/>
                <w:lang w:val="en-US"/>
              </w:rPr>
              <w:t>.201</w:t>
            </w:r>
            <w:r w:rsidR="003B2B2D" w:rsidRPr="00D52BB4">
              <w:rPr>
                <w:rFonts w:ascii="Arial" w:hAnsi="Arial" w:cs="Arial"/>
                <w:b/>
                <w:bCs/>
                <w:sz w:val="18"/>
                <w:szCs w:val="18"/>
                <w:highlight w:val="black"/>
              </w:rPr>
              <w:t>8 г.</w:t>
            </w:r>
            <w:r w:rsidRPr="00D52BB4">
              <w:rPr>
                <w:rFonts w:ascii="Arial" w:hAnsi="Arial" w:cs="Arial"/>
                <w:b/>
                <w:bCs/>
                <w:sz w:val="18"/>
                <w:szCs w:val="18"/>
                <w:highlight w:val="black"/>
                <w:lang w:val="en-US"/>
              </w:rPr>
              <w:t>, т.</w:t>
            </w:r>
            <w:r w:rsidR="003B2B2D" w:rsidRPr="00D52BB4">
              <w:rPr>
                <w:rFonts w:ascii="Arial" w:hAnsi="Arial" w:cs="Arial"/>
                <w:b/>
                <w:bCs/>
                <w:sz w:val="18"/>
                <w:szCs w:val="18"/>
                <w:highlight w:val="black"/>
              </w:rPr>
              <w:t>7</w:t>
            </w:r>
          </w:p>
        </w:tc>
      </w:tr>
      <w:tr w:rsidR="005457DA" w:rsidRPr="00442E26" w:rsidTr="00D27EBC">
        <w:trPr>
          <w:trHeight w:val="188"/>
          <w:jc w:val="center"/>
        </w:trPr>
        <w:tc>
          <w:tcPr>
            <w:tcW w:w="8613" w:type="dxa"/>
            <w:gridSpan w:val="4"/>
          </w:tcPr>
          <w:p w:rsidR="005457DA" w:rsidRPr="00D52BB4" w:rsidRDefault="005457DA" w:rsidP="00D27EBC">
            <w:pPr>
              <w:jc w:val="center"/>
              <w:rPr>
                <w:rFonts w:ascii="Arial" w:hAnsi="Arial" w:cs="Arial"/>
                <w:b/>
                <w:bCs/>
                <w:sz w:val="18"/>
                <w:szCs w:val="18"/>
                <w:highlight w:val="black"/>
                <w:lang w:val="en-US"/>
              </w:rPr>
            </w:pPr>
            <w:r w:rsidRPr="00D52BB4">
              <w:rPr>
                <w:rFonts w:ascii="Arial" w:hAnsi="Arial" w:cs="Arial"/>
                <w:b/>
                <w:bCs/>
                <w:sz w:val="18"/>
                <w:szCs w:val="18"/>
                <w:highlight w:val="black"/>
                <w:lang w:val="en-US"/>
              </w:rPr>
              <w:t>Гори във фаза на старост и 5% горски територии без ползвания в стопанството</w:t>
            </w:r>
          </w:p>
        </w:tc>
      </w:tr>
      <w:tr w:rsidR="005457DA" w:rsidRPr="00442E26" w:rsidTr="00D27EBC">
        <w:trPr>
          <w:trHeight w:val="50"/>
          <w:jc w:val="center"/>
        </w:trPr>
        <w:tc>
          <w:tcPr>
            <w:tcW w:w="2943" w:type="dxa"/>
          </w:tcPr>
          <w:p w:rsidR="005457DA" w:rsidRPr="00D52BB4" w:rsidRDefault="005457DA" w:rsidP="00D27EBC">
            <w:pPr>
              <w:jc w:val="center"/>
              <w:rPr>
                <w:rFonts w:ascii="Arial" w:hAnsi="Arial" w:cs="Arial"/>
                <w:sz w:val="18"/>
                <w:szCs w:val="18"/>
                <w:highlight w:val="black"/>
                <w:lang w:val="en-US"/>
              </w:rPr>
            </w:pPr>
            <w:r w:rsidRPr="00D52BB4">
              <w:rPr>
                <w:rFonts w:ascii="Arial" w:hAnsi="Arial" w:cs="Arial"/>
                <w:sz w:val="18"/>
                <w:szCs w:val="18"/>
                <w:highlight w:val="black"/>
                <w:lang w:val="en-US"/>
              </w:rPr>
              <w:t>Отдел/подотдел:</w:t>
            </w:r>
          </w:p>
        </w:tc>
        <w:tc>
          <w:tcPr>
            <w:tcW w:w="1418" w:type="dxa"/>
          </w:tcPr>
          <w:p w:rsidR="005457DA" w:rsidRPr="00D52BB4" w:rsidRDefault="005457DA" w:rsidP="00D27EBC">
            <w:pPr>
              <w:jc w:val="center"/>
              <w:rPr>
                <w:rFonts w:ascii="Arial" w:hAnsi="Arial" w:cs="Arial"/>
                <w:sz w:val="18"/>
                <w:szCs w:val="18"/>
                <w:highlight w:val="black"/>
                <w:lang w:val="en-US"/>
              </w:rPr>
            </w:pPr>
            <w:r w:rsidRPr="00D52BB4">
              <w:rPr>
                <w:rFonts w:ascii="Arial" w:hAnsi="Arial" w:cs="Arial"/>
                <w:sz w:val="18"/>
                <w:szCs w:val="18"/>
                <w:highlight w:val="black"/>
                <w:lang w:val="en-US"/>
              </w:rPr>
              <w:t>Площ (ha)</w:t>
            </w:r>
          </w:p>
        </w:tc>
        <w:tc>
          <w:tcPr>
            <w:tcW w:w="2835" w:type="dxa"/>
          </w:tcPr>
          <w:p w:rsidR="005457DA" w:rsidRPr="00D52BB4" w:rsidRDefault="005457DA" w:rsidP="00D27EBC">
            <w:pPr>
              <w:jc w:val="center"/>
              <w:rPr>
                <w:rFonts w:ascii="Arial" w:hAnsi="Arial" w:cs="Arial"/>
                <w:sz w:val="18"/>
                <w:szCs w:val="18"/>
                <w:highlight w:val="black"/>
                <w:lang w:val="en-US"/>
              </w:rPr>
            </w:pPr>
            <w:r w:rsidRPr="00D52BB4">
              <w:rPr>
                <w:rFonts w:ascii="Arial" w:hAnsi="Arial" w:cs="Arial"/>
                <w:sz w:val="18"/>
                <w:szCs w:val="18"/>
                <w:highlight w:val="black"/>
                <w:lang w:val="en-US"/>
              </w:rPr>
              <w:t>Отдел/подотдел:</w:t>
            </w:r>
          </w:p>
        </w:tc>
        <w:tc>
          <w:tcPr>
            <w:tcW w:w="1417" w:type="dxa"/>
          </w:tcPr>
          <w:p w:rsidR="005457DA" w:rsidRPr="00D52BB4" w:rsidRDefault="005457DA" w:rsidP="00D27EBC">
            <w:pPr>
              <w:jc w:val="center"/>
              <w:rPr>
                <w:rFonts w:ascii="Arial" w:hAnsi="Arial" w:cs="Arial"/>
                <w:sz w:val="18"/>
                <w:szCs w:val="18"/>
                <w:highlight w:val="black"/>
                <w:lang w:val="en-US"/>
              </w:rPr>
            </w:pPr>
            <w:r w:rsidRPr="00D52BB4">
              <w:rPr>
                <w:rFonts w:ascii="Arial" w:hAnsi="Arial" w:cs="Arial"/>
                <w:sz w:val="18"/>
                <w:szCs w:val="18"/>
                <w:highlight w:val="black"/>
                <w:lang w:val="en-US"/>
              </w:rPr>
              <w:t>Площ (ha)</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1 - ж</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4,5</w:t>
            </w:r>
          </w:p>
        </w:tc>
        <w:tc>
          <w:tcPr>
            <w:tcW w:w="2835" w:type="dxa"/>
          </w:tcPr>
          <w:p w:rsidR="005457DA"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1086 - а</w:t>
            </w:r>
          </w:p>
        </w:tc>
        <w:tc>
          <w:tcPr>
            <w:tcW w:w="1417" w:type="dxa"/>
          </w:tcPr>
          <w:p w:rsidR="005457DA"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16,2</w:t>
            </w:r>
          </w:p>
        </w:tc>
      </w:tr>
      <w:tr w:rsidR="005457DA" w:rsidRPr="00442E26" w:rsidTr="00D27EBC">
        <w:trPr>
          <w:trHeight w:val="112"/>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2 - б, е</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3,3</w:t>
            </w:r>
          </w:p>
        </w:tc>
        <w:tc>
          <w:tcPr>
            <w:tcW w:w="2835" w:type="dxa"/>
          </w:tcPr>
          <w:p w:rsidR="005457DA" w:rsidRPr="00D52BB4" w:rsidRDefault="00F0014B" w:rsidP="00D27EBC">
            <w:pPr>
              <w:jc w:val="both"/>
              <w:rPr>
                <w:rFonts w:ascii="Arial" w:hAnsi="Arial" w:cs="Arial"/>
                <w:sz w:val="18"/>
                <w:szCs w:val="18"/>
                <w:highlight w:val="black"/>
              </w:rPr>
            </w:pPr>
            <w:r w:rsidRPr="00D52BB4">
              <w:rPr>
                <w:rFonts w:ascii="Arial" w:hAnsi="Arial" w:cs="Arial"/>
                <w:sz w:val="18"/>
                <w:szCs w:val="18"/>
                <w:highlight w:val="black"/>
              </w:rPr>
              <w:t>1088 - а</w:t>
            </w:r>
          </w:p>
        </w:tc>
        <w:tc>
          <w:tcPr>
            <w:tcW w:w="1417" w:type="dxa"/>
          </w:tcPr>
          <w:p w:rsidR="005457DA" w:rsidRPr="00D52BB4" w:rsidRDefault="00F0014B" w:rsidP="00D27EBC">
            <w:pPr>
              <w:jc w:val="right"/>
              <w:rPr>
                <w:rFonts w:ascii="Arial" w:hAnsi="Arial" w:cs="Arial"/>
                <w:sz w:val="18"/>
                <w:szCs w:val="18"/>
                <w:highlight w:val="black"/>
              </w:rPr>
            </w:pPr>
            <w:r w:rsidRPr="00D52BB4">
              <w:rPr>
                <w:rFonts w:ascii="Arial" w:hAnsi="Arial" w:cs="Arial"/>
                <w:sz w:val="18"/>
                <w:szCs w:val="18"/>
                <w:highlight w:val="black"/>
              </w:rPr>
              <w:t>4,5</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3 - ж</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2,2</w:t>
            </w:r>
          </w:p>
        </w:tc>
        <w:tc>
          <w:tcPr>
            <w:tcW w:w="2835" w:type="dxa"/>
          </w:tcPr>
          <w:p w:rsidR="005457DA" w:rsidRPr="00D52BB4" w:rsidRDefault="00F0014B" w:rsidP="00D27EBC">
            <w:pPr>
              <w:jc w:val="both"/>
              <w:rPr>
                <w:rFonts w:ascii="Arial" w:hAnsi="Arial" w:cs="Arial"/>
                <w:sz w:val="18"/>
                <w:szCs w:val="18"/>
                <w:highlight w:val="black"/>
              </w:rPr>
            </w:pPr>
            <w:r w:rsidRPr="00D52BB4">
              <w:rPr>
                <w:rFonts w:ascii="Arial" w:hAnsi="Arial" w:cs="Arial"/>
                <w:sz w:val="18"/>
                <w:szCs w:val="18"/>
                <w:highlight w:val="black"/>
              </w:rPr>
              <w:t>1088 - б</w:t>
            </w:r>
          </w:p>
        </w:tc>
        <w:tc>
          <w:tcPr>
            <w:tcW w:w="1417" w:type="dxa"/>
          </w:tcPr>
          <w:p w:rsidR="005457DA" w:rsidRPr="00D52BB4" w:rsidRDefault="00F0014B" w:rsidP="00D27EBC">
            <w:pPr>
              <w:jc w:val="right"/>
              <w:rPr>
                <w:rFonts w:ascii="Arial" w:hAnsi="Arial" w:cs="Arial"/>
                <w:sz w:val="18"/>
                <w:szCs w:val="18"/>
                <w:highlight w:val="black"/>
              </w:rPr>
            </w:pPr>
            <w:r w:rsidRPr="00D52BB4">
              <w:rPr>
                <w:rFonts w:ascii="Arial" w:hAnsi="Arial" w:cs="Arial"/>
                <w:sz w:val="18"/>
                <w:szCs w:val="18"/>
                <w:highlight w:val="black"/>
              </w:rPr>
              <w:t>4,1</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8 – а, б</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3,4</w:t>
            </w:r>
          </w:p>
        </w:tc>
        <w:tc>
          <w:tcPr>
            <w:tcW w:w="2835" w:type="dxa"/>
          </w:tcPr>
          <w:p w:rsidR="005457DA" w:rsidRPr="00D52BB4" w:rsidRDefault="00F0014B" w:rsidP="00D27EBC">
            <w:pPr>
              <w:jc w:val="both"/>
              <w:rPr>
                <w:rFonts w:ascii="Arial" w:hAnsi="Arial" w:cs="Arial"/>
                <w:sz w:val="18"/>
                <w:szCs w:val="18"/>
                <w:highlight w:val="black"/>
              </w:rPr>
            </w:pPr>
            <w:r w:rsidRPr="00D52BB4">
              <w:rPr>
                <w:rFonts w:ascii="Arial" w:hAnsi="Arial" w:cs="Arial"/>
                <w:sz w:val="18"/>
                <w:szCs w:val="18"/>
                <w:highlight w:val="black"/>
              </w:rPr>
              <w:t>1088 - д</w:t>
            </w:r>
          </w:p>
        </w:tc>
        <w:tc>
          <w:tcPr>
            <w:tcW w:w="1417" w:type="dxa"/>
          </w:tcPr>
          <w:p w:rsidR="005457DA" w:rsidRPr="00D52BB4" w:rsidRDefault="00F0014B" w:rsidP="00D27EBC">
            <w:pPr>
              <w:jc w:val="right"/>
              <w:rPr>
                <w:rFonts w:ascii="Arial" w:hAnsi="Arial" w:cs="Arial"/>
                <w:sz w:val="18"/>
                <w:szCs w:val="18"/>
                <w:highlight w:val="black"/>
              </w:rPr>
            </w:pPr>
            <w:r w:rsidRPr="00D52BB4">
              <w:rPr>
                <w:rFonts w:ascii="Arial" w:hAnsi="Arial" w:cs="Arial"/>
                <w:sz w:val="18"/>
                <w:szCs w:val="18"/>
                <w:highlight w:val="black"/>
              </w:rPr>
              <w:t>4,3</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13 - з</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2,2</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1088 - е</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11,2</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14 - д</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1,7</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1089 - а</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5,5</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25 – а, г</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7,8</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1090 - а</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8,9</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28 - а</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9,6</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1090 - к</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17,1</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30 - в</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9,4</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1090 - м</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1,7</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31 - а</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6,7</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1092 - и</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2,3</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32 - д</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9,8</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1093 - ж</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9,8</w:t>
            </w:r>
          </w:p>
        </w:tc>
      </w:tr>
      <w:tr w:rsidR="005457DA" w:rsidRPr="00442E26" w:rsidTr="00D27EBC">
        <w:trPr>
          <w:trHeight w:val="58"/>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33 - а</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5,6</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1095 - в</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23,6</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34 – а, б, г, д, е</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18,9</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1095 - г</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11,6</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35 – а, б, е</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9,3</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1096 - г</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8,5</w:t>
            </w:r>
          </w:p>
        </w:tc>
      </w:tr>
      <w:tr w:rsidR="005457DA" w:rsidRPr="00442E26" w:rsidTr="00D27EBC">
        <w:trPr>
          <w:trHeight w:val="50"/>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36 - ж</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7,7</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1096 - д</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10,2</w:t>
            </w:r>
          </w:p>
        </w:tc>
      </w:tr>
      <w:tr w:rsidR="005457DA" w:rsidRPr="00442E26" w:rsidTr="00D27EBC">
        <w:trPr>
          <w:trHeight w:val="104"/>
          <w:jc w:val="center"/>
        </w:trPr>
        <w:tc>
          <w:tcPr>
            <w:tcW w:w="2943" w:type="dxa"/>
          </w:tcPr>
          <w:p w:rsidR="005457DA" w:rsidRPr="00D52BB4" w:rsidRDefault="00853868" w:rsidP="00D27EBC">
            <w:pPr>
              <w:jc w:val="both"/>
              <w:rPr>
                <w:rFonts w:ascii="Arial" w:hAnsi="Arial" w:cs="Arial"/>
                <w:sz w:val="18"/>
                <w:szCs w:val="18"/>
                <w:highlight w:val="black"/>
              </w:rPr>
            </w:pPr>
            <w:r w:rsidRPr="00D52BB4">
              <w:rPr>
                <w:rFonts w:ascii="Arial" w:hAnsi="Arial" w:cs="Arial"/>
                <w:sz w:val="18"/>
                <w:szCs w:val="18"/>
                <w:highlight w:val="black"/>
              </w:rPr>
              <w:t>37 - г</w:t>
            </w:r>
          </w:p>
        </w:tc>
        <w:tc>
          <w:tcPr>
            <w:tcW w:w="1418" w:type="dxa"/>
          </w:tcPr>
          <w:p w:rsidR="005457DA" w:rsidRPr="00D52BB4" w:rsidRDefault="00853868" w:rsidP="00D27EBC">
            <w:pPr>
              <w:jc w:val="right"/>
              <w:rPr>
                <w:rFonts w:ascii="Arial" w:hAnsi="Arial" w:cs="Arial"/>
                <w:sz w:val="18"/>
                <w:szCs w:val="18"/>
                <w:highlight w:val="black"/>
              </w:rPr>
            </w:pPr>
            <w:r w:rsidRPr="00D52BB4">
              <w:rPr>
                <w:rFonts w:ascii="Arial" w:hAnsi="Arial" w:cs="Arial"/>
                <w:sz w:val="18"/>
                <w:szCs w:val="18"/>
                <w:highlight w:val="black"/>
              </w:rPr>
              <w:t>4,7</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1096 - з</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2,6</w:t>
            </w:r>
          </w:p>
        </w:tc>
      </w:tr>
      <w:tr w:rsidR="005457DA" w:rsidRPr="00442E26" w:rsidTr="00D27EBC">
        <w:trPr>
          <w:trHeight w:val="66"/>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38 – а, в, е</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10,4</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1097 - а</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1,6</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42 - в</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8,6</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1097 - б</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2,0</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43 – а, б</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30,4</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1097 – г</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2,6</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44 - а</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3,2</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1097 - д</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6,3</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45 - д</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3,4</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1097 - ж</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7,6</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48 – в, ж</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5,0</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1098 - к</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4,4</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49 – г, е</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14,2</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1098 - о</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7,2</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50 - г</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5,7</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1102 - в</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6,0</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51 - е</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6,8</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1104 - а</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14,9</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53 – в, г</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10,2</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1104 - в</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11,2</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77 - л</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0,2</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1104 - д</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3,4</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87 – е, з</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4,8</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1115 - е</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1,9</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105 – а, б</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1,8</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1115 - ж</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4,0</w:t>
            </w:r>
          </w:p>
        </w:tc>
      </w:tr>
      <w:tr w:rsidR="005457DA" w:rsidRPr="00442E26" w:rsidTr="00D27EBC">
        <w:trPr>
          <w:trHeight w:val="59"/>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116 - м</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0,3</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1116 - а</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2,3</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127 - а</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2,3</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1116 - г</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11,8</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133 - ж</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17,6</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1118 - в</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6,2</w:t>
            </w:r>
          </w:p>
        </w:tc>
      </w:tr>
      <w:tr w:rsidR="005457DA" w:rsidRPr="00442E26" w:rsidTr="00D27EBC">
        <w:trPr>
          <w:trHeight w:val="114"/>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135 - г</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8,8</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1118 - г</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5,4</w:t>
            </w:r>
          </w:p>
        </w:tc>
      </w:tr>
      <w:tr w:rsidR="005457DA" w:rsidRPr="00442E26" w:rsidTr="00D27EBC">
        <w:trPr>
          <w:trHeight w:val="9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136 - а</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10,4</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1118 - д</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2,1</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138 - в</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9,0</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1121 - а</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15,2</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139 - г</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5,2</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1122 - а</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7,4</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146 - е</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6,8</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1123 - г</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1,5</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148 - д</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8,3</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1123 - д</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6,3</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149 - а</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12,8</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1130 - а</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5,9</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155 – д, с</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8,0</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1130 - г</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1,6</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157 - а</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2,5</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1130 - е</w:t>
            </w:r>
          </w:p>
        </w:tc>
        <w:tc>
          <w:tcPr>
            <w:tcW w:w="1417" w:type="dxa"/>
          </w:tcPr>
          <w:p w:rsidR="005457DA" w:rsidRPr="00D52BB4" w:rsidRDefault="001F4B7C" w:rsidP="00D27EBC">
            <w:pPr>
              <w:jc w:val="right"/>
              <w:rPr>
                <w:rFonts w:ascii="Arial" w:hAnsi="Arial" w:cs="Arial"/>
                <w:sz w:val="18"/>
                <w:szCs w:val="18"/>
                <w:highlight w:val="black"/>
              </w:rPr>
            </w:pPr>
            <w:r w:rsidRPr="00D52BB4">
              <w:rPr>
                <w:rFonts w:ascii="Arial" w:hAnsi="Arial" w:cs="Arial"/>
                <w:sz w:val="18"/>
                <w:szCs w:val="18"/>
                <w:highlight w:val="black"/>
              </w:rPr>
              <w:t>1,2</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161 - г</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4,2</w:t>
            </w:r>
          </w:p>
        </w:tc>
        <w:tc>
          <w:tcPr>
            <w:tcW w:w="2835" w:type="dxa"/>
          </w:tcPr>
          <w:p w:rsidR="005457DA" w:rsidRPr="00D52BB4" w:rsidRDefault="001F4B7C" w:rsidP="00D27EBC">
            <w:pPr>
              <w:jc w:val="both"/>
              <w:rPr>
                <w:rFonts w:ascii="Arial" w:hAnsi="Arial" w:cs="Arial"/>
                <w:sz w:val="18"/>
                <w:szCs w:val="18"/>
                <w:highlight w:val="black"/>
              </w:rPr>
            </w:pPr>
            <w:r w:rsidRPr="00D52BB4">
              <w:rPr>
                <w:rFonts w:ascii="Arial" w:hAnsi="Arial" w:cs="Arial"/>
                <w:sz w:val="18"/>
                <w:szCs w:val="18"/>
                <w:highlight w:val="black"/>
              </w:rPr>
              <w:t>1135 - а</w:t>
            </w:r>
          </w:p>
        </w:tc>
        <w:tc>
          <w:tcPr>
            <w:tcW w:w="1417" w:type="dxa"/>
          </w:tcPr>
          <w:p w:rsidR="001F4B7C" w:rsidRPr="00D52BB4" w:rsidRDefault="001F4B7C" w:rsidP="001F4B7C">
            <w:pPr>
              <w:jc w:val="right"/>
              <w:rPr>
                <w:rFonts w:ascii="Arial" w:hAnsi="Arial" w:cs="Arial"/>
                <w:sz w:val="18"/>
                <w:szCs w:val="18"/>
                <w:highlight w:val="black"/>
              </w:rPr>
            </w:pPr>
            <w:r w:rsidRPr="00D52BB4">
              <w:rPr>
                <w:rFonts w:ascii="Arial" w:hAnsi="Arial" w:cs="Arial"/>
                <w:sz w:val="18"/>
                <w:szCs w:val="18"/>
                <w:highlight w:val="black"/>
              </w:rPr>
              <w:t>8,1</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169 - а</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5,5</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1135 - е</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18,5</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172 – а, б</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9,0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1135 - к</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11,4</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203 - н</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3,1</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1136 - а</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3,4</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215 - ж</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4,6</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1136 - м</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8,8</w:t>
            </w:r>
          </w:p>
        </w:tc>
      </w:tr>
      <w:tr w:rsidR="005457DA" w:rsidRPr="00442E26" w:rsidTr="00D27EBC">
        <w:trPr>
          <w:trHeight w:val="50"/>
          <w:jc w:val="center"/>
        </w:trPr>
        <w:tc>
          <w:tcPr>
            <w:tcW w:w="2943" w:type="dxa"/>
          </w:tcPr>
          <w:p w:rsidR="005457DA" w:rsidRPr="00D52BB4" w:rsidRDefault="009F354A" w:rsidP="009F354A">
            <w:pPr>
              <w:jc w:val="both"/>
              <w:rPr>
                <w:rFonts w:ascii="Arial" w:hAnsi="Arial" w:cs="Arial"/>
                <w:sz w:val="18"/>
                <w:szCs w:val="18"/>
                <w:highlight w:val="black"/>
              </w:rPr>
            </w:pPr>
            <w:r w:rsidRPr="00D52BB4">
              <w:rPr>
                <w:rFonts w:ascii="Arial" w:hAnsi="Arial" w:cs="Arial"/>
                <w:sz w:val="18"/>
                <w:szCs w:val="18"/>
                <w:highlight w:val="black"/>
              </w:rPr>
              <w:t>216–в,с, е1, к1, л1, р1, с2, у2, ц2</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79,6</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1144 – г</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9,3</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218 - в</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0,9</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1144 - д</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4,9</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222 – е, к</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3,6</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1145 - д</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12,2</w:t>
            </w:r>
          </w:p>
        </w:tc>
      </w:tr>
      <w:tr w:rsidR="005457DA" w:rsidRPr="00442E26" w:rsidTr="00D27EBC">
        <w:trPr>
          <w:trHeight w:val="9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233 - б</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17,8</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1149 - г</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10,3</w:t>
            </w:r>
          </w:p>
        </w:tc>
      </w:tr>
      <w:tr w:rsidR="005457DA" w:rsidRPr="00442E26" w:rsidTr="00D27EBC">
        <w:trPr>
          <w:trHeight w:val="50"/>
          <w:jc w:val="center"/>
        </w:trPr>
        <w:tc>
          <w:tcPr>
            <w:tcW w:w="2943" w:type="dxa"/>
          </w:tcPr>
          <w:p w:rsidR="005457DA" w:rsidRPr="00D52BB4" w:rsidRDefault="009F354A" w:rsidP="00D27EBC">
            <w:pPr>
              <w:jc w:val="both"/>
              <w:rPr>
                <w:rFonts w:ascii="Arial" w:hAnsi="Arial" w:cs="Arial"/>
                <w:sz w:val="18"/>
                <w:szCs w:val="18"/>
                <w:highlight w:val="black"/>
              </w:rPr>
            </w:pPr>
            <w:r w:rsidRPr="00D52BB4">
              <w:rPr>
                <w:rFonts w:ascii="Arial" w:hAnsi="Arial" w:cs="Arial"/>
                <w:sz w:val="18"/>
                <w:szCs w:val="18"/>
                <w:highlight w:val="black"/>
              </w:rPr>
              <w:t>346 - а</w:t>
            </w:r>
          </w:p>
        </w:tc>
        <w:tc>
          <w:tcPr>
            <w:tcW w:w="1418" w:type="dxa"/>
          </w:tcPr>
          <w:p w:rsidR="005457DA" w:rsidRPr="00D52BB4" w:rsidRDefault="009F354A" w:rsidP="00D27EBC">
            <w:pPr>
              <w:jc w:val="right"/>
              <w:rPr>
                <w:rFonts w:ascii="Arial" w:hAnsi="Arial" w:cs="Arial"/>
                <w:sz w:val="18"/>
                <w:szCs w:val="18"/>
                <w:highlight w:val="black"/>
              </w:rPr>
            </w:pPr>
            <w:r w:rsidRPr="00D52BB4">
              <w:rPr>
                <w:rFonts w:ascii="Arial" w:hAnsi="Arial" w:cs="Arial"/>
                <w:sz w:val="18"/>
                <w:szCs w:val="18"/>
                <w:highlight w:val="black"/>
              </w:rPr>
              <w:t>2,0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1152 - а</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10,0</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348 - в</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7,0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1154 - ж</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6,7</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355 - а</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2,0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 xml:space="preserve">1158 – в </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7,5</w:t>
            </w:r>
          </w:p>
        </w:tc>
      </w:tr>
      <w:tr w:rsidR="005457DA" w:rsidRPr="00442E26" w:rsidTr="00D27EBC">
        <w:trPr>
          <w:trHeight w:val="122"/>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356 - д</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5,1</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1199 - а</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5,1</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379 - а</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13,8</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1199 - б</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18,2</w:t>
            </w:r>
          </w:p>
        </w:tc>
      </w:tr>
      <w:tr w:rsidR="005457DA" w:rsidRPr="00442E26" w:rsidTr="00D27EBC">
        <w:trPr>
          <w:trHeight w:val="74"/>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380 – ж, з</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11,6</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1199 - в</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17,0</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 xml:space="preserve">383 – а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5,0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1199 - г</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14,1</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lastRenderedPageBreak/>
              <w:t xml:space="preserve">384 – а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2,4</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1199 - д</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3,4</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 xml:space="preserve">385 – б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2,0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1200 - а</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17,6</w:t>
            </w:r>
          </w:p>
        </w:tc>
      </w:tr>
      <w:tr w:rsidR="005457DA" w:rsidRPr="00442E26" w:rsidTr="00D27EBC">
        <w:trPr>
          <w:trHeight w:val="106"/>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386 – а, в</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8,0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1200 - б</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17,6</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387 – г, з</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5,6</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1200 - в</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10,6</w:t>
            </w:r>
          </w:p>
        </w:tc>
      </w:tr>
      <w:tr w:rsidR="005457DA" w:rsidRPr="00442E26" w:rsidTr="00D27EBC">
        <w:trPr>
          <w:trHeight w:val="58"/>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 xml:space="preserve">389 – б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3,1</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1201 - а</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23,4</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 xml:space="preserve">390 – г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2,0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1201 - б</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26,8</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391 – г, е</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7,1</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1202 - а</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19,0</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 xml:space="preserve">393 – а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4,5</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1202 - б</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1,4</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 xml:space="preserve">394 – з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4,0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1202 - г</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0,7</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395 – а, г</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9,4</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1202 - д</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0,2</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 xml:space="preserve">399 – к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3,5</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1202 - е</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1,0</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 xml:space="preserve">400 – б </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9,4</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1202 - ж</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14,9</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401 – а, ж, м</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12,0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1202 - з</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24,1</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402 – а</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2,0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1203 - к</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11,6</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403 – а, ж</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8,4</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1204 - а</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5,6</w:t>
            </w:r>
          </w:p>
        </w:tc>
      </w:tr>
      <w:tr w:rsidR="005457DA" w:rsidRPr="00442E26" w:rsidTr="00D27EBC">
        <w:trPr>
          <w:trHeight w:val="131"/>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404 – б, е</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6,1</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1204 - в</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20,4</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405 – в, г, д, к</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22,5</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1205 - б</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1,6</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407 – а, б, г, е, ж, з</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23,6</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1205 - е</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8,2</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409 – в, г</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5,7</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1205 - з</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7,7</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410 - в</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11,2</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1205 - к</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16,6</w:t>
            </w:r>
          </w:p>
        </w:tc>
      </w:tr>
      <w:tr w:rsidR="005457DA" w:rsidRPr="00442E26" w:rsidTr="00D27EBC">
        <w:trPr>
          <w:trHeight w:val="50"/>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414 – н, т</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35,0</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1213 - ф</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2,3</w:t>
            </w:r>
          </w:p>
        </w:tc>
      </w:tr>
      <w:tr w:rsidR="005457DA" w:rsidRPr="00442E26" w:rsidTr="00D27EBC">
        <w:trPr>
          <w:trHeight w:val="50"/>
          <w:jc w:val="center"/>
        </w:trPr>
        <w:tc>
          <w:tcPr>
            <w:tcW w:w="2943" w:type="dxa"/>
          </w:tcPr>
          <w:p w:rsidR="005457DA" w:rsidRPr="00D52BB4" w:rsidRDefault="00B956B5" w:rsidP="00B956B5">
            <w:pPr>
              <w:jc w:val="both"/>
              <w:rPr>
                <w:rFonts w:ascii="Arial" w:hAnsi="Arial" w:cs="Arial"/>
                <w:sz w:val="18"/>
                <w:szCs w:val="18"/>
                <w:highlight w:val="black"/>
              </w:rPr>
            </w:pPr>
            <w:r w:rsidRPr="00D52BB4">
              <w:rPr>
                <w:rFonts w:ascii="Arial" w:hAnsi="Arial" w:cs="Arial"/>
                <w:sz w:val="18"/>
                <w:szCs w:val="18"/>
                <w:highlight w:val="black"/>
              </w:rPr>
              <w:t>415-ж, м, н, с, ч, ш,б1, н1, ф1,л2</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63,8</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1216 - в</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8,8</w:t>
            </w:r>
          </w:p>
        </w:tc>
      </w:tr>
      <w:tr w:rsidR="005457DA" w:rsidRPr="00442E26" w:rsidTr="00D27EBC">
        <w:trPr>
          <w:trHeight w:val="55"/>
          <w:jc w:val="center"/>
        </w:trPr>
        <w:tc>
          <w:tcPr>
            <w:tcW w:w="2943" w:type="dxa"/>
          </w:tcPr>
          <w:p w:rsidR="005457DA" w:rsidRPr="00D52BB4" w:rsidRDefault="00B956B5" w:rsidP="00D27EBC">
            <w:pPr>
              <w:jc w:val="both"/>
              <w:rPr>
                <w:rFonts w:ascii="Arial" w:hAnsi="Arial" w:cs="Arial"/>
                <w:sz w:val="18"/>
                <w:szCs w:val="18"/>
                <w:highlight w:val="black"/>
              </w:rPr>
            </w:pPr>
            <w:r w:rsidRPr="00D52BB4">
              <w:rPr>
                <w:rFonts w:ascii="Arial" w:hAnsi="Arial" w:cs="Arial"/>
                <w:sz w:val="18"/>
                <w:szCs w:val="18"/>
                <w:highlight w:val="black"/>
              </w:rPr>
              <w:t>1076 - б</w:t>
            </w:r>
          </w:p>
        </w:tc>
        <w:tc>
          <w:tcPr>
            <w:tcW w:w="1418" w:type="dxa"/>
          </w:tcPr>
          <w:p w:rsidR="005457DA" w:rsidRPr="00D52BB4" w:rsidRDefault="00B956B5" w:rsidP="00D27EBC">
            <w:pPr>
              <w:jc w:val="right"/>
              <w:rPr>
                <w:rFonts w:ascii="Arial" w:hAnsi="Arial" w:cs="Arial"/>
                <w:sz w:val="18"/>
                <w:szCs w:val="18"/>
                <w:highlight w:val="black"/>
              </w:rPr>
            </w:pPr>
            <w:r w:rsidRPr="00D52BB4">
              <w:rPr>
                <w:rFonts w:ascii="Arial" w:hAnsi="Arial" w:cs="Arial"/>
                <w:sz w:val="18"/>
                <w:szCs w:val="18"/>
                <w:highlight w:val="black"/>
              </w:rPr>
              <w:t>6,2</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1216 - д</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16,4</w:t>
            </w:r>
          </w:p>
        </w:tc>
      </w:tr>
      <w:tr w:rsidR="005457DA" w:rsidRPr="00442E26" w:rsidTr="00D27EBC">
        <w:trPr>
          <w:trHeight w:val="50"/>
          <w:jc w:val="center"/>
        </w:trPr>
        <w:tc>
          <w:tcPr>
            <w:tcW w:w="2943" w:type="dxa"/>
          </w:tcPr>
          <w:p w:rsidR="005457DA"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 xml:space="preserve">1078 – а </w:t>
            </w:r>
          </w:p>
        </w:tc>
        <w:tc>
          <w:tcPr>
            <w:tcW w:w="1418" w:type="dxa"/>
          </w:tcPr>
          <w:p w:rsidR="005457DA"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6,2</w:t>
            </w:r>
          </w:p>
        </w:tc>
        <w:tc>
          <w:tcPr>
            <w:tcW w:w="2835" w:type="dxa"/>
          </w:tcPr>
          <w:p w:rsidR="005457DA"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1216 - е</w:t>
            </w:r>
          </w:p>
        </w:tc>
        <w:tc>
          <w:tcPr>
            <w:tcW w:w="1417" w:type="dxa"/>
          </w:tcPr>
          <w:p w:rsidR="005457DA"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14,5</w:t>
            </w:r>
          </w:p>
        </w:tc>
      </w:tr>
      <w:tr w:rsidR="00B956B5" w:rsidRPr="00442E26" w:rsidTr="00D27EBC">
        <w:trPr>
          <w:trHeight w:val="50"/>
          <w:jc w:val="center"/>
        </w:trPr>
        <w:tc>
          <w:tcPr>
            <w:tcW w:w="2943" w:type="dxa"/>
          </w:tcPr>
          <w:p w:rsidR="00B956B5"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1079 - а</w:t>
            </w:r>
          </w:p>
        </w:tc>
        <w:tc>
          <w:tcPr>
            <w:tcW w:w="1418" w:type="dxa"/>
          </w:tcPr>
          <w:p w:rsidR="00B956B5"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4,0</w:t>
            </w:r>
          </w:p>
        </w:tc>
        <w:tc>
          <w:tcPr>
            <w:tcW w:w="2835" w:type="dxa"/>
          </w:tcPr>
          <w:p w:rsidR="00B956B5"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1216 - л</w:t>
            </w:r>
          </w:p>
        </w:tc>
        <w:tc>
          <w:tcPr>
            <w:tcW w:w="1417" w:type="dxa"/>
          </w:tcPr>
          <w:p w:rsidR="00B956B5"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6,3</w:t>
            </w:r>
          </w:p>
        </w:tc>
      </w:tr>
      <w:tr w:rsidR="00B956B5" w:rsidRPr="00442E26" w:rsidTr="00D27EBC">
        <w:trPr>
          <w:trHeight w:val="50"/>
          <w:jc w:val="center"/>
        </w:trPr>
        <w:tc>
          <w:tcPr>
            <w:tcW w:w="2943" w:type="dxa"/>
          </w:tcPr>
          <w:p w:rsidR="00B956B5"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1079 - к</w:t>
            </w:r>
          </w:p>
        </w:tc>
        <w:tc>
          <w:tcPr>
            <w:tcW w:w="1418" w:type="dxa"/>
          </w:tcPr>
          <w:p w:rsidR="00B956B5"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8,9</w:t>
            </w:r>
          </w:p>
        </w:tc>
        <w:tc>
          <w:tcPr>
            <w:tcW w:w="2835" w:type="dxa"/>
          </w:tcPr>
          <w:p w:rsidR="00B956B5"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1216 - м</w:t>
            </w:r>
          </w:p>
        </w:tc>
        <w:tc>
          <w:tcPr>
            <w:tcW w:w="1417" w:type="dxa"/>
          </w:tcPr>
          <w:p w:rsidR="00B956B5"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3,9</w:t>
            </w:r>
          </w:p>
        </w:tc>
      </w:tr>
      <w:tr w:rsidR="00B956B5" w:rsidRPr="00442E26" w:rsidTr="00D27EBC">
        <w:trPr>
          <w:trHeight w:val="50"/>
          <w:jc w:val="center"/>
        </w:trPr>
        <w:tc>
          <w:tcPr>
            <w:tcW w:w="2943" w:type="dxa"/>
          </w:tcPr>
          <w:p w:rsidR="00B956B5"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1080 - в</w:t>
            </w:r>
          </w:p>
        </w:tc>
        <w:tc>
          <w:tcPr>
            <w:tcW w:w="1418" w:type="dxa"/>
          </w:tcPr>
          <w:p w:rsidR="00B956B5"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2,9</w:t>
            </w:r>
          </w:p>
        </w:tc>
        <w:tc>
          <w:tcPr>
            <w:tcW w:w="2835" w:type="dxa"/>
          </w:tcPr>
          <w:p w:rsidR="00B956B5"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1216 - т</w:t>
            </w:r>
          </w:p>
        </w:tc>
        <w:tc>
          <w:tcPr>
            <w:tcW w:w="1417" w:type="dxa"/>
          </w:tcPr>
          <w:p w:rsidR="00B956B5"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0,9</w:t>
            </w:r>
          </w:p>
        </w:tc>
      </w:tr>
      <w:tr w:rsidR="00B956B5" w:rsidRPr="00442E26" w:rsidTr="00D27EBC">
        <w:trPr>
          <w:trHeight w:val="50"/>
          <w:jc w:val="center"/>
        </w:trPr>
        <w:tc>
          <w:tcPr>
            <w:tcW w:w="2943" w:type="dxa"/>
          </w:tcPr>
          <w:p w:rsidR="00B956B5"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1080 - ж</w:t>
            </w:r>
          </w:p>
        </w:tc>
        <w:tc>
          <w:tcPr>
            <w:tcW w:w="1418" w:type="dxa"/>
          </w:tcPr>
          <w:p w:rsidR="00B956B5"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6,8</w:t>
            </w:r>
          </w:p>
        </w:tc>
        <w:tc>
          <w:tcPr>
            <w:tcW w:w="2835" w:type="dxa"/>
          </w:tcPr>
          <w:p w:rsidR="00B956B5"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1222 - б</w:t>
            </w:r>
          </w:p>
        </w:tc>
        <w:tc>
          <w:tcPr>
            <w:tcW w:w="1417" w:type="dxa"/>
          </w:tcPr>
          <w:p w:rsidR="00B956B5"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21,7</w:t>
            </w:r>
          </w:p>
        </w:tc>
      </w:tr>
      <w:tr w:rsidR="00B956B5" w:rsidRPr="00442E26" w:rsidTr="00D27EBC">
        <w:trPr>
          <w:trHeight w:val="50"/>
          <w:jc w:val="center"/>
        </w:trPr>
        <w:tc>
          <w:tcPr>
            <w:tcW w:w="2943" w:type="dxa"/>
          </w:tcPr>
          <w:p w:rsidR="00B956B5"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1081 - г</w:t>
            </w:r>
          </w:p>
        </w:tc>
        <w:tc>
          <w:tcPr>
            <w:tcW w:w="1418" w:type="dxa"/>
          </w:tcPr>
          <w:p w:rsidR="00B956B5"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13,6</w:t>
            </w:r>
          </w:p>
        </w:tc>
        <w:tc>
          <w:tcPr>
            <w:tcW w:w="2835" w:type="dxa"/>
          </w:tcPr>
          <w:p w:rsidR="00B956B5"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1222 - и</w:t>
            </w:r>
          </w:p>
        </w:tc>
        <w:tc>
          <w:tcPr>
            <w:tcW w:w="1417" w:type="dxa"/>
          </w:tcPr>
          <w:p w:rsidR="00B956B5"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16,6</w:t>
            </w:r>
          </w:p>
        </w:tc>
      </w:tr>
      <w:tr w:rsidR="00B956B5" w:rsidRPr="00442E26" w:rsidTr="00D27EBC">
        <w:trPr>
          <w:trHeight w:val="50"/>
          <w:jc w:val="center"/>
        </w:trPr>
        <w:tc>
          <w:tcPr>
            <w:tcW w:w="2943" w:type="dxa"/>
          </w:tcPr>
          <w:p w:rsidR="00B956B5"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1081 - д</w:t>
            </w:r>
          </w:p>
        </w:tc>
        <w:tc>
          <w:tcPr>
            <w:tcW w:w="1418" w:type="dxa"/>
          </w:tcPr>
          <w:p w:rsidR="00B956B5"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3,0</w:t>
            </w:r>
          </w:p>
        </w:tc>
        <w:tc>
          <w:tcPr>
            <w:tcW w:w="2835" w:type="dxa"/>
          </w:tcPr>
          <w:p w:rsidR="00B956B5"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1223 - в</w:t>
            </w:r>
          </w:p>
        </w:tc>
        <w:tc>
          <w:tcPr>
            <w:tcW w:w="1417" w:type="dxa"/>
          </w:tcPr>
          <w:p w:rsidR="00B956B5"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7,4</w:t>
            </w:r>
          </w:p>
        </w:tc>
      </w:tr>
      <w:tr w:rsidR="00B956B5" w:rsidRPr="00442E26" w:rsidTr="00D27EBC">
        <w:trPr>
          <w:trHeight w:val="50"/>
          <w:jc w:val="center"/>
        </w:trPr>
        <w:tc>
          <w:tcPr>
            <w:tcW w:w="2943" w:type="dxa"/>
          </w:tcPr>
          <w:p w:rsidR="00B956B5"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1082 - а</w:t>
            </w:r>
          </w:p>
        </w:tc>
        <w:tc>
          <w:tcPr>
            <w:tcW w:w="1418" w:type="dxa"/>
          </w:tcPr>
          <w:p w:rsidR="00B956B5"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9,4</w:t>
            </w:r>
          </w:p>
        </w:tc>
        <w:tc>
          <w:tcPr>
            <w:tcW w:w="2835" w:type="dxa"/>
          </w:tcPr>
          <w:p w:rsidR="00B956B5"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1223 - г</w:t>
            </w:r>
          </w:p>
        </w:tc>
        <w:tc>
          <w:tcPr>
            <w:tcW w:w="1417" w:type="dxa"/>
          </w:tcPr>
          <w:p w:rsidR="00B956B5"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1,5</w:t>
            </w:r>
          </w:p>
        </w:tc>
      </w:tr>
      <w:tr w:rsidR="00B956B5" w:rsidRPr="00442E26" w:rsidTr="00D27EBC">
        <w:trPr>
          <w:trHeight w:val="50"/>
          <w:jc w:val="center"/>
        </w:trPr>
        <w:tc>
          <w:tcPr>
            <w:tcW w:w="2943" w:type="dxa"/>
          </w:tcPr>
          <w:p w:rsidR="00B956B5"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1082 - з</w:t>
            </w:r>
          </w:p>
        </w:tc>
        <w:tc>
          <w:tcPr>
            <w:tcW w:w="1418" w:type="dxa"/>
          </w:tcPr>
          <w:p w:rsidR="00B956B5"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2,2</w:t>
            </w:r>
          </w:p>
        </w:tc>
        <w:tc>
          <w:tcPr>
            <w:tcW w:w="2835" w:type="dxa"/>
          </w:tcPr>
          <w:p w:rsidR="00B956B5"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1223 - л</w:t>
            </w:r>
          </w:p>
        </w:tc>
        <w:tc>
          <w:tcPr>
            <w:tcW w:w="1417" w:type="dxa"/>
          </w:tcPr>
          <w:p w:rsidR="00B956B5"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25,3</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1082 - к</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6,1</w:t>
            </w:r>
          </w:p>
        </w:tc>
        <w:tc>
          <w:tcPr>
            <w:tcW w:w="2835" w:type="dxa"/>
          </w:tcPr>
          <w:p w:rsidR="00F85131"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1224 - б</w:t>
            </w:r>
          </w:p>
        </w:tc>
        <w:tc>
          <w:tcPr>
            <w:tcW w:w="1417" w:type="dxa"/>
          </w:tcPr>
          <w:p w:rsidR="00F85131"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11,0</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1083 - а</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4,1</w:t>
            </w:r>
          </w:p>
        </w:tc>
        <w:tc>
          <w:tcPr>
            <w:tcW w:w="2835" w:type="dxa"/>
          </w:tcPr>
          <w:p w:rsidR="00F85131"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1224 - д</w:t>
            </w:r>
          </w:p>
        </w:tc>
        <w:tc>
          <w:tcPr>
            <w:tcW w:w="1417" w:type="dxa"/>
          </w:tcPr>
          <w:p w:rsidR="00F85131"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0,5</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1083 - б</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9,8</w:t>
            </w:r>
          </w:p>
        </w:tc>
        <w:tc>
          <w:tcPr>
            <w:tcW w:w="2835" w:type="dxa"/>
          </w:tcPr>
          <w:p w:rsidR="00F85131" w:rsidRPr="00D52BB4" w:rsidRDefault="005E35C3" w:rsidP="00D27EBC">
            <w:pPr>
              <w:jc w:val="both"/>
              <w:rPr>
                <w:rFonts w:ascii="Arial" w:hAnsi="Arial" w:cs="Arial"/>
                <w:sz w:val="18"/>
                <w:szCs w:val="18"/>
                <w:highlight w:val="black"/>
              </w:rPr>
            </w:pPr>
            <w:r w:rsidRPr="00D52BB4">
              <w:rPr>
                <w:rFonts w:ascii="Arial" w:hAnsi="Arial" w:cs="Arial"/>
                <w:sz w:val="18"/>
                <w:szCs w:val="18"/>
                <w:highlight w:val="black"/>
              </w:rPr>
              <w:t>1224 - и</w:t>
            </w:r>
          </w:p>
        </w:tc>
        <w:tc>
          <w:tcPr>
            <w:tcW w:w="1417" w:type="dxa"/>
          </w:tcPr>
          <w:p w:rsidR="00F85131" w:rsidRPr="00D52BB4" w:rsidRDefault="005E35C3" w:rsidP="00D27EBC">
            <w:pPr>
              <w:jc w:val="right"/>
              <w:rPr>
                <w:rFonts w:ascii="Arial" w:hAnsi="Arial" w:cs="Arial"/>
                <w:sz w:val="18"/>
                <w:szCs w:val="18"/>
                <w:highlight w:val="black"/>
              </w:rPr>
            </w:pPr>
            <w:r w:rsidRPr="00D52BB4">
              <w:rPr>
                <w:rFonts w:ascii="Arial" w:hAnsi="Arial" w:cs="Arial"/>
                <w:sz w:val="18"/>
                <w:szCs w:val="18"/>
                <w:highlight w:val="black"/>
              </w:rPr>
              <w:t>17,9</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1083 - в</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1,5</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1224 - л</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8,7</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1083 - г</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1,0</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1224 - м</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1,3</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1083 - к</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11,0</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1225 - б</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13,7</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1083 - р</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7,2</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1225 - в</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2,8</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1084 - в</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2,2</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1225 - г</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11,4</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1084 - е</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9,8</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1227 - д</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13,1</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1084 - к</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2,1</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1227 - м</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1,4</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1084 - л</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21,6</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1227 - п</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3,4</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1085 - д</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7,2</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1227 - ч</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2,8</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1085 - е</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4,8</w:t>
            </w:r>
          </w:p>
        </w:tc>
        <w:tc>
          <w:tcPr>
            <w:tcW w:w="2835" w:type="dxa"/>
          </w:tcPr>
          <w:p w:rsidR="00F85131" w:rsidRPr="00D52BB4" w:rsidRDefault="00033510" w:rsidP="00D27EBC">
            <w:pPr>
              <w:jc w:val="both"/>
              <w:rPr>
                <w:rFonts w:ascii="Arial" w:hAnsi="Arial" w:cs="Arial"/>
                <w:sz w:val="18"/>
                <w:szCs w:val="18"/>
                <w:highlight w:val="black"/>
              </w:rPr>
            </w:pPr>
            <w:r w:rsidRPr="00D52BB4">
              <w:rPr>
                <w:rFonts w:ascii="Arial" w:hAnsi="Arial" w:cs="Arial"/>
                <w:sz w:val="18"/>
                <w:szCs w:val="18"/>
                <w:highlight w:val="black"/>
              </w:rPr>
              <w:t>1228 - п</w:t>
            </w:r>
          </w:p>
        </w:tc>
        <w:tc>
          <w:tcPr>
            <w:tcW w:w="1417" w:type="dxa"/>
          </w:tcPr>
          <w:p w:rsidR="00F85131" w:rsidRPr="00D52BB4" w:rsidRDefault="00033510" w:rsidP="00D27EBC">
            <w:pPr>
              <w:jc w:val="right"/>
              <w:rPr>
                <w:rFonts w:ascii="Arial" w:hAnsi="Arial" w:cs="Arial"/>
                <w:sz w:val="18"/>
                <w:szCs w:val="18"/>
                <w:highlight w:val="black"/>
              </w:rPr>
            </w:pPr>
            <w:r w:rsidRPr="00D52BB4">
              <w:rPr>
                <w:rFonts w:ascii="Arial" w:hAnsi="Arial" w:cs="Arial"/>
                <w:sz w:val="18"/>
                <w:szCs w:val="18"/>
                <w:highlight w:val="black"/>
              </w:rPr>
              <w:t>12,1</w:t>
            </w:r>
          </w:p>
        </w:tc>
      </w:tr>
      <w:tr w:rsidR="00F85131" w:rsidRPr="00442E26" w:rsidTr="00D27EBC">
        <w:trPr>
          <w:trHeight w:val="50"/>
          <w:jc w:val="center"/>
        </w:trPr>
        <w:tc>
          <w:tcPr>
            <w:tcW w:w="2943" w:type="dxa"/>
          </w:tcPr>
          <w:p w:rsidR="00F85131" w:rsidRPr="00D52BB4" w:rsidRDefault="00F85131" w:rsidP="00D27EBC">
            <w:pPr>
              <w:jc w:val="both"/>
              <w:rPr>
                <w:rFonts w:ascii="Arial" w:hAnsi="Arial" w:cs="Arial"/>
                <w:sz w:val="18"/>
                <w:szCs w:val="18"/>
                <w:highlight w:val="black"/>
              </w:rPr>
            </w:pPr>
            <w:r w:rsidRPr="00D52BB4">
              <w:rPr>
                <w:rFonts w:ascii="Arial" w:hAnsi="Arial" w:cs="Arial"/>
                <w:sz w:val="18"/>
                <w:szCs w:val="18"/>
                <w:highlight w:val="black"/>
              </w:rPr>
              <w:t>1085 - ж</w:t>
            </w:r>
          </w:p>
        </w:tc>
        <w:tc>
          <w:tcPr>
            <w:tcW w:w="1418" w:type="dxa"/>
          </w:tcPr>
          <w:p w:rsidR="00F85131" w:rsidRPr="00D52BB4" w:rsidRDefault="00F85131" w:rsidP="00D27EBC">
            <w:pPr>
              <w:jc w:val="right"/>
              <w:rPr>
                <w:rFonts w:ascii="Arial" w:hAnsi="Arial" w:cs="Arial"/>
                <w:sz w:val="18"/>
                <w:szCs w:val="18"/>
                <w:highlight w:val="black"/>
              </w:rPr>
            </w:pPr>
            <w:r w:rsidRPr="00D52BB4">
              <w:rPr>
                <w:rFonts w:ascii="Arial" w:hAnsi="Arial" w:cs="Arial"/>
                <w:sz w:val="18"/>
                <w:szCs w:val="18"/>
                <w:highlight w:val="black"/>
              </w:rPr>
              <w:t>14,6</w:t>
            </w:r>
          </w:p>
        </w:tc>
        <w:tc>
          <w:tcPr>
            <w:tcW w:w="2835" w:type="dxa"/>
          </w:tcPr>
          <w:p w:rsidR="00F85131" w:rsidRPr="00D52BB4" w:rsidRDefault="00F85131" w:rsidP="00D27EBC">
            <w:pPr>
              <w:jc w:val="both"/>
              <w:rPr>
                <w:rFonts w:ascii="Arial" w:hAnsi="Arial" w:cs="Arial"/>
                <w:sz w:val="18"/>
                <w:szCs w:val="18"/>
                <w:highlight w:val="black"/>
                <w:lang w:val="en-US"/>
              </w:rPr>
            </w:pPr>
          </w:p>
        </w:tc>
        <w:tc>
          <w:tcPr>
            <w:tcW w:w="1417" w:type="dxa"/>
          </w:tcPr>
          <w:p w:rsidR="00F85131" w:rsidRPr="00D52BB4" w:rsidRDefault="00F85131" w:rsidP="00D27EBC">
            <w:pPr>
              <w:jc w:val="right"/>
              <w:rPr>
                <w:rFonts w:ascii="Arial" w:hAnsi="Arial" w:cs="Arial"/>
                <w:sz w:val="18"/>
                <w:szCs w:val="18"/>
                <w:highlight w:val="black"/>
                <w:lang w:val="en-US"/>
              </w:rPr>
            </w:pPr>
          </w:p>
        </w:tc>
      </w:tr>
      <w:tr w:rsidR="005457DA" w:rsidRPr="00442E26" w:rsidTr="00D27EBC">
        <w:trPr>
          <w:trHeight w:val="50"/>
          <w:jc w:val="center"/>
        </w:trPr>
        <w:tc>
          <w:tcPr>
            <w:tcW w:w="8613" w:type="dxa"/>
            <w:gridSpan w:val="4"/>
          </w:tcPr>
          <w:p w:rsidR="005457DA" w:rsidRPr="00D52BB4" w:rsidRDefault="005457DA" w:rsidP="00D27EBC">
            <w:pPr>
              <w:jc w:val="both"/>
              <w:rPr>
                <w:rFonts w:ascii="Arial" w:hAnsi="Arial" w:cs="Arial"/>
                <w:sz w:val="18"/>
                <w:szCs w:val="18"/>
                <w:highlight w:val="black"/>
                <w:lang w:val="en-US"/>
              </w:rPr>
            </w:pPr>
          </w:p>
        </w:tc>
      </w:tr>
      <w:tr w:rsidR="005457DA" w:rsidRPr="004E070C" w:rsidTr="00D27EBC">
        <w:trPr>
          <w:trHeight w:val="315"/>
          <w:jc w:val="center"/>
        </w:trPr>
        <w:tc>
          <w:tcPr>
            <w:tcW w:w="7196" w:type="dxa"/>
            <w:gridSpan w:val="3"/>
          </w:tcPr>
          <w:p w:rsidR="005457DA" w:rsidRPr="00D52BB4" w:rsidRDefault="005457DA" w:rsidP="00D27EBC">
            <w:pPr>
              <w:jc w:val="both"/>
              <w:rPr>
                <w:rFonts w:ascii="Arial" w:hAnsi="Arial" w:cs="Arial"/>
                <w:b/>
                <w:sz w:val="18"/>
                <w:szCs w:val="18"/>
                <w:highlight w:val="black"/>
                <w:lang w:val="en-US"/>
              </w:rPr>
            </w:pPr>
            <w:r w:rsidRPr="00D52BB4">
              <w:rPr>
                <w:rFonts w:ascii="Arial" w:hAnsi="Arial" w:cs="Arial"/>
                <w:b/>
                <w:sz w:val="18"/>
                <w:szCs w:val="18"/>
                <w:highlight w:val="black"/>
                <w:lang w:val="en-US"/>
              </w:rPr>
              <w:t>Обща площ на отделениете горите във фаза на старост</w:t>
            </w:r>
          </w:p>
          <w:p w:rsidR="005457DA" w:rsidRPr="00D52BB4" w:rsidRDefault="005457DA" w:rsidP="00D27EBC">
            <w:pPr>
              <w:jc w:val="both"/>
              <w:rPr>
                <w:rFonts w:ascii="Arial" w:hAnsi="Arial" w:cs="Arial"/>
                <w:b/>
                <w:sz w:val="18"/>
                <w:szCs w:val="18"/>
                <w:highlight w:val="black"/>
                <w:lang w:val="en-US"/>
              </w:rPr>
            </w:pPr>
            <w:r w:rsidRPr="00D52BB4">
              <w:rPr>
                <w:rFonts w:ascii="Arial" w:hAnsi="Arial" w:cs="Arial"/>
                <w:b/>
                <w:sz w:val="18"/>
                <w:szCs w:val="18"/>
                <w:highlight w:val="black"/>
                <w:lang w:val="en-US"/>
              </w:rPr>
              <w:t>(5% от територията на стопанството)</w:t>
            </w:r>
          </w:p>
        </w:tc>
        <w:tc>
          <w:tcPr>
            <w:tcW w:w="1417" w:type="dxa"/>
          </w:tcPr>
          <w:p w:rsidR="005457DA" w:rsidRPr="00D52BB4" w:rsidRDefault="00033510" w:rsidP="00D27EBC">
            <w:pPr>
              <w:jc w:val="both"/>
              <w:rPr>
                <w:rFonts w:ascii="Arial" w:hAnsi="Arial" w:cs="Arial"/>
                <w:b/>
                <w:sz w:val="18"/>
                <w:szCs w:val="18"/>
                <w:highlight w:val="black"/>
              </w:rPr>
            </w:pPr>
            <w:r w:rsidRPr="00D52BB4">
              <w:rPr>
                <w:rFonts w:ascii="Arial" w:hAnsi="Arial" w:cs="Arial"/>
                <w:b/>
                <w:sz w:val="18"/>
                <w:szCs w:val="18"/>
                <w:highlight w:val="black"/>
                <w:lang w:val="en-US"/>
              </w:rPr>
              <w:t>1 801,</w:t>
            </w:r>
            <w:r w:rsidRPr="00D52BB4">
              <w:rPr>
                <w:rFonts w:ascii="Arial" w:hAnsi="Arial" w:cs="Arial"/>
                <w:b/>
                <w:sz w:val="18"/>
                <w:szCs w:val="18"/>
                <w:highlight w:val="black"/>
              </w:rPr>
              <w:t>5</w:t>
            </w:r>
            <w:r w:rsidR="00445EAF" w:rsidRPr="00D52BB4">
              <w:rPr>
                <w:rFonts w:ascii="Arial" w:hAnsi="Arial" w:cs="Arial"/>
                <w:b/>
                <w:sz w:val="18"/>
                <w:szCs w:val="18"/>
                <w:highlight w:val="black"/>
              </w:rPr>
              <w:t xml:space="preserve"> ха</w:t>
            </w:r>
          </w:p>
        </w:tc>
      </w:tr>
    </w:tbl>
    <w:p w:rsidR="005457DA" w:rsidRPr="00A42C51" w:rsidRDefault="005457DA" w:rsidP="00F51ACC">
      <w:pPr>
        <w:jc w:val="both"/>
        <w:rPr>
          <w:lang w:val="en-US"/>
        </w:rPr>
      </w:pPr>
    </w:p>
    <w:p w:rsidR="005457DA" w:rsidRPr="00445EAF" w:rsidRDefault="005457DA" w:rsidP="00F51ACC">
      <w:pPr>
        <w:ind w:firstLine="708"/>
        <w:jc w:val="both"/>
        <w:rPr>
          <w:lang w:val="be-BY"/>
        </w:rPr>
      </w:pPr>
      <w:r w:rsidRPr="00445EAF">
        <w:rPr>
          <w:lang w:val="be-BY"/>
        </w:rPr>
        <w:t xml:space="preserve">За всяка от </w:t>
      </w:r>
      <w:r w:rsidRPr="00445EAF">
        <w:t>горите</w:t>
      </w:r>
      <w:r w:rsidRPr="00445EAF">
        <w:rPr>
          <w:lang w:val="be-BY"/>
        </w:rPr>
        <w:t>, посочени в таблиц</w:t>
      </w:r>
      <w:r w:rsidRPr="00445EAF">
        <w:t>и</w:t>
      </w:r>
      <w:r w:rsidRPr="00445EAF">
        <w:rPr>
          <w:lang w:val="be-BY"/>
        </w:rPr>
        <w:t>те са представени някои основни характеристики и</w:t>
      </w:r>
      <w:r w:rsidRPr="00445EAF">
        <w:t xml:space="preserve"> препоръчителни горскостопански практики</w:t>
      </w:r>
      <w:r w:rsidRPr="00445EAF">
        <w:rPr>
          <w:lang w:val="be-BY"/>
        </w:rPr>
        <w:t>.</w:t>
      </w:r>
    </w:p>
    <w:p w:rsidR="005457DA" w:rsidRPr="007F60D3" w:rsidRDefault="005457DA" w:rsidP="00F51ACC">
      <w:pPr>
        <w:jc w:val="both"/>
        <w:rPr>
          <w:b/>
          <w:bCs/>
          <w:highlight w:val="yellow"/>
          <w:lang w:val="be-BY"/>
        </w:rPr>
      </w:pPr>
    </w:p>
    <w:p w:rsidR="005457DA" w:rsidRPr="00D24706" w:rsidRDefault="005457DA" w:rsidP="00F51ACC">
      <w:pPr>
        <w:jc w:val="both"/>
      </w:pPr>
      <w:r w:rsidRPr="00D24706">
        <w:rPr>
          <w:b/>
          <w:bCs/>
          <w:lang w:val="be-BY"/>
        </w:rPr>
        <w:t xml:space="preserve">1. </w:t>
      </w:r>
      <w:r w:rsidRPr="00D24706">
        <w:rPr>
          <w:b/>
          <w:bCs/>
        </w:rPr>
        <w:t>G1.111. Middle European [</w:t>
      </w:r>
      <w:r w:rsidRPr="00D24706">
        <w:rPr>
          <w:b/>
          <w:bCs/>
          <w:i/>
          <w:iCs/>
        </w:rPr>
        <w:t>Salix alba</w:t>
      </w:r>
      <w:r w:rsidRPr="00D24706">
        <w:rPr>
          <w:b/>
          <w:bCs/>
        </w:rPr>
        <w:t xml:space="preserve">] forests. </w:t>
      </w:r>
      <w:r w:rsidRPr="00D24706">
        <w:t>Крайречни заливни гори доминирани основно от бяла върба (</w:t>
      </w:r>
      <w:r w:rsidRPr="00D24706">
        <w:rPr>
          <w:i/>
          <w:iCs/>
        </w:rPr>
        <w:t>Salix alba</w:t>
      </w:r>
      <w:r w:rsidRPr="00D24706">
        <w:t xml:space="preserve">). </w:t>
      </w:r>
    </w:p>
    <w:p w:rsidR="005457DA" w:rsidRPr="00D24706" w:rsidRDefault="005457DA" w:rsidP="00F51ACC">
      <w:pPr>
        <w:ind w:firstLine="708"/>
        <w:jc w:val="both"/>
        <w:rPr>
          <w:lang w:val="be-BY"/>
        </w:rPr>
      </w:pPr>
      <w:r w:rsidRPr="00D24706">
        <w:rPr>
          <w:lang w:val="be-BY"/>
        </w:rPr>
        <w:t>Крайречни растителни съобщества, формиращи тесни ивици от дървета по поречията на реките или гори върху стари заливни тераси на реките. Значението им е преди всичко защитно. Площите им са силно редуцирани, като последица от корекцията на реките и черпенето на инертни материали.</w:t>
      </w:r>
    </w:p>
    <w:p w:rsidR="005457DA" w:rsidRPr="00D24706" w:rsidRDefault="005457DA" w:rsidP="00B20BA5">
      <w:pPr>
        <w:ind w:firstLine="708"/>
        <w:jc w:val="both"/>
      </w:pPr>
      <w:r w:rsidRPr="00D24706">
        <w:t>В тези гори или ивици растителност не се препоръчва да се водят горско стопански мероприятия, с изключение на  сечи за подържане на проводимостта на речните корита. Тъй като попадат в системи за предпазване от вредното въздействие на водите, тези гори имат преди всичко защитно значение.</w:t>
      </w:r>
    </w:p>
    <w:p w:rsidR="005457DA" w:rsidRPr="00D24706" w:rsidRDefault="005457DA" w:rsidP="00F51ACC">
      <w:pPr>
        <w:jc w:val="both"/>
        <w:rPr>
          <w:lang w:val="be-BY"/>
        </w:rPr>
      </w:pPr>
    </w:p>
    <w:p w:rsidR="005457DA" w:rsidRPr="00D24706" w:rsidRDefault="005457DA" w:rsidP="00F51ACC">
      <w:pPr>
        <w:jc w:val="both"/>
      </w:pPr>
      <w:r w:rsidRPr="00D24706">
        <w:rPr>
          <w:b/>
          <w:lang w:val="be-BY"/>
        </w:rPr>
        <w:t xml:space="preserve">2. </w:t>
      </w:r>
      <w:r w:rsidRPr="00D24706">
        <w:rPr>
          <w:b/>
        </w:rPr>
        <w:t xml:space="preserve">G1.213 (0). </w:t>
      </w:r>
      <w:r w:rsidRPr="00D24706">
        <w:rPr>
          <w:b/>
          <w:snapToGrid w:val="0"/>
        </w:rPr>
        <w:t>Flood-plain [</w:t>
      </w:r>
      <w:r w:rsidRPr="00D24706">
        <w:rPr>
          <w:b/>
          <w:i/>
          <w:snapToGrid w:val="0"/>
        </w:rPr>
        <w:t>Alnus</w:t>
      </w:r>
      <w:r w:rsidRPr="00D24706">
        <w:rPr>
          <w:b/>
          <w:snapToGrid w:val="0"/>
        </w:rPr>
        <w:t>] woods of slow rivers /</w:t>
      </w:r>
      <w:r w:rsidRPr="00D24706">
        <w:t>Монодоминанти гори на черна елша (</w:t>
      </w:r>
      <w:r w:rsidRPr="00D24706">
        <w:rPr>
          <w:i/>
          <w:iCs/>
        </w:rPr>
        <w:t>Alnus glutinosa</w:t>
      </w:r>
      <w:r w:rsidRPr="00D24706">
        <w:t>) в долните течения на реките от Черноморско- Средиземноморския басейн/.</w:t>
      </w:r>
    </w:p>
    <w:p w:rsidR="005457DA" w:rsidRPr="00D24706" w:rsidRDefault="005457DA" w:rsidP="00B20BA5">
      <w:pPr>
        <w:ind w:firstLine="708"/>
        <w:jc w:val="both"/>
        <w:rPr>
          <w:lang w:val="ru-RU"/>
        </w:rPr>
      </w:pPr>
      <w:r w:rsidRPr="00D24706">
        <w:rPr>
          <w:lang w:val="ru-RU"/>
        </w:rPr>
        <w:t xml:space="preserve">Това са изключително редки за територията на България и Югоизточна Европа съобщества с уникално биоразнообразие и функционалност. Те </w:t>
      </w:r>
      <w:r w:rsidRPr="00D24706">
        <w:t>имат</w:t>
      </w:r>
      <w:r w:rsidRPr="00D24706">
        <w:rPr>
          <w:lang w:val="ru-RU"/>
        </w:rPr>
        <w:t xml:space="preserve"> много важна защитна и противоерозионна роля, като не трябва да се пренебрегва и естетическата им стойност. Поради факта, че са гранични екосистеми, те оказват благотворно влияние върху водните екосистеми посредством регулация на температурния режим и създаване на нови местообитания.</w:t>
      </w:r>
    </w:p>
    <w:p w:rsidR="005457DA" w:rsidRPr="00D24706" w:rsidRDefault="005457DA" w:rsidP="00B20BA5">
      <w:pPr>
        <w:ind w:firstLine="708"/>
        <w:jc w:val="both"/>
        <w:rPr>
          <w:lang w:val="ru-RU"/>
        </w:rPr>
      </w:pPr>
      <w:r w:rsidRPr="00D24706">
        <w:rPr>
          <w:lang w:val="ru-RU"/>
        </w:rPr>
        <w:t>За да бъде запазен уникалния характер на тези гори се препоръчва в тях да се спре всякаква стопанска дейност. При необходимост от прилагане на мероприятието “почистване на речните корита”</w:t>
      </w:r>
      <w:r w:rsidRPr="00D24706">
        <w:t xml:space="preserve"> да се дефинират конкретни параметри на намесата. Допустимо е да се премахват само дървета в рамките на речното легло, които при екстремни нива на водите има реална опасност да създадат условия за задръставане и/или пречат на речния отток.</w:t>
      </w:r>
    </w:p>
    <w:p w:rsidR="005457DA" w:rsidRPr="00D24706" w:rsidRDefault="005457DA" w:rsidP="00B20BA5">
      <w:pPr>
        <w:ind w:firstLine="708"/>
        <w:jc w:val="both"/>
      </w:pPr>
      <w:r w:rsidRPr="00D24706">
        <w:rPr>
          <w:lang w:val="ru-RU"/>
        </w:rPr>
        <w:t xml:space="preserve">Да се извършва периодичен мониторинг на териториите в които са разпространени тези гори. На местата където тези горски екосистеми са изчезнали или деградирали е необходимо да се приложат възстановителни мерки, които могат да включват възстановяване на нарушен </w:t>
      </w:r>
      <w:r w:rsidRPr="00D24706">
        <w:t>хидрологичен</w:t>
      </w:r>
      <w:r w:rsidRPr="00D24706">
        <w:rPr>
          <w:lang w:val="ru-RU"/>
        </w:rPr>
        <w:t xml:space="preserve"> режим, подпомагане естественото възобновяване на елшата и други характерни местните видове, както и изкуствено залесяване.</w:t>
      </w:r>
    </w:p>
    <w:p w:rsidR="005457DA" w:rsidRPr="00D24706" w:rsidRDefault="005457DA" w:rsidP="00B20BA5">
      <w:pPr>
        <w:ind w:firstLine="708"/>
        <w:jc w:val="both"/>
        <w:rPr>
          <w:lang w:val="ru-RU"/>
        </w:rPr>
      </w:pPr>
      <w:r w:rsidRPr="00D24706">
        <w:t xml:space="preserve">Не се допуска трансформация на тези гори в </w:t>
      </w:r>
      <w:r w:rsidRPr="00D24706">
        <w:rPr>
          <w:lang w:val="ru-RU"/>
        </w:rPr>
        <w:t>интензивни култури. Необходимо е</w:t>
      </w:r>
      <w:r w:rsidRPr="00D24706">
        <w:t xml:space="preserve"> д</w:t>
      </w:r>
      <w:r w:rsidRPr="00D24706">
        <w:rPr>
          <w:lang w:val="ru-RU"/>
        </w:rPr>
        <w:t xml:space="preserve">а </w:t>
      </w:r>
      <w:r w:rsidRPr="00D24706">
        <w:t xml:space="preserve">се </w:t>
      </w:r>
      <w:r w:rsidRPr="00D24706">
        <w:rPr>
          <w:lang w:val="ru-RU"/>
        </w:rPr>
        <w:t>постигне баланс между площите</w:t>
      </w:r>
      <w:r w:rsidRPr="00D24706">
        <w:t>,</w:t>
      </w:r>
      <w:r w:rsidRPr="00D24706">
        <w:rPr>
          <w:lang w:val="ru-RU"/>
        </w:rPr>
        <w:t xml:space="preserve"> заети от интензивни тополови култури и естествените крайречни екосистеми, доминирани от </w:t>
      </w:r>
      <w:r w:rsidRPr="00D24706">
        <w:t>елша</w:t>
      </w:r>
      <w:r w:rsidRPr="00D24706">
        <w:rPr>
          <w:lang w:val="ru-RU"/>
        </w:rPr>
        <w:t>.</w:t>
      </w:r>
    </w:p>
    <w:p w:rsidR="005457DA" w:rsidRPr="00D24706" w:rsidRDefault="005457DA" w:rsidP="00B20BA5">
      <w:pPr>
        <w:ind w:firstLine="708"/>
        <w:jc w:val="both"/>
      </w:pPr>
      <w:r w:rsidRPr="00D24706">
        <w:t>Необходимо е да се п</w:t>
      </w:r>
      <w:r w:rsidRPr="00D24706">
        <w:rPr>
          <w:lang w:val="ru-RU"/>
        </w:rPr>
        <w:t>редприема</w:t>
      </w:r>
      <w:r w:rsidRPr="00D24706">
        <w:t>т</w:t>
      </w:r>
      <w:r w:rsidRPr="00D24706">
        <w:rPr>
          <w:lang w:val="ru-RU"/>
        </w:rPr>
        <w:t xml:space="preserve"> мерки </w:t>
      </w:r>
      <w:r w:rsidRPr="00D24706">
        <w:t>за</w:t>
      </w:r>
      <w:r w:rsidRPr="00D24706">
        <w:rPr>
          <w:lang w:val="ru-RU"/>
        </w:rPr>
        <w:t xml:space="preserve"> подобряване охраната на горите и преустановяване на незаконните сечи на елшови дървета.</w:t>
      </w:r>
    </w:p>
    <w:p w:rsidR="005457DA" w:rsidRPr="00D24706" w:rsidRDefault="005457DA" w:rsidP="00F51ACC">
      <w:pPr>
        <w:jc w:val="both"/>
        <w:rPr>
          <w:lang w:val="ru-RU"/>
        </w:rPr>
      </w:pPr>
      <w:r w:rsidRPr="00D24706">
        <w:rPr>
          <w:lang w:val="ru-RU"/>
        </w:rPr>
        <w:t>Въвеждане на забрани за редуциране на площите на този тип местообитания с цел инфраструктурни и други проекти, увеличаване на земеделските земи и т.н.</w:t>
      </w:r>
    </w:p>
    <w:p w:rsidR="005457DA" w:rsidRPr="00D24706" w:rsidRDefault="005457DA" w:rsidP="00F51ACC">
      <w:pPr>
        <w:jc w:val="both"/>
        <w:rPr>
          <w:b/>
        </w:rPr>
      </w:pPr>
    </w:p>
    <w:p w:rsidR="005457DA" w:rsidRPr="00D24706" w:rsidRDefault="005457DA" w:rsidP="00F51ACC">
      <w:pPr>
        <w:jc w:val="both"/>
        <w:rPr>
          <w:i/>
        </w:rPr>
      </w:pPr>
      <w:r w:rsidRPr="00D24706">
        <w:rPr>
          <w:b/>
        </w:rPr>
        <w:t xml:space="preserve">3. </w:t>
      </w:r>
      <w:r w:rsidRPr="00D24706">
        <w:rPr>
          <w:b/>
          <w:lang w:val="en-GB"/>
        </w:rPr>
        <w:t>G</w:t>
      </w:r>
      <w:r w:rsidRPr="00D24706">
        <w:rPr>
          <w:b/>
        </w:rPr>
        <w:t>1.223. South-east European [</w:t>
      </w:r>
      <w:r w:rsidRPr="00D24706">
        <w:rPr>
          <w:b/>
          <w:i/>
        </w:rPr>
        <w:t>Fraxinus</w:t>
      </w:r>
      <w:r w:rsidRPr="00D24706">
        <w:rPr>
          <w:b/>
        </w:rPr>
        <w:t>] - [</w:t>
      </w:r>
      <w:r w:rsidRPr="00D24706">
        <w:rPr>
          <w:b/>
          <w:i/>
        </w:rPr>
        <w:t>Quercus</w:t>
      </w:r>
      <w:r w:rsidRPr="00D24706">
        <w:rPr>
          <w:b/>
        </w:rPr>
        <w:t>] - [</w:t>
      </w:r>
      <w:r w:rsidRPr="00D24706">
        <w:rPr>
          <w:b/>
          <w:i/>
        </w:rPr>
        <w:t>Alnus</w:t>
      </w:r>
      <w:r w:rsidRPr="00D24706">
        <w:rPr>
          <w:b/>
        </w:rPr>
        <w:t>] forests</w:t>
      </w:r>
      <w:r w:rsidRPr="00D24706">
        <w:t xml:space="preserve"> /Заливни гори с участие на летен дъб (</w:t>
      </w:r>
      <w:r w:rsidRPr="00D24706">
        <w:rPr>
          <w:i/>
        </w:rPr>
        <w:t>Quercus robur</w:t>
      </w:r>
      <w:r w:rsidRPr="00D24706">
        <w:t>), полски ясен (</w:t>
      </w:r>
      <w:r w:rsidRPr="00D24706">
        <w:rPr>
          <w:i/>
        </w:rPr>
        <w:t>Fraxinus angustifolia</w:t>
      </w:r>
      <w:r w:rsidRPr="00D24706">
        <w:t xml:space="preserve"> subsp. </w:t>
      </w:r>
      <w:r w:rsidRPr="00D24706">
        <w:rPr>
          <w:i/>
        </w:rPr>
        <w:t>oxycarpa</w:t>
      </w:r>
      <w:r w:rsidRPr="00D24706">
        <w:t>) и полски бряст (</w:t>
      </w:r>
      <w:r w:rsidRPr="00D24706">
        <w:rPr>
          <w:i/>
        </w:rPr>
        <w:t>Ulmus minor</w:t>
      </w:r>
      <w:r w:rsidRPr="00D24706">
        <w:t xml:space="preserve">), и наличие на лиани – </w:t>
      </w:r>
      <w:r w:rsidRPr="00D24706">
        <w:rPr>
          <w:i/>
        </w:rPr>
        <w:t xml:space="preserve">Smilax excelsa, Periploca graeca, Clematis vitalba, Hedera helix, Tamus communis, Vitis vinifera subsp. </w:t>
      </w:r>
      <w:r w:rsidRPr="00D24706">
        <w:rPr>
          <w:i/>
          <w:lang w:val="en-US"/>
        </w:rPr>
        <w:t>s</w:t>
      </w:r>
      <w:r w:rsidRPr="00D24706">
        <w:rPr>
          <w:i/>
        </w:rPr>
        <w:t>ylvestris/.</w:t>
      </w:r>
    </w:p>
    <w:p w:rsidR="005457DA" w:rsidRPr="00D24706" w:rsidRDefault="005457DA" w:rsidP="00B20BA5">
      <w:pPr>
        <w:ind w:firstLine="708"/>
        <w:jc w:val="both"/>
      </w:pPr>
      <w:r w:rsidRPr="00D24706">
        <w:t>Това са горски екосистеми със сложна структура, богато биологично разнообразие и висока продуктивност. Те зависят в голяма степен от хидрологичния режим на територията и особено от достъпа до подпочвените води (ППВ). Не трябва да се допускат мероприятия, водещи до спадане на нивото на ППВ, като дрениране, корекции на водните течения и др. В случаите на използване на подпочвените води за напояване и битови нужди е необходимо да се прави периодичен мониторинг за нивото на ППВ, като не се допуска понижаването му до критични стойности.</w:t>
      </w:r>
    </w:p>
    <w:p w:rsidR="005457DA" w:rsidRPr="00D24706" w:rsidRDefault="005457DA" w:rsidP="00742EAB">
      <w:pPr>
        <w:jc w:val="both"/>
      </w:pPr>
    </w:p>
    <w:p w:rsidR="005457DA" w:rsidRPr="00D24706" w:rsidRDefault="005457DA" w:rsidP="00B20BA5">
      <w:pPr>
        <w:suppressAutoHyphens w:val="0"/>
        <w:spacing w:after="120" w:line="360" w:lineRule="auto"/>
        <w:ind w:left="283"/>
        <w:jc w:val="both"/>
        <w:rPr>
          <w:lang w:eastAsia="bg-BG"/>
        </w:rPr>
      </w:pPr>
      <w:r w:rsidRPr="00D24706">
        <w:rPr>
          <w:lang w:eastAsia="bg-BG"/>
        </w:rPr>
        <w:t>ПРЕПОРЪКИ И УКАЗАНИЯ ЗА СТОПАНИСВАНЕ</w:t>
      </w:r>
    </w:p>
    <w:p w:rsidR="005457DA" w:rsidRPr="00D24706" w:rsidRDefault="005457DA" w:rsidP="00E67FD1">
      <w:pPr>
        <w:ind w:firstLine="708"/>
        <w:jc w:val="both"/>
        <w:rPr>
          <w:lang w:val="ru-RU" w:eastAsia="bg-BG"/>
        </w:rPr>
      </w:pPr>
      <w:r w:rsidRPr="00D24706">
        <w:rPr>
          <w:lang w:val="ru-RU" w:eastAsia="bg-BG"/>
        </w:rPr>
        <w:t>За да бъдат запазени се препоръчва в тези гори да се преустанови всякаква стопанска дейност.</w:t>
      </w:r>
      <w:r w:rsidRPr="00D24706">
        <w:rPr>
          <w:lang w:eastAsia="bg-BG"/>
        </w:rPr>
        <w:t xml:space="preserve"> Не се допуска трансформация на тези гори в </w:t>
      </w:r>
      <w:r w:rsidRPr="00D24706">
        <w:rPr>
          <w:lang w:val="ru-RU" w:eastAsia="bg-BG"/>
        </w:rPr>
        <w:t xml:space="preserve">интензивни култури. Необходимо е да </w:t>
      </w:r>
      <w:r w:rsidRPr="00D24706">
        <w:rPr>
          <w:lang w:eastAsia="bg-BG"/>
        </w:rPr>
        <w:t xml:space="preserve">се </w:t>
      </w:r>
      <w:r w:rsidRPr="00D24706">
        <w:rPr>
          <w:lang w:val="ru-RU" w:eastAsia="bg-BG"/>
        </w:rPr>
        <w:t>намери баланс между площите</w:t>
      </w:r>
      <w:r w:rsidRPr="00D24706">
        <w:rPr>
          <w:lang w:eastAsia="bg-BG"/>
        </w:rPr>
        <w:t>,</w:t>
      </w:r>
      <w:r w:rsidRPr="00D24706">
        <w:rPr>
          <w:lang w:val="ru-RU" w:eastAsia="bg-BG"/>
        </w:rPr>
        <w:t xml:space="preserve"> заети от интензивни тополови култури и естествените крайречни екосистеми, доминирани от </w:t>
      </w:r>
      <w:r w:rsidRPr="00D24706">
        <w:rPr>
          <w:lang w:eastAsia="bg-BG"/>
        </w:rPr>
        <w:t>естествената крайречна растителност</w:t>
      </w:r>
      <w:r w:rsidRPr="00D24706">
        <w:rPr>
          <w:lang w:val="ru-RU" w:eastAsia="bg-BG"/>
        </w:rPr>
        <w:t>.</w:t>
      </w:r>
    </w:p>
    <w:p w:rsidR="005457DA" w:rsidRPr="00D24706" w:rsidRDefault="005457DA" w:rsidP="00E67FD1">
      <w:pPr>
        <w:ind w:firstLine="708"/>
        <w:jc w:val="both"/>
        <w:rPr>
          <w:lang w:val="ru-RU" w:eastAsia="bg-BG"/>
        </w:rPr>
      </w:pPr>
      <w:r w:rsidRPr="00D24706">
        <w:rPr>
          <w:lang w:val="ru-RU" w:eastAsia="bg-BG"/>
        </w:rPr>
        <w:t xml:space="preserve">На местата където тези горски екосистеми са изчезнали или деградирали е необходимо да се приложат възстановителни мерки, които могат да включват възстановяване на нарушен </w:t>
      </w:r>
      <w:r w:rsidRPr="00D24706">
        <w:rPr>
          <w:lang w:eastAsia="bg-BG"/>
        </w:rPr>
        <w:t>хидрологичен</w:t>
      </w:r>
      <w:r w:rsidRPr="00D24706">
        <w:rPr>
          <w:lang w:val="ru-RU" w:eastAsia="bg-BG"/>
        </w:rPr>
        <w:t xml:space="preserve"> режим, регулиране на инвазивните видове, </w:t>
      </w:r>
      <w:r w:rsidRPr="00D24706">
        <w:rPr>
          <w:lang w:val="ru-RU" w:eastAsia="bg-BG"/>
        </w:rPr>
        <w:lastRenderedPageBreak/>
        <w:t>подпомагане естественото възобновяване на местните видове (върби, каваци, елши) и изкуствено залесяване с местни видове.</w:t>
      </w:r>
    </w:p>
    <w:p w:rsidR="005457DA" w:rsidRPr="00D24706" w:rsidRDefault="005457DA" w:rsidP="00E67FD1">
      <w:pPr>
        <w:ind w:firstLine="708"/>
        <w:jc w:val="both"/>
        <w:rPr>
          <w:lang w:val="ru-RU" w:eastAsia="bg-BG"/>
        </w:rPr>
      </w:pPr>
      <w:r w:rsidRPr="00D24706">
        <w:rPr>
          <w:lang w:val="ru-RU" w:eastAsia="bg-BG"/>
        </w:rPr>
        <w:t>При необходимост от прилагане на мероприятието “почистване на речните корита”</w:t>
      </w:r>
      <w:r w:rsidRPr="00D24706">
        <w:rPr>
          <w:lang w:eastAsia="bg-BG"/>
        </w:rPr>
        <w:t xml:space="preserve"> да се дефинират конкретни параметри на намесата. Допустимо е да се премахват само дървета в рамките на речното легло, които при екстремни нива на водите има реална опасност да бъдат изкоренени или пречупени, както и </w:t>
      </w:r>
      <w:r w:rsidRPr="00D24706">
        <w:rPr>
          <w:lang w:val="ru-RU" w:eastAsia="bg-BG"/>
        </w:rPr>
        <w:t xml:space="preserve">част от сухите дървета. </w:t>
      </w:r>
      <w:r w:rsidRPr="00D24706">
        <w:rPr>
          <w:lang w:val="be-BY" w:eastAsia="bg-BG"/>
        </w:rPr>
        <w:t>П</w:t>
      </w:r>
      <w:r w:rsidRPr="00D24706">
        <w:rPr>
          <w:lang w:val="ru-RU" w:eastAsia="bg-BG"/>
        </w:rPr>
        <w:t>ри това мероприятие все пак трябва да се осигури и запазването на ключови елементи на биоразнообразието – мъртва дървесина, дървета с хралупи и т.н.</w:t>
      </w:r>
    </w:p>
    <w:p w:rsidR="005457DA" w:rsidRPr="00D24706" w:rsidRDefault="005457DA" w:rsidP="00E67FD1">
      <w:pPr>
        <w:ind w:firstLine="708"/>
        <w:jc w:val="both"/>
        <w:rPr>
          <w:lang w:eastAsia="bg-BG"/>
        </w:rPr>
      </w:pPr>
      <w:r w:rsidRPr="00D24706">
        <w:rPr>
          <w:lang w:eastAsia="bg-BG"/>
        </w:rPr>
        <w:t>Необходимо е да се п</w:t>
      </w:r>
      <w:r w:rsidRPr="00D24706">
        <w:rPr>
          <w:lang w:val="ru-RU" w:eastAsia="bg-BG"/>
        </w:rPr>
        <w:t>редприема</w:t>
      </w:r>
      <w:r w:rsidRPr="00D24706">
        <w:rPr>
          <w:lang w:eastAsia="bg-BG"/>
        </w:rPr>
        <w:t>т</w:t>
      </w:r>
      <w:r w:rsidRPr="00D24706">
        <w:rPr>
          <w:lang w:val="ru-RU" w:eastAsia="bg-BG"/>
        </w:rPr>
        <w:t xml:space="preserve"> мерки </w:t>
      </w:r>
      <w:r w:rsidRPr="00D24706">
        <w:rPr>
          <w:lang w:eastAsia="bg-BG"/>
        </w:rPr>
        <w:t>за</w:t>
      </w:r>
      <w:r w:rsidRPr="00D24706">
        <w:rPr>
          <w:lang w:val="ru-RU" w:eastAsia="bg-BG"/>
        </w:rPr>
        <w:t xml:space="preserve"> подобряване охраната на горите и преустановяване на незаконните сечи на крайречни дървета.</w:t>
      </w:r>
    </w:p>
    <w:p w:rsidR="005457DA" w:rsidRPr="00D24706" w:rsidRDefault="005457DA" w:rsidP="00E67FD1">
      <w:pPr>
        <w:ind w:firstLine="708"/>
        <w:jc w:val="both"/>
        <w:rPr>
          <w:lang w:eastAsia="bg-BG"/>
        </w:rPr>
      </w:pPr>
      <w:r w:rsidRPr="00D24706">
        <w:rPr>
          <w:lang w:val="ru-RU" w:eastAsia="bg-BG"/>
        </w:rPr>
        <w:t>Въвеждане на забрани за редуциране на площите на този тип местообитания с цел инфраструктурни и други проекти, увеличаване на земеделските земи и т.н.</w:t>
      </w:r>
    </w:p>
    <w:p w:rsidR="005457DA" w:rsidRPr="00D24706" w:rsidRDefault="005457DA" w:rsidP="00E67FD1">
      <w:pPr>
        <w:ind w:firstLine="708"/>
        <w:jc w:val="both"/>
      </w:pPr>
      <w:r w:rsidRPr="00D24706">
        <w:t>Основна цел на управление на тези уникални горски екосистеми е тяхното запазване и възстановяване. В миналото площта им на територията на ДЛ е била значително по-голяма. Днес на много места все още съществуват условия и потенциал за възстановяването им.</w:t>
      </w:r>
    </w:p>
    <w:p w:rsidR="005457DA" w:rsidRPr="00D24706" w:rsidRDefault="005457DA" w:rsidP="00E67FD1">
      <w:pPr>
        <w:ind w:firstLine="708"/>
        <w:jc w:val="both"/>
      </w:pPr>
      <w:r w:rsidRPr="00D24706">
        <w:t>В тези гори се наблюдава тенденция на изместване на летния дъб и бряста от полския ясен. За да се запази смесения състав на насажденията, е необходимо при провеждане на лесовъдски мероприятия да се толерират в дъбовите екземпляри, което означава осигуряване на достатъчно растежно пространство и/или възобновителни участъци. Възобновителни сечи да се извеждат с предимство в семеносни години за дъба. По възможност се извършва подпомагане на възобновяването чрез засяване на дъбов жълъд. При извеждане на сечи се запазват в максимална степен лианите и дърветата с лиани.</w:t>
      </w:r>
    </w:p>
    <w:p w:rsidR="005457DA" w:rsidRPr="00D24706" w:rsidRDefault="005457DA" w:rsidP="00E67FD1">
      <w:pPr>
        <w:ind w:firstLine="708"/>
        <w:jc w:val="both"/>
      </w:pPr>
      <w:r w:rsidRPr="00D24706">
        <w:t>Не се допуска паша на домашни животни в насажденията.</w:t>
      </w:r>
    </w:p>
    <w:p w:rsidR="005457DA" w:rsidRPr="00D24706" w:rsidRDefault="005457DA" w:rsidP="00742EAB">
      <w:pPr>
        <w:jc w:val="both"/>
      </w:pPr>
    </w:p>
    <w:p w:rsidR="005457DA" w:rsidRPr="00D24706" w:rsidRDefault="005457DA" w:rsidP="00742EAB">
      <w:pPr>
        <w:jc w:val="both"/>
        <w:rPr>
          <w:b/>
        </w:rPr>
      </w:pPr>
      <w:r w:rsidRPr="00D24706">
        <w:rPr>
          <w:b/>
        </w:rPr>
        <w:t xml:space="preserve">4. </w:t>
      </w:r>
      <w:r w:rsidRPr="00D24706">
        <w:rPr>
          <w:b/>
          <w:lang w:val="en-US"/>
        </w:rPr>
        <w:t>G</w:t>
      </w:r>
      <w:r w:rsidRPr="00D24706">
        <w:rPr>
          <w:b/>
        </w:rPr>
        <w:t xml:space="preserve">1.6Е. </w:t>
      </w:r>
      <w:r w:rsidRPr="00D24706">
        <w:rPr>
          <w:b/>
          <w:bCs/>
          <w:lang w:val="en-US"/>
        </w:rPr>
        <w:t>Pontic</w:t>
      </w:r>
      <w:r w:rsidRPr="00D24706">
        <w:rPr>
          <w:b/>
          <w:bCs/>
        </w:rPr>
        <w:t xml:space="preserve"> </w:t>
      </w:r>
      <w:r w:rsidRPr="00D24706">
        <w:rPr>
          <w:b/>
          <w:bCs/>
          <w:lang w:val="en-US"/>
        </w:rPr>
        <w:t>beech</w:t>
      </w:r>
      <w:r w:rsidRPr="00D24706">
        <w:rPr>
          <w:b/>
          <w:bCs/>
        </w:rPr>
        <w:t xml:space="preserve"> </w:t>
      </w:r>
      <w:r w:rsidRPr="00D24706">
        <w:rPr>
          <w:b/>
          <w:bCs/>
          <w:lang w:val="en-US"/>
        </w:rPr>
        <w:t>forests</w:t>
      </w:r>
      <w:r w:rsidRPr="00D24706">
        <w:rPr>
          <w:bCs/>
        </w:rPr>
        <w:t xml:space="preserve"> /</w:t>
      </w:r>
      <w:r w:rsidRPr="00D24706">
        <w:t>Гори на източен бук (</w:t>
      </w:r>
      <w:r w:rsidRPr="00D24706">
        <w:rPr>
          <w:i/>
          <w:iCs/>
          <w:lang w:val="en-US"/>
        </w:rPr>
        <w:t>Fagus</w:t>
      </w:r>
      <w:r w:rsidRPr="00D24706">
        <w:rPr>
          <w:i/>
          <w:iCs/>
        </w:rPr>
        <w:t xml:space="preserve"> </w:t>
      </w:r>
      <w:r w:rsidRPr="00D24706">
        <w:rPr>
          <w:i/>
          <w:iCs/>
          <w:lang w:val="en-US"/>
        </w:rPr>
        <w:t>orientalis</w:t>
      </w:r>
      <w:r w:rsidRPr="00D24706">
        <w:t>) от Понтийския регион, достигащи до Странджа и Източна Стара планина</w:t>
      </w:r>
      <w:r w:rsidRPr="00D24706">
        <w:rPr>
          <w:b/>
        </w:rPr>
        <w:t>/.</w:t>
      </w:r>
    </w:p>
    <w:p w:rsidR="005457DA" w:rsidRPr="00D24706" w:rsidRDefault="005457DA" w:rsidP="00742EAB">
      <w:pPr>
        <w:ind w:firstLine="708"/>
        <w:jc w:val="both"/>
        <w:rPr>
          <w:lang w:val="ru-RU"/>
        </w:rPr>
      </w:pPr>
      <w:r w:rsidRPr="00D24706">
        <w:t xml:space="preserve">Горите доминирани от източен бук на територията на ДЛС Шерба са разположени в долните части на полегати и стръмни склонове със северна компонента. </w:t>
      </w:r>
      <w:r w:rsidRPr="00D24706">
        <w:rPr>
          <w:lang w:val="ru-RU"/>
        </w:rPr>
        <w:t>Условията в т</w:t>
      </w:r>
      <w:r w:rsidRPr="00D24706">
        <w:t>ях</w:t>
      </w:r>
      <w:r w:rsidRPr="00D24706">
        <w:rPr>
          <w:lang w:val="ru-RU"/>
        </w:rPr>
        <w:t xml:space="preserve"> позволяват прилагане разнообразие от лесовъдски системи, които трябва да осигурят тяхното структурно разнообразие и разнообразието на фази на развитие. Все пак приоритет трябва да имат сечите с дълъг възобновителен период, а именно групово-постепенната, неравномерно-постепенната и групово-изборната. Те ще спомогнат за формиране на неравномерна пространствена структура, която ще осигури по-голямо разнообразие от местообитания </w:t>
      </w:r>
      <w:r w:rsidRPr="00D24706">
        <w:rPr>
          <w:lang w:val="be-BY"/>
        </w:rPr>
        <w:t xml:space="preserve">и </w:t>
      </w:r>
      <w:r w:rsidRPr="00D24706">
        <w:rPr>
          <w:lang w:val="ru-RU"/>
        </w:rPr>
        <w:t>ще спомогнат за запазването на дендрологичното разнообразие. Да не се прилагат краткосрочни постепенни сечи</w:t>
      </w:r>
      <w:r w:rsidRPr="00D24706">
        <w:t xml:space="preserve">, </w:t>
      </w:r>
      <w:r w:rsidRPr="00D24706">
        <w:rPr>
          <w:lang w:val="ru-RU"/>
        </w:rPr>
        <w:t>тъй като това води до формиране на едновъзрастни млади насаждения с хомогенна структура. Отгледните мероприятия в стопанисваните млади насаждения трябва да се извършват навреме за да се подобри тяхната устойчивост и качествени им параметри.</w:t>
      </w:r>
    </w:p>
    <w:p w:rsidR="005457DA" w:rsidRPr="00D24706" w:rsidRDefault="005457DA" w:rsidP="00411DB5">
      <w:pPr>
        <w:ind w:firstLine="708"/>
        <w:jc w:val="both"/>
      </w:pPr>
      <w:r w:rsidRPr="00D24706">
        <w:rPr>
          <w:lang w:val="ru-RU"/>
        </w:rPr>
        <w:t>В старите букови гори, които са разположени в дълбоките долове, е препоръчително да не се водят стопански мероприятия, тъй като това са местообитания на редица редки и застрашени животински видове.</w:t>
      </w:r>
    </w:p>
    <w:p w:rsidR="005457DA" w:rsidRPr="00D24706" w:rsidRDefault="005457DA" w:rsidP="00411DB5">
      <w:pPr>
        <w:ind w:firstLine="708"/>
        <w:jc w:val="both"/>
      </w:pPr>
      <w:r w:rsidRPr="00D24706">
        <w:rPr>
          <w:lang w:val="ru-RU"/>
        </w:rPr>
        <w:t>При възникване на едроплощни природни нарушения /ветровали, каламитети и пожари/ е препоръчително част от засегнатата площ да не се залесява, а да се остави на естествената сукцесия. Това ще допринесе за повишаване на структурното и видовото разнообразие на територията.</w:t>
      </w:r>
    </w:p>
    <w:p w:rsidR="005457DA" w:rsidRPr="00D24706" w:rsidRDefault="005457DA" w:rsidP="00411DB5">
      <w:pPr>
        <w:ind w:firstLine="708"/>
        <w:jc w:val="both"/>
        <w:rPr>
          <w:lang w:val="ru-RU"/>
        </w:rPr>
      </w:pPr>
      <w:r w:rsidRPr="00D24706">
        <w:rPr>
          <w:lang w:val="ru-RU"/>
        </w:rPr>
        <w:t>Приоритет при стопанисването на издънковите букови гори, трябва да бъде тяхното превръщане в семенни.</w:t>
      </w:r>
    </w:p>
    <w:p w:rsidR="005457DA" w:rsidRPr="00D24706" w:rsidRDefault="005457DA" w:rsidP="00411DB5">
      <w:pPr>
        <w:ind w:firstLine="708"/>
        <w:jc w:val="both"/>
        <w:rPr>
          <w:lang w:val="ru-RU"/>
        </w:rPr>
      </w:pPr>
      <w:r w:rsidRPr="00D24706">
        <w:rPr>
          <w:lang w:val="ru-RU"/>
        </w:rPr>
        <w:t xml:space="preserve">При планирането и извеждането на лесовъдските мероприятия да се осигури пространственото представяне на различните сукцесионни фази, както и отделните етапи в </w:t>
      </w:r>
      <w:r w:rsidRPr="00D24706">
        <w:rPr>
          <w:lang w:val="ru-RU"/>
        </w:rPr>
        <w:lastRenderedPageBreak/>
        <w:t>развитието на буковите съобщества. Особено внимание трябва да се обърне за запазването на насаждения, които са достигнали “фаза на старост” (</w:t>
      </w:r>
      <w:r w:rsidRPr="00D24706">
        <w:t>old</w:t>
      </w:r>
      <w:r w:rsidRPr="00D24706">
        <w:rPr>
          <w:lang w:val="ru-RU"/>
        </w:rPr>
        <w:t xml:space="preserve"> </w:t>
      </w:r>
      <w:r w:rsidRPr="00D24706">
        <w:t>growth</w:t>
      </w:r>
      <w:r w:rsidRPr="00D24706">
        <w:rPr>
          <w:lang w:val="ru-RU"/>
        </w:rPr>
        <w:t xml:space="preserve"> </w:t>
      </w:r>
      <w:r w:rsidRPr="00D24706">
        <w:t>forests</w:t>
      </w:r>
      <w:r w:rsidRPr="00D24706">
        <w:rPr>
          <w:lang w:val="ru-RU"/>
        </w:rPr>
        <w:t>).</w:t>
      </w:r>
    </w:p>
    <w:p w:rsidR="005457DA" w:rsidRPr="00D24706" w:rsidRDefault="005457DA" w:rsidP="00411DB5">
      <w:pPr>
        <w:ind w:firstLine="708"/>
        <w:jc w:val="both"/>
        <w:rPr>
          <w:lang w:val="ru-RU"/>
        </w:rPr>
      </w:pPr>
      <w:r w:rsidRPr="00D24706">
        <w:rPr>
          <w:lang w:val="ru-RU"/>
        </w:rPr>
        <w:t>Да се осигури запазването на ключови елементи на биоразнообразието – мъртва дървесина, острови на старостта, дървета с хралупи и т.н.</w:t>
      </w:r>
    </w:p>
    <w:p w:rsidR="005457DA" w:rsidRPr="00D24706" w:rsidRDefault="005457DA" w:rsidP="00411DB5">
      <w:pPr>
        <w:ind w:firstLine="708"/>
        <w:jc w:val="both"/>
        <w:rPr>
          <w:i/>
          <w:snapToGrid w:val="0"/>
        </w:rPr>
      </w:pPr>
      <w:r w:rsidRPr="00D24706">
        <w:rPr>
          <w:lang w:val="ru-RU"/>
        </w:rPr>
        <w:t xml:space="preserve">Забрана за намаляването на </w:t>
      </w:r>
      <w:r w:rsidRPr="00D24706">
        <w:t>площа на насажденията</w:t>
      </w:r>
      <w:r w:rsidRPr="00D24706">
        <w:rPr>
          <w:lang w:val="ru-RU"/>
        </w:rPr>
        <w:t xml:space="preserve"> с цел инфраструктурни и други проекти.</w:t>
      </w:r>
    </w:p>
    <w:p w:rsidR="005457DA" w:rsidRPr="00D24706" w:rsidRDefault="005457DA" w:rsidP="00742EAB">
      <w:pPr>
        <w:jc w:val="both"/>
      </w:pPr>
    </w:p>
    <w:p w:rsidR="005457DA" w:rsidRPr="00D24706" w:rsidRDefault="005457DA" w:rsidP="00742EAB">
      <w:pPr>
        <w:jc w:val="both"/>
      </w:pPr>
      <w:r w:rsidRPr="00D24706">
        <w:rPr>
          <w:b/>
        </w:rPr>
        <w:t xml:space="preserve">5. </w:t>
      </w:r>
      <w:r w:rsidRPr="00D24706">
        <w:rPr>
          <w:b/>
          <w:lang w:val="en-US"/>
        </w:rPr>
        <w:t>G</w:t>
      </w:r>
      <w:r w:rsidRPr="00D24706">
        <w:rPr>
          <w:b/>
        </w:rPr>
        <w:t>1.737.</w:t>
      </w:r>
      <w:r w:rsidRPr="00D24706">
        <w:rPr>
          <w:rStyle w:val="a3"/>
          <w:bCs/>
        </w:rPr>
        <w:t xml:space="preserve"> Eastern sub-Mediterranean white oak woods</w:t>
      </w:r>
      <w:r w:rsidRPr="00D24706">
        <w:t xml:space="preserve"> /Сухи и светли гори, доминирани основно от космат дъб (Q</w:t>
      </w:r>
      <w:r w:rsidRPr="00D24706">
        <w:rPr>
          <w:i/>
        </w:rPr>
        <w:t>uercus pubescens</w:t>
      </w:r>
      <w:r w:rsidRPr="00D24706">
        <w:t>) с примес от други сухоустойчиви дървесни видове/.</w:t>
      </w:r>
    </w:p>
    <w:p w:rsidR="005457DA" w:rsidRPr="00D24706" w:rsidRDefault="005457DA" w:rsidP="00411DB5">
      <w:pPr>
        <w:ind w:firstLine="708"/>
        <w:jc w:val="both"/>
      </w:pPr>
      <w:r w:rsidRPr="00D24706">
        <w:t>Това са горски екосистеми, които в повечето случаи растат при екстремни условия по отношение на влажност и богатство на почвата. Видовият им състав е богат и често включва топлолюбиви понтийски елементи. Пресиленото им ползване в миналото и сега е довело до деградацията на първичните гори и почвата, негативна промяна на видовия състав и качеството на дървостоя, рязко намаляване на устойчивостта и продуктивността им. На територията на стопанството са представени две насаждения от този тип, които са с издънков характер и на повече от 3 ротации. Очакваното бъдещо засушаване на климата ще усложни още повече ситуацията в тези екосистеми, тъй като намалената им устойчивост е предпоставка за задълбочаване на деградацията им.</w:t>
      </w:r>
    </w:p>
    <w:p w:rsidR="005457DA" w:rsidRPr="00D24706" w:rsidRDefault="005457DA" w:rsidP="00411DB5">
      <w:pPr>
        <w:ind w:firstLine="708"/>
        <w:jc w:val="both"/>
        <w:rPr>
          <w:lang w:val="ru-RU"/>
        </w:rPr>
      </w:pPr>
      <w:r w:rsidRPr="00D24706">
        <w:rPr>
          <w:lang w:val="ru-RU"/>
        </w:rPr>
        <w:t>Този тип гори са силно уязвими от антропогенна намеса.</w:t>
      </w:r>
    </w:p>
    <w:p w:rsidR="005457DA" w:rsidRPr="00D24706" w:rsidRDefault="005457DA" w:rsidP="00742EAB">
      <w:pPr>
        <w:jc w:val="both"/>
        <w:rPr>
          <w:lang w:val="ru-RU"/>
        </w:rPr>
      </w:pPr>
    </w:p>
    <w:p w:rsidR="005457DA" w:rsidRPr="00D24706" w:rsidRDefault="005457DA" w:rsidP="00411DB5">
      <w:pPr>
        <w:suppressAutoHyphens w:val="0"/>
        <w:spacing w:after="120" w:line="360" w:lineRule="auto"/>
        <w:ind w:left="283"/>
        <w:jc w:val="both"/>
        <w:rPr>
          <w:lang w:eastAsia="bg-BG"/>
        </w:rPr>
      </w:pPr>
      <w:r w:rsidRPr="00D24706">
        <w:rPr>
          <w:lang w:eastAsia="bg-BG"/>
        </w:rPr>
        <w:t>ПРЕПОРЪКИ И УКАЗАНИЯ ЗА СТОПАНИСВАНЕ</w:t>
      </w:r>
    </w:p>
    <w:p w:rsidR="005457DA" w:rsidRPr="00D24706" w:rsidRDefault="005457DA" w:rsidP="00AA5129">
      <w:pPr>
        <w:ind w:firstLine="708"/>
        <w:jc w:val="both"/>
        <w:rPr>
          <w:lang w:eastAsia="bg-BG"/>
        </w:rPr>
      </w:pPr>
      <w:r w:rsidRPr="00D24706">
        <w:rPr>
          <w:lang w:val="ru-RU" w:eastAsia="bg-BG"/>
        </w:rPr>
        <w:t xml:space="preserve">Приоритет при стопанисването на </w:t>
      </w:r>
      <w:r w:rsidRPr="00D24706">
        <w:rPr>
          <w:lang w:eastAsia="bg-BG"/>
        </w:rPr>
        <w:t>семенните гори с преобладание на космат дъб</w:t>
      </w:r>
      <w:r w:rsidRPr="00D24706">
        <w:rPr>
          <w:lang w:val="ru-RU" w:eastAsia="bg-BG"/>
        </w:rPr>
        <w:t xml:space="preserve"> </w:t>
      </w:r>
      <w:r w:rsidRPr="00D24706">
        <w:rPr>
          <w:lang w:eastAsia="bg-BG"/>
        </w:rPr>
        <w:t xml:space="preserve">трябва да бъде поддържането и подобряването на устойчивостта и продуктивността им, а на </w:t>
      </w:r>
      <w:r w:rsidRPr="00D24706">
        <w:rPr>
          <w:lang w:val="ru-RU" w:eastAsia="bg-BG"/>
        </w:rPr>
        <w:t>издънковите гори</w:t>
      </w:r>
      <w:r w:rsidRPr="00D24706">
        <w:rPr>
          <w:lang w:eastAsia="bg-BG"/>
        </w:rPr>
        <w:t xml:space="preserve"> </w:t>
      </w:r>
      <w:r w:rsidRPr="00D24706">
        <w:rPr>
          <w:lang w:val="ru-RU" w:eastAsia="bg-BG"/>
        </w:rPr>
        <w:t>превръщане</w:t>
      </w:r>
      <w:r w:rsidRPr="00D24706">
        <w:rPr>
          <w:lang w:eastAsia="bg-BG"/>
        </w:rPr>
        <w:t>то им</w:t>
      </w:r>
      <w:r w:rsidRPr="00D24706">
        <w:rPr>
          <w:lang w:val="ru-RU" w:eastAsia="bg-BG"/>
        </w:rPr>
        <w:t xml:space="preserve"> в семенни.</w:t>
      </w:r>
      <w:r w:rsidRPr="00D24706">
        <w:rPr>
          <w:lang w:eastAsia="bg-BG"/>
        </w:rPr>
        <w:t xml:space="preserve"> </w:t>
      </w:r>
      <w:r w:rsidRPr="00D24706">
        <w:rPr>
          <w:lang w:val="ru-RU" w:eastAsia="bg-BG"/>
        </w:rPr>
        <w:t xml:space="preserve">Този тип гори са силно уязвими от антропогенна намеса и </w:t>
      </w:r>
      <w:r w:rsidRPr="00D24706">
        <w:rPr>
          <w:lang w:eastAsia="bg-BG"/>
        </w:rPr>
        <w:t xml:space="preserve">за всяко отделно насаждения </w:t>
      </w:r>
      <w:r w:rsidRPr="00D24706">
        <w:rPr>
          <w:lang w:val="ru-RU" w:eastAsia="bg-BG"/>
        </w:rPr>
        <w:t xml:space="preserve">трябва </w:t>
      </w:r>
      <w:r w:rsidRPr="00D24706">
        <w:rPr>
          <w:lang w:eastAsia="bg-BG"/>
        </w:rPr>
        <w:t xml:space="preserve">се прецени дали да се поставят </w:t>
      </w:r>
      <w:r w:rsidRPr="00D24706">
        <w:rPr>
          <w:lang w:val="ru-RU" w:eastAsia="bg-BG"/>
        </w:rPr>
        <w:t xml:space="preserve">дървопроизводителни цели. </w:t>
      </w:r>
      <w:r w:rsidRPr="00D24706">
        <w:rPr>
          <w:lang w:eastAsia="bg-BG"/>
        </w:rPr>
        <w:t>Постигането на тези цели обаче трябва да се осъществи чрез прилагане на адекватни лесовъдски системи.</w:t>
      </w:r>
    </w:p>
    <w:p w:rsidR="005457DA" w:rsidRPr="00D24706" w:rsidRDefault="005457DA" w:rsidP="00AA5129">
      <w:pPr>
        <w:ind w:firstLine="708"/>
        <w:jc w:val="both"/>
        <w:rPr>
          <w:lang w:eastAsia="bg-BG"/>
        </w:rPr>
      </w:pPr>
      <w:r w:rsidRPr="00D24706">
        <w:rPr>
          <w:lang w:eastAsia="bg-BG"/>
        </w:rPr>
        <w:t>За да спре процеса на деградация в тези гори е необходимо незабавно спиране на</w:t>
      </w:r>
      <w:r w:rsidRPr="00D24706">
        <w:rPr>
          <w:lang w:val="ru-RU" w:eastAsia="bg-BG"/>
        </w:rPr>
        <w:t xml:space="preserve"> голи</w:t>
      </w:r>
      <w:r w:rsidRPr="00D24706">
        <w:rPr>
          <w:lang w:eastAsia="bg-BG"/>
        </w:rPr>
        <w:t>те</w:t>
      </w:r>
      <w:r w:rsidRPr="00D24706">
        <w:rPr>
          <w:lang w:val="ru-RU" w:eastAsia="bg-BG"/>
        </w:rPr>
        <w:t xml:space="preserve"> сечи и максимално ограничава</w:t>
      </w:r>
      <w:r w:rsidRPr="00D24706">
        <w:rPr>
          <w:lang w:eastAsia="bg-BG"/>
        </w:rPr>
        <w:t>не</w:t>
      </w:r>
      <w:r w:rsidRPr="00D24706">
        <w:rPr>
          <w:lang w:val="ru-RU" w:eastAsia="bg-BG"/>
        </w:rPr>
        <w:t xml:space="preserve"> пашата на домашни животни в тях. Да се даде предимство на естественото възобновяване, а при </w:t>
      </w:r>
      <w:r w:rsidRPr="00D24706">
        <w:rPr>
          <w:lang w:eastAsia="bg-BG"/>
        </w:rPr>
        <w:t xml:space="preserve">нужда от </w:t>
      </w:r>
      <w:r w:rsidRPr="00D24706">
        <w:rPr>
          <w:lang w:val="ru-RU" w:eastAsia="bg-BG"/>
        </w:rPr>
        <w:t xml:space="preserve">залесяване да се използват местни видове и произходи. Трябва да се увеличи делът на сечите с дълъг възобновителен период, с оглед формиране на неравномерна пространствена структура и разнообразен видов състав. </w:t>
      </w:r>
      <w:r w:rsidRPr="00D24706">
        <w:rPr>
          <w:lang w:eastAsia="bg-BG"/>
        </w:rPr>
        <w:t xml:space="preserve">Да се ограничи прилагането на краткосрочно-постепенни възобновителни сечи. </w:t>
      </w:r>
      <w:r w:rsidRPr="00D24706">
        <w:rPr>
          <w:lang w:val="ru-RU" w:eastAsia="bg-BG"/>
        </w:rPr>
        <w:t xml:space="preserve">Отгледните мероприятия трябва да се извършват навреме, за да се подобри устойчивостта </w:t>
      </w:r>
      <w:r w:rsidRPr="00D24706">
        <w:rPr>
          <w:lang w:eastAsia="bg-BG"/>
        </w:rPr>
        <w:t xml:space="preserve">и качествените показатели </w:t>
      </w:r>
      <w:r w:rsidRPr="00D24706">
        <w:rPr>
          <w:lang w:val="ru-RU" w:eastAsia="bg-BG"/>
        </w:rPr>
        <w:t xml:space="preserve">на младите насаждения. При планирането и извеждането на лесовъдските мероприятия да се осигури представянето на различните сукцесионни фази, както и отделните етапи в развитието на дъбовите съобщества. </w:t>
      </w:r>
    </w:p>
    <w:p w:rsidR="005457DA" w:rsidRPr="00D24706" w:rsidRDefault="005457DA" w:rsidP="00AA5129">
      <w:pPr>
        <w:ind w:firstLine="708"/>
        <w:jc w:val="both"/>
        <w:rPr>
          <w:lang w:val="ru-RU" w:eastAsia="bg-BG"/>
        </w:rPr>
      </w:pPr>
      <w:r w:rsidRPr="00D24706">
        <w:rPr>
          <w:lang w:val="ru-RU" w:eastAsia="bg-BG"/>
        </w:rPr>
        <w:t xml:space="preserve">Да се осигури запазването на ключови елементи на биоразнообразието – </w:t>
      </w:r>
      <w:r w:rsidRPr="00D24706">
        <w:rPr>
          <w:lang w:eastAsia="bg-BG"/>
        </w:rPr>
        <w:t xml:space="preserve">мъртва дървесина, </w:t>
      </w:r>
      <w:r w:rsidRPr="00D24706">
        <w:rPr>
          <w:lang w:val="ru-RU" w:eastAsia="bg-BG"/>
        </w:rPr>
        <w:t>острови на старостта, дървета с хралупи, зони на спокойствие и т.н. Особено внимание трябва да се обърне за запазването на насаждения, които са достигнали “фаза на старост” (old growth forests).</w:t>
      </w:r>
    </w:p>
    <w:p w:rsidR="005457DA" w:rsidRPr="00D24706" w:rsidRDefault="005457DA" w:rsidP="00AA5129">
      <w:pPr>
        <w:ind w:firstLine="708"/>
        <w:jc w:val="both"/>
        <w:rPr>
          <w:lang w:eastAsia="bg-BG"/>
        </w:rPr>
      </w:pPr>
      <w:r w:rsidRPr="00D24706">
        <w:rPr>
          <w:lang w:val="ru-RU" w:eastAsia="bg-BG"/>
        </w:rPr>
        <w:t>Не се препоръчва намаляването на териториите с цел инфраструктурни и други проекти, увеличаване на земеделските земи и т.н.</w:t>
      </w:r>
    </w:p>
    <w:p w:rsidR="005457DA" w:rsidRPr="00D24706" w:rsidRDefault="005457DA" w:rsidP="00B257A6">
      <w:pPr>
        <w:jc w:val="both"/>
      </w:pPr>
    </w:p>
    <w:p w:rsidR="005457DA" w:rsidRPr="00D24706" w:rsidRDefault="005457DA" w:rsidP="00B257A6">
      <w:pPr>
        <w:jc w:val="both"/>
        <w:rPr>
          <w:bCs/>
          <w:lang w:val="be-BY"/>
        </w:rPr>
      </w:pPr>
      <w:r w:rsidRPr="00D24706">
        <w:rPr>
          <w:b/>
          <w:lang w:val="be-BY"/>
        </w:rPr>
        <w:t>6.</w:t>
      </w:r>
      <w:r w:rsidRPr="00D24706">
        <w:rPr>
          <w:b/>
        </w:rPr>
        <w:t xml:space="preserve"> </w:t>
      </w:r>
      <w:r w:rsidRPr="00D24706">
        <w:rPr>
          <w:b/>
          <w:bCs/>
          <w:lang w:val="be-BY"/>
        </w:rPr>
        <w:t>G1.76A4</w:t>
      </w:r>
      <w:r w:rsidRPr="00D24706">
        <w:rPr>
          <w:b/>
          <w:lang w:val="be-BY"/>
        </w:rPr>
        <w:t>. Stranja [Quercus polycarpa] forests</w:t>
      </w:r>
      <w:r w:rsidRPr="00D24706">
        <w:rPr>
          <w:b/>
        </w:rPr>
        <w:t xml:space="preserve"> </w:t>
      </w:r>
      <w:r w:rsidRPr="00D24706">
        <w:rPr>
          <w:b/>
          <w:lang w:val="be-BY"/>
        </w:rPr>
        <w:t>/</w:t>
      </w:r>
      <w:r w:rsidRPr="00D24706">
        <w:rPr>
          <w:bCs/>
          <w:lang w:val="be-BY"/>
        </w:rPr>
        <w:t>Гори на източния горун (</w:t>
      </w:r>
      <w:r w:rsidRPr="00D24706">
        <w:rPr>
          <w:bCs/>
          <w:iCs/>
          <w:lang w:val="be-BY"/>
        </w:rPr>
        <w:t>Quercus polycarpa</w:t>
      </w:r>
      <w:r w:rsidRPr="00D24706">
        <w:rPr>
          <w:bCs/>
          <w:lang w:val="be-BY"/>
        </w:rPr>
        <w:t>) – чисти или смесени, най-често с благуна (</w:t>
      </w:r>
      <w:r w:rsidRPr="00D24706">
        <w:rPr>
          <w:bCs/>
          <w:iCs/>
          <w:lang w:val="be-BY"/>
        </w:rPr>
        <w:t>Quercus frainetto</w:t>
      </w:r>
      <w:r w:rsidRPr="00D24706">
        <w:rPr>
          <w:bCs/>
          <w:lang w:val="be-BY"/>
        </w:rPr>
        <w:t>) в Странджа и Източна Стара планина</w:t>
      </w:r>
      <w:r w:rsidRPr="00D24706">
        <w:rPr>
          <w:bCs/>
        </w:rPr>
        <w:t>/</w:t>
      </w:r>
      <w:r w:rsidRPr="00D24706">
        <w:rPr>
          <w:bCs/>
          <w:lang w:val="be-BY"/>
        </w:rPr>
        <w:t>.</w:t>
      </w:r>
    </w:p>
    <w:p w:rsidR="005457DA" w:rsidRPr="00D24706" w:rsidRDefault="005457DA" w:rsidP="00B257A6">
      <w:pPr>
        <w:ind w:firstLine="708"/>
        <w:jc w:val="both"/>
        <w:rPr>
          <w:lang w:val="ru-RU"/>
        </w:rPr>
      </w:pPr>
      <w:r w:rsidRPr="00D24706">
        <w:rPr>
          <w:lang w:val="ru-RU"/>
        </w:rPr>
        <w:t xml:space="preserve">Това са устойчиви за условията на ДЛС Шерба  горски формации, които са в съответствие с условията на средата. При тяхното стопанисване е необходимо да се прилагат лесовъдски системи, които да осигурят тяхното структурно разнообразие и </w:t>
      </w:r>
      <w:r w:rsidRPr="00D24706">
        <w:rPr>
          <w:lang w:val="ru-RU"/>
        </w:rPr>
        <w:lastRenderedPageBreak/>
        <w:t xml:space="preserve">разнообразието от фази на развитие. Приоритет трябва да имат сечите с дълъг възобновителен период, а именно постепенно-котловинната и неравномерно-постепенната. Те ще спомогнат за формиране на неравномерна пространствена структура, осигуряваща по-голямо разнообразие от местообитания </w:t>
      </w:r>
      <w:r w:rsidRPr="00D24706">
        <w:rPr>
          <w:lang w:val="be-BY"/>
        </w:rPr>
        <w:t xml:space="preserve">и </w:t>
      </w:r>
      <w:r w:rsidRPr="00D24706">
        <w:rPr>
          <w:lang w:val="ru-RU"/>
        </w:rPr>
        <w:t>ще спомогнат за запазването на дендрологичното разнообразие. Препоръчително е да се ограничи прилагане на краткосрочни постепенни сечи на големи територии</w:t>
      </w:r>
      <w:r w:rsidRPr="00D24706">
        <w:t xml:space="preserve">, </w:t>
      </w:r>
      <w:r w:rsidRPr="00D24706">
        <w:rPr>
          <w:lang w:val="ru-RU"/>
        </w:rPr>
        <w:t xml:space="preserve">тъй като това води до формиране на едновъзрастни млади насаждения с хомогенна структура. </w:t>
      </w:r>
      <w:r w:rsidRPr="00D24706">
        <w:t xml:space="preserve">Да не се извършват голи. </w:t>
      </w:r>
      <w:r w:rsidRPr="00D24706">
        <w:rPr>
          <w:lang w:val="ru-RU"/>
        </w:rPr>
        <w:t>Отгледните мероприятия в стопанисваните млади насаждения трябва да се извършват навреме за да се подобри тяхната устойчивостта и качествените им параметри.</w:t>
      </w:r>
      <w:r w:rsidRPr="00D24706">
        <w:t xml:space="preserve"> Да се ограничи пашата на домашни животни в насажденията.</w:t>
      </w:r>
    </w:p>
    <w:p w:rsidR="005457DA" w:rsidRPr="00D24706" w:rsidRDefault="005457DA" w:rsidP="00B257A6">
      <w:pPr>
        <w:ind w:firstLine="708"/>
        <w:jc w:val="both"/>
        <w:rPr>
          <w:lang w:val="ru-RU"/>
        </w:rPr>
      </w:pPr>
      <w:r w:rsidRPr="00D24706">
        <w:rPr>
          <w:lang w:val="ru-RU"/>
        </w:rPr>
        <w:t>Приоритет при стопанисването на издънковите гори, трябва да бъде тяхното превръщане в семенни.</w:t>
      </w:r>
    </w:p>
    <w:p w:rsidR="005457DA" w:rsidRPr="00D24706" w:rsidRDefault="005457DA" w:rsidP="00B257A6">
      <w:pPr>
        <w:ind w:firstLine="708"/>
        <w:jc w:val="both"/>
      </w:pPr>
      <w:r w:rsidRPr="00D24706">
        <w:rPr>
          <w:lang w:val="ru-RU"/>
        </w:rPr>
        <w:t>При възникване на едроплощни природни нарушения /ветровали, каламитети и пожари/ е препоръчително част от засегнатата площ да не се залесява, а да се остави на естествената сукцесия. Това ще допринесе за повишаване на структурното и видовото разнообразие на територията.</w:t>
      </w:r>
    </w:p>
    <w:p w:rsidR="005457DA" w:rsidRPr="00D24706" w:rsidRDefault="005457DA" w:rsidP="00B257A6">
      <w:pPr>
        <w:ind w:firstLine="708"/>
        <w:jc w:val="both"/>
        <w:rPr>
          <w:lang w:val="ru-RU"/>
        </w:rPr>
      </w:pPr>
      <w:r w:rsidRPr="00D24706">
        <w:rPr>
          <w:lang w:val="ru-RU"/>
        </w:rPr>
        <w:t>При планирането и извеждането на лесовъдските мероприятия да се осигури пространственото представяне на различните сукцесионни фази и етапи в развитието на дъбовите съобщества. Особено внимание трябва да се обърне за запазването на насаждения, които са достигнали “фаза на старост” (</w:t>
      </w:r>
      <w:r w:rsidRPr="00D24706">
        <w:t>old</w:t>
      </w:r>
      <w:r w:rsidRPr="00D24706">
        <w:rPr>
          <w:lang w:val="ru-RU"/>
        </w:rPr>
        <w:t xml:space="preserve"> </w:t>
      </w:r>
      <w:r w:rsidRPr="00D24706">
        <w:t>growth</w:t>
      </w:r>
      <w:r w:rsidRPr="00D24706">
        <w:rPr>
          <w:lang w:val="ru-RU"/>
        </w:rPr>
        <w:t xml:space="preserve"> </w:t>
      </w:r>
      <w:r w:rsidRPr="00D24706">
        <w:t>forests</w:t>
      </w:r>
      <w:r w:rsidRPr="00D24706">
        <w:rPr>
          <w:lang w:val="ru-RU"/>
        </w:rPr>
        <w:t>).</w:t>
      </w:r>
    </w:p>
    <w:p w:rsidR="005457DA" w:rsidRPr="00D24706" w:rsidRDefault="005457DA" w:rsidP="00B257A6">
      <w:pPr>
        <w:ind w:firstLine="708"/>
        <w:jc w:val="both"/>
        <w:rPr>
          <w:lang w:val="ru-RU"/>
        </w:rPr>
      </w:pPr>
      <w:r w:rsidRPr="00D24706">
        <w:rPr>
          <w:lang w:val="ru-RU"/>
        </w:rPr>
        <w:t xml:space="preserve">Да се осигури запазването на ключови елементи на биоразнообразието – мъртва дървесина, острови на старостта, дървета с хралупи и т.н. </w:t>
      </w:r>
    </w:p>
    <w:p w:rsidR="005457DA" w:rsidRPr="00D24706" w:rsidRDefault="005457DA" w:rsidP="00B257A6">
      <w:pPr>
        <w:ind w:firstLine="708"/>
        <w:jc w:val="both"/>
        <w:rPr>
          <w:snapToGrid w:val="0"/>
        </w:rPr>
      </w:pPr>
      <w:r w:rsidRPr="00D24706">
        <w:t>З</w:t>
      </w:r>
      <w:r w:rsidRPr="00D24706">
        <w:rPr>
          <w:lang w:val="ru-RU"/>
        </w:rPr>
        <w:t xml:space="preserve">абрана за намаляването на </w:t>
      </w:r>
      <w:r w:rsidRPr="00D24706">
        <w:t>площа на насажденията</w:t>
      </w:r>
      <w:r w:rsidRPr="00D24706">
        <w:rPr>
          <w:lang w:val="ru-RU"/>
        </w:rPr>
        <w:t xml:space="preserve"> с цел инфраструктурни и други проекти.</w:t>
      </w:r>
    </w:p>
    <w:p w:rsidR="005457DA" w:rsidRPr="00D24706" w:rsidRDefault="005457DA" w:rsidP="00B257A6">
      <w:pPr>
        <w:jc w:val="both"/>
        <w:rPr>
          <w:lang w:val="en-US"/>
        </w:rPr>
      </w:pPr>
    </w:p>
    <w:p w:rsidR="005457DA" w:rsidRPr="00D24706" w:rsidRDefault="005457DA" w:rsidP="00E857D4">
      <w:pPr>
        <w:tabs>
          <w:tab w:val="left" w:pos="1055"/>
          <w:tab w:val="left" w:pos="3689"/>
        </w:tabs>
        <w:jc w:val="both"/>
        <w:rPr>
          <w:b/>
          <w:color w:val="000000"/>
          <w:lang w:val="en-US"/>
        </w:rPr>
      </w:pPr>
      <w:r w:rsidRPr="00D24706">
        <w:rPr>
          <w:b/>
          <w:color w:val="000000"/>
          <w:lang w:val="en-US"/>
        </w:rPr>
        <w:t>7</w:t>
      </w:r>
      <w:r w:rsidRPr="00D24706">
        <w:rPr>
          <w:b/>
          <w:color w:val="000000"/>
        </w:rPr>
        <w:t>. G1.7А1</w:t>
      </w:r>
      <w:r w:rsidRPr="00D24706">
        <w:rPr>
          <w:b/>
          <w:color w:val="000000"/>
          <w:lang w:val="en-US"/>
        </w:rPr>
        <w:tab/>
        <w:t xml:space="preserve">91I0 </w:t>
      </w:r>
      <w:r w:rsidRPr="00D24706">
        <w:rPr>
          <w:b/>
          <w:color w:val="000000"/>
        </w:rPr>
        <w:t>Euro-Siberian steppe [</w:t>
      </w:r>
      <w:r w:rsidRPr="00D24706">
        <w:rPr>
          <w:b/>
          <w:i/>
          <w:color w:val="000000"/>
        </w:rPr>
        <w:t>Quercus</w:t>
      </w:r>
      <w:r w:rsidRPr="00D24706">
        <w:rPr>
          <w:b/>
          <w:color w:val="000000"/>
        </w:rPr>
        <w:t>] woods</w:t>
      </w:r>
    </w:p>
    <w:p w:rsidR="005457DA" w:rsidRPr="00D24706" w:rsidRDefault="005457DA" w:rsidP="00E857D4">
      <w:pPr>
        <w:tabs>
          <w:tab w:val="left" w:pos="1055"/>
          <w:tab w:val="left" w:pos="3689"/>
        </w:tabs>
        <w:jc w:val="both"/>
        <w:rPr>
          <w:color w:val="000000"/>
          <w:lang w:val="en-US"/>
        </w:rPr>
      </w:pPr>
      <w:r w:rsidRPr="00D24706">
        <w:rPr>
          <w:color w:val="000000"/>
        </w:rPr>
        <w:t xml:space="preserve">Това местообитание </w:t>
      </w:r>
      <w:r w:rsidRPr="00D24706">
        <w:rPr>
          <w:color w:val="000000"/>
          <w:lang w:val="en-US"/>
        </w:rPr>
        <w:t>е представено от</w:t>
      </w:r>
      <w:r w:rsidRPr="00D24706">
        <w:rPr>
          <w:color w:val="000000"/>
        </w:rPr>
        <w:t xml:space="preserve"> монодоминантни церови гори върху льосови възвишения на северните части на Дунавската равнина и Лудогорието, от 100 до около 400 m надм. вис. Церовите гори заемат билната, заравнена част на тези хълмове или склоновете предимно с южно, югозападно и югоизточно изложение. Обикновено по източните и северните склонове те прехождат в ценози на сребролистна липа (</w:t>
      </w:r>
      <w:r w:rsidRPr="00D24706">
        <w:rPr>
          <w:i/>
          <w:iCs/>
          <w:color w:val="000000"/>
        </w:rPr>
        <w:t>Tilia tomentosa</w:t>
      </w:r>
      <w:r w:rsidRPr="00D24706">
        <w:rPr>
          <w:color w:val="000000"/>
        </w:rPr>
        <w:t>), а в Лудогорието - и на обикновен габър (</w:t>
      </w:r>
      <w:r w:rsidRPr="00D24706">
        <w:rPr>
          <w:i/>
          <w:iCs/>
          <w:color w:val="000000"/>
        </w:rPr>
        <w:t>Carpinus betulus</w:t>
      </w:r>
      <w:r w:rsidRPr="00D24706">
        <w:rPr>
          <w:color w:val="000000"/>
        </w:rPr>
        <w:t>) и планински ясен (</w:t>
      </w:r>
      <w:r w:rsidRPr="00D24706">
        <w:rPr>
          <w:i/>
          <w:iCs/>
          <w:color w:val="000000"/>
        </w:rPr>
        <w:t>Fraxinus excelsior</w:t>
      </w:r>
      <w:r w:rsidRPr="00D24706">
        <w:rPr>
          <w:color w:val="000000"/>
        </w:rPr>
        <w:t>). На най-ерозираните места, тези гори преминават в гори и храсталаци на келяв габър (</w:t>
      </w:r>
      <w:r w:rsidRPr="00D24706">
        <w:rPr>
          <w:i/>
          <w:iCs/>
          <w:color w:val="000000"/>
        </w:rPr>
        <w:t>Carpinus orientalis</w:t>
      </w:r>
      <w:r w:rsidRPr="00D24706">
        <w:rPr>
          <w:color w:val="000000"/>
        </w:rPr>
        <w:t>). Льосовите седименти, върху които се развиват съобществата на цера, са предимно глинести, което се отразява на почвената покривка, която също е по-тежка и глинеста в сравнение с местата, където се срещат термофилните смесени церово-благунови гори. Почвите са основно черноземи (</w:t>
      </w:r>
      <w:r w:rsidRPr="00D24706">
        <w:rPr>
          <w:i/>
          <w:iCs/>
          <w:color w:val="000000"/>
        </w:rPr>
        <w:t>Chernozems</w:t>
      </w:r>
      <w:r w:rsidRPr="00D24706">
        <w:rPr>
          <w:color w:val="000000"/>
        </w:rPr>
        <w:t>) и файоземи (</w:t>
      </w:r>
      <w:r w:rsidRPr="00D24706">
        <w:rPr>
          <w:i/>
          <w:iCs/>
          <w:color w:val="000000"/>
        </w:rPr>
        <w:t>Phaeozems</w:t>
      </w:r>
      <w:r w:rsidRPr="00D24706">
        <w:rPr>
          <w:color w:val="000000"/>
        </w:rPr>
        <w:t>), а по-рядко - лесивирани (</w:t>
      </w:r>
      <w:r w:rsidRPr="00D24706">
        <w:rPr>
          <w:i/>
          <w:iCs/>
          <w:color w:val="000000"/>
        </w:rPr>
        <w:t>Luvisols</w:t>
      </w:r>
      <w:r w:rsidRPr="00D24706">
        <w:rPr>
          <w:color w:val="000000"/>
        </w:rPr>
        <w:t>). Те са сравнително богати и дълбоки, но са сухи, като засушаването се задълбочава през летните месеци. В този район климатът се отличава с изразена континенталност - големи температурни годишни амплитуди, лятно засушаване и сравнително малка годишна сума на валежите (между 500 и 600 mm).</w:t>
      </w:r>
      <w:r w:rsidRPr="00D24706">
        <w:rPr>
          <w:color w:val="000000"/>
          <w:lang w:val="en-US"/>
        </w:rPr>
        <w:t xml:space="preserve"> </w:t>
      </w:r>
    </w:p>
    <w:p w:rsidR="005457DA" w:rsidRPr="00D24706" w:rsidRDefault="005457DA" w:rsidP="00E857D4">
      <w:pPr>
        <w:tabs>
          <w:tab w:val="left" w:pos="1055"/>
          <w:tab w:val="left" w:pos="3689"/>
        </w:tabs>
        <w:jc w:val="both"/>
        <w:rPr>
          <w:color w:val="000000"/>
        </w:rPr>
      </w:pPr>
      <w:r w:rsidRPr="00D24706">
        <w:rPr>
          <w:color w:val="000000"/>
        </w:rPr>
        <w:t>Монодоминантните лесостепни церови гори са разпространени основно на север от линията, свързваща градовете Видин - Брусарци - Бяла Слатина - Койнаре - Летница - Павликени - Опака - Разград - Вълчидол - Варна. На юг, в границите на Предбалкана се увеличава участието на благуна (</w:t>
      </w:r>
      <w:r w:rsidRPr="00D24706">
        <w:rPr>
          <w:i/>
          <w:iCs/>
          <w:color w:val="000000"/>
        </w:rPr>
        <w:t>Quercus frainetto</w:t>
      </w:r>
      <w:r w:rsidRPr="00D24706">
        <w:rPr>
          <w:color w:val="000000"/>
        </w:rPr>
        <w:t xml:space="preserve">) и горите преминават в чисто благунови. Церовите гори са предимно издънкови, но се срещат и смесени със семенни индивиди. Повечето са на възраст между 40 и 60 години и с височина на дървесния етаж между 8 и 10-20 m. Склопът варира от 0,6 до 0,9. В дървесния етаж, освен </w:t>
      </w:r>
      <w:r w:rsidRPr="00D24706">
        <w:rPr>
          <w:i/>
          <w:iCs/>
          <w:color w:val="000000"/>
        </w:rPr>
        <w:t>Quercus cerris</w:t>
      </w:r>
      <w:r w:rsidRPr="00D24706">
        <w:rPr>
          <w:color w:val="000000"/>
        </w:rPr>
        <w:t xml:space="preserve">, участват сравнително често още </w:t>
      </w:r>
      <w:r w:rsidRPr="00D24706">
        <w:rPr>
          <w:i/>
          <w:iCs/>
          <w:color w:val="000000"/>
        </w:rPr>
        <w:t>Q</w:t>
      </w:r>
      <w:r w:rsidRPr="00D24706">
        <w:rPr>
          <w:color w:val="000000"/>
        </w:rPr>
        <w:t xml:space="preserve">. </w:t>
      </w:r>
      <w:r w:rsidRPr="00D24706">
        <w:rPr>
          <w:i/>
          <w:iCs/>
          <w:color w:val="000000"/>
        </w:rPr>
        <w:t>pubescens, Q</w:t>
      </w:r>
      <w:r w:rsidRPr="00D24706">
        <w:rPr>
          <w:color w:val="000000"/>
        </w:rPr>
        <w:t xml:space="preserve">. </w:t>
      </w:r>
      <w:r w:rsidRPr="00D24706">
        <w:rPr>
          <w:i/>
          <w:iCs/>
          <w:color w:val="000000"/>
        </w:rPr>
        <w:t>frainetto, Q</w:t>
      </w:r>
      <w:r w:rsidRPr="00D24706">
        <w:rPr>
          <w:color w:val="000000"/>
        </w:rPr>
        <w:t xml:space="preserve">. </w:t>
      </w:r>
      <w:r w:rsidRPr="00D24706">
        <w:rPr>
          <w:i/>
          <w:iCs/>
          <w:color w:val="000000"/>
        </w:rPr>
        <w:t>virgiliana, Q</w:t>
      </w:r>
      <w:r w:rsidRPr="00D24706">
        <w:rPr>
          <w:color w:val="000000"/>
        </w:rPr>
        <w:t xml:space="preserve">. </w:t>
      </w:r>
      <w:r w:rsidRPr="00D24706">
        <w:rPr>
          <w:i/>
          <w:iCs/>
          <w:color w:val="000000"/>
        </w:rPr>
        <w:t>dalechampii, Q</w:t>
      </w:r>
      <w:r w:rsidRPr="00D24706">
        <w:rPr>
          <w:color w:val="000000"/>
        </w:rPr>
        <w:t xml:space="preserve">. </w:t>
      </w:r>
      <w:r w:rsidRPr="00D24706">
        <w:rPr>
          <w:i/>
          <w:iCs/>
          <w:color w:val="000000"/>
        </w:rPr>
        <w:t>pedunculiflora, Sorbus domestica, Pyrus pyraster, Ulmus minor, Acer campestre</w:t>
      </w:r>
      <w:r w:rsidRPr="00D24706">
        <w:rPr>
          <w:color w:val="000000"/>
        </w:rPr>
        <w:t xml:space="preserve">. На места могат да формират втори дървесен етаж </w:t>
      </w:r>
      <w:r w:rsidRPr="00D24706">
        <w:rPr>
          <w:i/>
          <w:iCs/>
          <w:color w:val="000000"/>
        </w:rPr>
        <w:t>Acer tataricum, Carpinus orientalis, Fraxynus ornus</w:t>
      </w:r>
      <w:r w:rsidRPr="00D24706">
        <w:rPr>
          <w:color w:val="000000"/>
        </w:rPr>
        <w:t>, с височина около 5-6 m, но по-често те участват в храстовия етаж. В Лудогорието, на по-</w:t>
      </w:r>
      <w:r w:rsidRPr="00D24706">
        <w:rPr>
          <w:color w:val="000000"/>
        </w:rPr>
        <w:lastRenderedPageBreak/>
        <w:t xml:space="preserve">влажни места (в доловете) се появяват и видове като </w:t>
      </w:r>
      <w:r w:rsidRPr="00D24706">
        <w:rPr>
          <w:i/>
          <w:iCs/>
          <w:color w:val="000000"/>
        </w:rPr>
        <w:t>Tilia tomentosa, Carpinus betulus, Sorbus torminalis</w:t>
      </w:r>
      <w:r w:rsidRPr="00D24706">
        <w:rPr>
          <w:color w:val="000000"/>
        </w:rPr>
        <w:t>. В храстовия етаж доминира глогът (</w:t>
      </w:r>
      <w:r w:rsidRPr="00D24706">
        <w:rPr>
          <w:i/>
          <w:iCs/>
          <w:color w:val="000000"/>
        </w:rPr>
        <w:t>Crataegus monogyna</w:t>
      </w:r>
      <w:r w:rsidRPr="00D24706">
        <w:rPr>
          <w:color w:val="000000"/>
        </w:rPr>
        <w:t>), а при осветляването на гората, често вследствие на антропогенната дейност (неправилно провеждани санитарни сечи и паша), на много места (например в Средна Дунавска равнина) той се замества от смрадликата (</w:t>
      </w:r>
      <w:r w:rsidRPr="00D24706">
        <w:rPr>
          <w:i/>
          <w:iCs/>
          <w:color w:val="000000"/>
        </w:rPr>
        <w:t>Cotinus cogyggria</w:t>
      </w:r>
      <w:r w:rsidRPr="00D24706">
        <w:rPr>
          <w:color w:val="000000"/>
        </w:rPr>
        <w:t xml:space="preserve">). Етажът на смрадликата обикновено е около 1-1,5 m висок, но на най-осветените места достига и до 3-4 m. Други храстови видове, които сравнително често участват са: </w:t>
      </w:r>
      <w:r w:rsidRPr="00D24706">
        <w:rPr>
          <w:i/>
          <w:iCs/>
          <w:color w:val="000000"/>
        </w:rPr>
        <w:t>Chamaecytisus hirsutus,Cornus mas,C</w:t>
      </w:r>
      <w:r w:rsidRPr="00D24706">
        <w:rPr>
          <w:color w:val="000000"/>
        </w:rPr>
        <w:t xml:space="preserve">. </w:t>
      </w:r>
      <w:r w:rsidRPr="00D24706">
        <w:rPr>
          <w:i/>
          <w:iCs/>
          <w:color w:val="000000"/>
        </w:rPr>
        <w:t>sanguinea, Euonymus europaeus, E</w:t>
      </w:r>
      <w:r w:rsidRPr="00D24706">
        <w:rPr>
          <w:color w:val="000000"/>
        </w:rPr>
        <w:t xml:space="preserve">. </w:t>
      </w:r>
      <w:r w:rsidRPr="00D24706">
        <w:rPr>
          <w:i/>
          <w:iCs/>
          <w:color w:val="000000"/>
        </w:rPr>
        <w:t>verrucosus, Prunus spinosa, Rhamnus cathartica, Rosa gallica, Viburnum lantana</w:t>
      </w:r>
      <w:r w:rsidRPr="00D24706">
        <w:rPr>
          <w:color w:val="000000"/>
        </w:rPr>
        <w:t xml:space="preserve">.В тревния етаж участват предимно видове, широко разпространени в дъбовите гори в България, но са примесени и с някои лесостепни елементи, характерни за светли гори и храсталаци. Най-често срещаните тревни видове в лесостепните дъбови гори са: </w:t>
      </w:r>
      <w:r w:rsidRPr="00D24706">
        <w:rPr>
          <w:i/>
          <w:iCs/>
          <w:color w:val="000000"/>
        </w:rPr>
        <w:t>Allium fuscum,Betonica officinalis</w:t>
      </w:r>
      <w:r w:rsidRPr="00D24706">
        <w:rPr>
          <w:color w:val="000000"/>
        </w:rPr>
        <w:t xml:space="preserve">(= </w:t>
      </w:r>
      <w:r w:rsidRPr="00D24706">
        <w:rPr>
          <w:i/>
          <w:iCs/>
          <w:color w:val="000000"/>
        </w:rPr>
        <w:t>Stachys officinalis</w:t>
      </w:r>
      <w:r w:rsidRPr="00D24706">
        <w:rPr>
          <w:color w:val="000000"/>
        </w:rPr>
        <w:t xml:space="preserve">), </w:t>
      </w:r>
      <w:r w:rsidRPr="00D24706">
        <w:rPr>
          <w:i/>
          <w:iCs/>
          <w:color w:val="000000"/>
        </w:rPr>
        <w:t>Brachypodium sylvaticum, Buglossoides purpurocаerulea, Bupleurum praealtum, Clinopodium vulgare, Crocus flavus, Dactylis glomerata, Doronicum hungaricum, Festuca heterophylla, Fragaria vesca, Galium pseudaristatum, Geum urbanum, Glechoma hirsuta, Helleborus odorus, Iris sintenisii, I</w:t>
      </w:r>
      <w:r w:rsidRPr="00D24706">
        <w:rPr>
          <w:color w:val="000000"/>
        </w:rPr>
        <w:t xml:space="preserve">. </w:t>
      </w:r>
      <w:r w:rsidRPr="00D24706">
        <w:rPr>
          <w:i/>
          <w:iCs/>
          <w:color w:val="000000"/>
        </w:rPr>
        <w:t>variegata, Laser trilobum, Lathyrus niger, L</w:t>
      </w:r>
      <w:r w:rsidRPr="00D24706">
        <w:rPr>
          <w:color w:val="000000"/>
        </w:rPr>
        <w:t xml:space="preserve">. </w:t>
      </w:r>
      <w:r w:rsidRPr="00D24706">
        <w:rPr>
          <w:i/>
          <w:iCs/>
          <w:color w:val="000000"/>
        </w:rPr>
        <w:t>pannonicus, Lychnis coronaria, Muscari tenuiflorum, Peucedanum alsaticum, Sedum maximum, Serratula tinctoria, Tanacetum corymbosum, Teucrium chamaedrys, Verbascum phoeniceum, Viola odorata, Viscaria vulgaris</w:t>
      </w:r>
      <w:r w:rsidRPr="00D24706">
        <w:rPr>
          <w:color w:val="000000"/>
        </w:rPr>
        <w:t>.</w:t>
      </w:r>
      <w:r w:rsidRPr="00D24706">
        <w:rPr>
          <w:color w:val="000000"/>
        </w:rPr>
        <w:br/>
        <w:t xml:space="preserve">Лесостепните церови гори са част от големия комплекс на дъбовите гори от хълмистите равнини и предпланините на Югоизточна Европа от съюза </w:t>
      </w:r>
      <w:r w:rsidRPr="00D24706">
        <w:rPr>
          <w:i/>
          <w:iCs/>
          <w:color w:val="000000"/>
        </w:rPr>
        <w:t>Quercion frainetto</w:t>
      </w:r>
      <w:r w:rsidRPr="00D24706">
        <w:rPr>
          <w:color w:val="000000"/>
        </w:rPr>
        <w:t xml:space="preserve">, въпреки че показват преходна характеристика и някои от елементите са типични за лесостепния съюз </w:t>
      </w:r>
      <w:r w:rsidRPr="00D24706">
        <w:rPr>
          <w:i/>
          <w:iCs/>
          <w:color w:val="000000"/>
        </w:rPr>
        <w:t>Aceri tatarici-Quercion</w:t>
      </w:r>
      <w:r w:rsidRPr="00D24706">
        <w:rPr>
          <w:color w:val="000000"/>
        </w:rPr>
        <w:t xml:space="preserve">. Видове характерни за последния съюз са </w:t>
      </w:r>
      <w:r w:rsidRPr="00D24706">
        <w:rPr>
          <w:i/>
          <w:iCs/>
          <w:color w:val="000000"/>
        </w:rPr>
        <w:t>Acer tataricum, Doronicum hungaricum, Lathyrus pannonicus</w:t>
      </w:r>
      <w:r w:rsidRPr="00D24706">
        <w:rPr>
          <w:color w:val="000000"/>
        </w:rPr>
        <w:t xml:space="preserve">. В района на гр. Плевен тези горски ценози принадлежат към асоциацията </w:t>
      </w:r>
      <w:r w:rsidRPr="00D24706">
        <w:rPr>
          <w:i/>
          <w:iCs/>
          <w:color w:val="000000"/>
        </w:rPr>
        <w:t>Cotino-Quercetum cerris</w:t>
      </w:r>
      <w:r w:rsidRPr="00D24706">
        <w:rPr>
          <w:color w:val="000000"/>
        </w:rPr>
        <w:t xml:space="preserve">, която вероятно е по-широко разпространена в Северна България. </w:t>
      </w:r>
    </w:p>
    <w:p w:rsidR="005457DA" w:rsidRPr="00D24706" w:rsidRDefault="005457DA" w:rsidP="00E857D4">
      <w:pPr>
        <w:tabs>
          <w:tab w:val="left" w:pos="1055"/>
          <w:tab w:val="left" w:pos="3689"/>
        </w:tabs>
        <w:jc w:val="both"/>
        <w:rPr>
          <w:color w:val="000000"/>
        </w:rPr>
      </w:pPr>
      <w:r w:rsidRPr="00D24706">
        <w:rPr>
          <w:color w:val="000000"/>
        </w:rPr>
        <w:t xml:space="preserve">Лесостепните церови гори са били подложени на дългогодишно и силно антропогенно влияние - сечи, паша на селскостопански животни, опожаряване. Често (особено в Дунавската равнина и по-ограничено в Лудогорието) те имат много трудно възобновяване, а увеличаването на участието на някои храстови като смрадликата и житни треви, правят това възобновяване невъзможно. На много места тези гори са заменени от производни дървесни, храстови и тревни ценози - например на </w:t>
      </w:r>
      <w:r w:rsidRPr="00D24706">
        <w:rPr>
          <w:i/>
          <w:iCs/>
          <w:color w:val="000000"/>
        </w:rPr>
        <w:t>Bothriochloa ischaemum</w:t>
      </w:r>
      <w:r w:rsidRPr="00D24706">
        <w:rPr>
          <w:color w:val="000000"/>
        </w:rPr>
        <w:t xml:space="preserve">(= </w:t>
      </w:r>
      <w:r w:rsidRPr="00D24706">
        <w:rPr>
          <w:i/>
          <w:iCs/>
          <w:color w:val="000000"/>
        </w:rPr>
        <w:t>Dichanthium ischaemum</w:t>
      </w:r>
      <w:r w:rsidRPr="00D24706">
        <w:rPr>
          <w:color w:val="000000"/>
        </w:rPr>
        <w:t xml:space="preserve">), </w:t>
      </w:r>
      <w:r w:rsidRPr="00D24706">
        <w:rPr>
          <w:i/>
          <w:iCs/>
          <w:color w:val="000000"/>
        </w:rPr>
        <w:t>Carpinus orientalis, Chrysopogon gryllus, Fraxinus ornus</w:t>
      </w:r>
      <w:r w:rsidRPr="00D24706">
        <w:rPr>
          <w:color w:val="000000"/>
        </w:rPr>
        <w:t>.</w:t>
      </w:r>
    </w:p>
    <w:p w:rsidR="005457DA" w:rsidRPr="00D24706" w:rsidRDefault="005457DA" w:rsidP="00E857D4">
      <w:pPr>
        <w:tabs>
          <w:tab w:val="left" w:pos="1055"/>
          <w:tab w:val="left" w:pos="3689"/>
        </w:tabs>
        <w:jc w:val="both"/>
        <w:rPr>
          <w:color w:val="000000"/>
        </w:rPr>
      </w:pPr>
      <w:r w:rsidRPr="00D24706">
        <w:rPr>
          <w:color w:val="000000"/>
        </w:rPr>
        <w:t>Този тип гори са включени в Червена книга на България том. ІІІ Местообитания с категория “застрашено местообитание”.</w:t>
      </w:r>
    </w:p>
    <w:p w:rsidR="005457DA" w:rsidRPr="00D24706" w:rsidRDefault="005457DA" w:rsidP="00E857D4">
      <w:pPr>
        <w:tabs>
          <w:tab w:val="left" w:pos="1055"/>
          <w:tab w:val="left" w:pos="3689"/>
        </w:tabs>
        <w:jc w:val="both"/>
        <w:rPr>
          <w:color w:val="000000"/>
        </w:rPr>
      </w:pPr>
    </w:p>
    <w:p w:rsidR="005457DA" w:rsidRPr="00D24706" w:rsidRDefault="005457DA" w:rsidP="00E857D4">
      <w:pPr>
        <w:suppressAutoHyphens w:val="0"/>
        <w:spacing w:after="120"/>
        <w:jc w:val="both"/>
        <w:rPr>
          <w:rFonts w:eastAsia="Times New Roman"/>
          <w:color w:val="000000"/>
          <w:lang w:eastAsia="bg-BG"/>
        </w:rPr>
      </w:pPr>
      <w:r w:rsidRPr="00D24706">
        <w:rPr>
          <w:color w:val="000000"/>
          <w:lang w:eastAsia="bg-BG"/>
        </w:rPr>
        <w:t xml:space="preserve">ПРЕПОРЪКИ И УКАЗАНИЯ ЗА СТОПАНИСВАНЕ </w:t>
      </w:r>
    </w:p>
    <w:p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 xml:space="preserve">Това са устойчиви за условията горски формации, които са в съответствие с условията на средата. При тяхното стопанисване е необходимо да се прилагат лесовъдски системи, които да осигурят тяхното структурно и видово разнообразие, както и разнообразието от фази на развитие. Основна цел на стопанисването на издънковите гори, трябва да бъде тяхното превръщане в семенни. Приоритет трябва да имат сечите с дълъг възобновителен период, а именно групово-постепенната и неравномерно-постепенната. Те ще спомогнат за формиране на неравномерна пространствена структура, осигуряваща по-голямо разнообразие от местообитания </w:t>
      </w:r>
      <w:r w:rsidRPr="00D24706">
        <w:rPr>
          <w:color w:val="000000"/>
          <w:lang w:val="be-BY" w:eastAsia="bg-BG"/>
        </w:rPr>
        <w:t xml:space="preserve">и </w:t>
      </w:r>
      <w:r w:rsidRPr="00D24706">
        <w:rPr>
          <w:color w:val="000000"/>
          <w:lang w:val="ru-RU" w:eastAsia="bg-BG"/>
        </w:rPr>
        <w:t>ще спомогнат за запазването на дендрологичното разнообразие. Препоръчително е да се ограничи прилагане на краткосрочни постепенни сечи на големи територии</w:t>
      </w:r>
      <w:r w:rsidRPr="00D24706">
        <w:rPr>
          <w:rFonts w:eastAsia="Times New Roman"/>
          <w:color w:val="000000"/>
          <w:lang w:eastAsia="bg-BG"/>
        </w:rPr>
        <w:t xml:space="preserve">, </w:t>
      </w:r>
      <w:r w:rsidRPr="00D24706">
        <w:rPr>
          <w:color w:val="000000"/>
          <w:lang w:val="ru-RU" w:eastAsia="bg-BG"/>
        </w:rPr>
        <w:t xml:space="preserve">тъй като това води до формиране на едновъзрастни млади насаждения с хомогенна структура. </w:t>
      </w:r>
      <w:r w:rsidRPr="00D24706">
        <w:rPr>
          <w:color w:val="000000"/>
          <w:lang w:eastAsia="bg-BG"/>
        </w:rPr>
        <w:t xml:space="preserve">Да не се извършват голи сечи. </w:t>
      </w:r>
      <w:r w:rsidRPr="00D24706">
        <w:rPr>
          <w:color w:val="000000"/>
          <w:lang w:val="ru-RU" w:eastAsia="bg-BG"/>
        </w:rPr>
        <w:t>Отгледните мероприятия в стопанисваните млади насаждения трябва да се извършват навреме за да се подобри тяхната устойчивостта и качествените им параметри.</w:t>
      </w:r>
      <w:r w:rsidRPr="00D24706">
        <w:rPr>
          <w:color w:val="000000"/>
          <w:lang w:eastAsia="bg-BG"/>
        </w:rPr>
        <w:t xml:space="preserve"> Да се ограничи пашата на домашни животни в насажденията.</w:t>
      </w:r>
    </w:p>
    <w:p w:rsidR="005457DA" w:rsidRPr="00D24706" w:rsidRDefault="005457DA" w:rsidP="00E857D4">
      <w:pPr>
        <w:suppressAutoHyphens w:val="0"/>
        <w:ind w:firstLine="720"/>
        <w:jc w:val="both"/>
        <w:rPr>
          <w:rFonts w:eastAsia="Times New Roman"/>
          <w:color w:val="000000"/>
          <w:lang w:eastAsia="bg-BG"/>
        </w:rPr>
      </w:pPr>
      <w:r w:rsidRPr="00D24706">
        <w:rPr>
          <w:color w:val="000000"/>
          <w:lang w:val="ru-RU" w:eastAsia="bg-BG"/>
        </w:rPr>
        <w:t xml:space="preserve">При възникване на едроплощни природни нарушения /ветровали, каламитети и пожари/ е препоръчително част от засегнатата площ да не се залесява, а да се остави на </w:t>
      </w:r>
      <w:r w:rsidRPr="00D24706">
        <w:rPr>
          <w:color w:val="000000"/>
          <w:lang w:val="ru-RU" w:eastAsia="bg-BG"/>
        </w:rPr>
        <w:lastRenderedPageBreak/>
        <w:t>естествената сукцесия. Това ще допринесе за повишаване на структурното и видовото разнообразие на територията.</w:t>
      </w:r>
    </w:p>
    <w:p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При планирането и извеждането на лесовъдските мероприятия да се осигури пространственото представяне на различните сукцесионни фази и етапи в развитието на дъбовите съобщества. Особено внимание трябва да се обърне за запазването на насаждения, които са достигнали “фаза на старост” (</w:t>
      </w:r>
      <w:r w:rsidRPr="00D24706">
        <w:rPr>
          <w:rFonts w:eastAsia="Times New Roman"/>
          <w:color w:val="000000"/>
          <w:lang w:eastAsia="bg-BG"/>
        </w:rPr>
        <w:t>old</w:t>
      </w:r>
      <w:r w:rsidRPr="00D24706">
        <w:rPr>
          <w:rFonts w:eastAsia="Times New Roman"/>
          <w:color w:val="000000"/>
          <w:lang w:val="ru-RU" w:eastAsia="bg-BG"/>
        </w:rPr>
        <w:t xml:space="preserve"> </w:t>
      </w:r>
      <w:r w:rsidRPr="00D24706">
        <w:rPr>
          <w:rFonts w:eastAsia="Times New Roman"/>
          <w:color w:val="000000"/>
          <w:lang w:eastAsia="bg-BG"/>
        </w:rPr>
        <w:t>growth</w:t>
      </w:r>
      <w:r w:rsidRPr="00D24706">
        <w:rPr>
          <w:rFonts w:eastAsia="Times New Roman"/>
          <w:color w:val="000000"/>
          <w:lang w:val="ru-RU" w:eastAsia="bg-BG"/>
        </w:rPr>
        <w:t xml:space="preserve"> </w:t>
      </w:r>
      <w:r w:rsidRPr="00D24706">
        <w:rPr>
          <w:rFonts w:eastAsia="Times New Roman"/>
          <w:color w:val="000000"/>
          <w:lang w:eastAsia="bg-BG"/>
        </w:rPr>
        <w:t>forests</w:t>
      </w:r>
      <w:r w:rsidRPr="00D24706">
        <w:rPr>
          <w:rFonts w:eastAsia="Times New Roman"/>
          <w:color w:val="000000"/>
          <w:lang w:val="ru-RU" w:eastAsia="bg-BG"/>
        </w:rPr>
        <w:t>).</w:t>
      </w:r>
    </w:p>
    <w:p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Да се осигури запазването на ключови елементи на биоразнообразието – мъртва дървесина, острови на старостта, дървета с хралупи и т.н.</w:t>
      </w:r>
    </w:p>
    <w:p w:rsidR="005457DA" w:rsidRPr="00D24706" w:rsidRDefault="005457DA" w:rsidP="00E857D4">
      <w:pPr>
        <w:suppressAutoHyphens w:val="0"/>
        <w:ind w:firstLine="720"/>
        <w:jc w:val="both"/>
        <w:rPr>
          <w:rFonts w:eastAsia="Times New Roman"/>
          <w:color w:val="000000"/>
          <w:lang w:val="ru-RU" w:eastAsia="bg-BG"/>
        </w:rPr>
      </w:pPr>
      <w:r w:rsidRPr="00D24706">
        <w:rPr>
          <w:color w:val="000000"/>
          <w:lang w:val="ru-RU" w:eastAsia="bg-BG"/>
        </w:rPr>
        <w:t>Забрана за намаляването на площа на насажденията с цел инфраструктурни и други проекти.</w:t>
      </w:r>
    </w:p>
    <w:p w:rsidR="005457DA" w:rsidRPr="00D24706" w:rsidRDefault="005457DA" w:rsidP="00B257A6">
      <w:pPr>
        <w:jc w:val="both"/>
        <w:rPr>
          <w:lang w:val="en-US"/>
        </w:rPr>
      </w:pPr>
    </w:p>
    <w:p w:rsidR="005457DA" w:rsidRPr="00D24706" w:rsidRDefault="005457DA" w:rsidP="00B257A6">
      <w:pPr>
        <w:jc w:val="both"/>
      </w:pPr>
      <w:r w:rsidRPr="00D24706">
        <w:rPr>
          <w:b/>
          <w:lang w:val="en-US"/>
        </w:rPr>
        <w:t>8</w:t>
      </w:r>
      <w:r w:rsidRPr="00D24706">
        <w:rPr>
          <w:b/>
          <w:lang w:val="be-BY"/>
        </w:rPr>
        <w:t>.</w:t>
      </w:r>
      <w:r w:rsidRPr="00D24706">
        <w:rPr>
          <w:b/>
        </w:rPr>
        <w:t xml:space="preserve"> G1.7С4</w:t>
      </w:r>
      <w:r w:rsidRPr="00D24706">
        <w:rPr>
          <w:b/>
          <w:lang w:val="be-BY"/>
        </w:rPr>
        <w:t>.</w:t>
      </w:r>
      <w:r w:rsidRPr="00D24706">
        <w:rPr>
          <w:rStyle w:val="a3"/>
          <w:bCs/>
        </w:rPr>
        <w:t xml:space="preserve"> Silver lime woods</w:t>
      </w:r>
      <w:r w:rsidRPr="00D24706">
        <w:rPr>
          <w:lang w:val="be-BY"/>
        </w:rPr>
        <w:t xml:space="preserve"> </w:t>
      </w:r>
      <w:r w:rsidRPr="00D24706">
        <w:t>/</w:t>
      </w:r>
      <w:r w:rsidRPr="00D24706">
        <w:rPr>
          <w:lang w:val="be-BY"/>
        </w:rPr>
        <w:t>Гори с ясно изразено доминиране на сребролистна липа (</w:t>
      </w:r>
      <w:r w:rsidRPr="00D24706">
        <w:t>Tilia</w:t>
      </w:r>
      <w:r w:rsidRPr="00D24706">
        <w:rPr>
          <w:lang w:val="be-BY"/>
        </w:rPr>
        <w:t xml:space="preserve"> </w:t>
      </w:r>
      <w:r w:rsidRPr="00D24706">
        <w:t>tomentosa</w:t>
      </w:r>
      <w:r w:rsidRPr="00D24706">
        <w:rPr>
          <w:lang w:val="be-BY"/>
        </w:rPr>
        <w:t>)</w:t>
      </w:r>
      <w:r w:rsidRPr="00D24706">
        <w:t>/.</w:t>
      </w:r>
    </w:p>
    <w:p w:rsidR="005457DA" w:rsidRPr="00D24706" w:rsidRDefault="005457DA" w:rsidP="00B257A6">
      <w:pPr>
        <w:ind w:firstLine="708"/>
        <w:jc w:val="both"/>
        <w:rPr>
          <w:lang w:val="ru-RU"/>
        </w:rPr>
      </w:pPr>
      <w:r w:rsidRPr="00D24706">
        <w:rPr>
          <w:lang w:val="ru-RU"/>
        </w:rPr>
        <w:t>В насажденията в добро състояние да се удължи турнуса на сечта и да се провеждат подходящи отгледни мероприятия. Строг контрол при събирането на цветовете за стопански цели и недопускане сеч на клони и цели дървета за тази цел.</w:t>
      </w:r>
    </w:p>
    <w:p w:rsidR="005457DA" w:rsidRPr="00D24706" w:rsidRDefault="005457DA" w:rsidP="00B257A6">
      <w:pPr>
        <w:jc w:val="both"/>
        <w:rPr>
          <w:lang w:val="ru-RU"/>
        </w:rPr>
      </w:pPr>
    </w:p>
    <w:p w:rsidR="005457DA" w:rsidRPr="00D24706" w:rsidRDefault="005457DA" w:rsidP="00B257A6">
      <w:pPr>
        <w:jc w:val="both"/>
        <w:rPr>
          <w:bCs/>
          <w:lang w:val="be-BY"/>
        </w:rPr>
      </w:pPr>
      <w:r w:rsidRPr="00D24706">
        <w:rPr>
          <w:b/>
          <w:lang w:val="be-BY"/>
        </w:rPr>
        <w:t>9.</w:t>
      </w:r>
      <w:r w:rsidRPr="00D24706">
        <w:rPr>
          <w:b/>
          <w:lang w:val="ru-RU"/>
        </w:rPr>
        <w:t xml:space="preserve"> </w:t>
      </w:r>
      <w:r w:rsidRPr="00D24706">
        <w:rPr>
          <w:b/>
          <w:lang w:val="be-BY"/>
        </w:rPr>
        <w:t>G1.A4.</w:t>
      </w:r>
      <w:r w:rsidRPr="00D24706">
        <w:rPr>
          <w:b/>
        </w:rPr>
        <w:t xml:space="preserve"> </w:t>
      </w:r>
      <w:r w:rsidRPr="00D24706">
        <w:rPr>
          <w:b/>
          <w:lang w:val="be-BY"/>
        </w:rPr>
        <w:t>Ravine and slope woodland</w:t>
      </w:r>
      <w:r w:rsidRPr="00D24706">
        <w:rPr>
          <w:b/>
        </w:rPr>
        <w:t xml:space="preserve"> </w:t>
      </w:r>
      <w:r w:rsidRPr="00D24706">
        <w:rPr>
          <w:b/>
          <w:lang w:val="be-BY"/>
        </w:rPr>
        <w:t>/</w:t>
      </w:r>
      <w:r w:rsidRPr="00D24706">
        <w:rPr>
          <w:bCs/>
          <w:lang w:val="be-BY"/>
        </w:rPr>
        <w:t>Смесени широколистни гори с участие на планински ясен (</w:t>
      </w:r>
      <w:r w:rsidRPr="00D24706">
        <w:rPr>
          <w:bCs/>
          <w:iCs/>
          <w:lang w:val="be-BY"/>
        </w:rPr>
        <w:t>Fraxinus excelsior</w:t>
      </w:r>
      <w:r w:rsidRPr="00D24706">
        <w:rPr>
          <w:bCs/>
          <w:lang w:val="be-BY"/>
        </w:rPr>
        <w:t>), обикновен явор (</w:t>
      </w:r>
      <w:r w:rsidRPr="00D24706">
        <w:rPr>
          <w:bCs/>
          <w:iCs/>
          <w:lang w:val="be-BY"/>
        </w:rPr>
        <w:t>Acer pseudoplatanus</w:t>
      </w:r>
      <w:r w:rsidRPr="00D24706">
        <w:rPr>
          <w:bCs/>
          <w:lang w:val="be-BY"/>
        </w:rPr>
        <w:t>), дребнолистна липа (</w:t>
      </w:r>
      <w:r w:rsidRPr="00D24706">
        <w:rPr>
          <w:bCs/>
          <w:iCs/>
          <w:lang w:val="be-BY"/>
        </w:rPr>
        <w:t>Tilia cordata</w:t>
      </w:r>
      <w:r w:rsidRPr="00D24706">
        <w:rPr>
          <w:bCs/>
          <w:lang w:val="be-BY"/>
        </w:rPr>
        <w:t>), едролистна липа (</w:t>
      </w:r>
      <w:r w:rsidRPr="00D24706">
        <w:rPr>
          <w:bCs/>
          <w:iCs/>
          <w:lang w:val="be-BY"/>
        </w:rPr>
        <w:t>Tilia platyphyllos</w:t>
      </w:r>
      <w:r w:rsidRPr="00D24706">
        <w:rPr>
          <w:bCs/>
          <w:lang w:val="be-BY"/>
        </w:rPr>
        <w:t>,)</w:t>
      </w:r>
      <w:r w:rsidRPr="00D24706">
        <w:rPr>
          <w:bCs/>
          <w:lang w:val="ru-RU"/>
        </w:rPr>
        <w:t>,</w:t>
      </w:r>
      <w:r w:rsidRPr="00D24706">
        <w:rPr>
          <w:bCs/>
          <w:lang w:val="be-BY"/>
        </w:rPr>
        <w:t xml:space="preserve"> обикновен бук (</w:t>
      </w:r>
      <w:r w:rsidRPr="00D24706">
        <w:rPr>
          <w:bCs/>
          <w:iCs/>
          <w:lang w:val="be-BY"/>
        </w:rPr>
        <w:t>Fagus sylvatica</w:t>
      </w:r>
      <w:r w:rsidRPr="00D24706">
        <w:rPr>
          <w:bCs/>
          <w:lang w:val="be-BY"/>
        </w:rPr>
        <w:t>), източен бук (</w:t>
      </w:r>
      <w:r w:rsidRPr="00D24706">
        <w:rPr>
          <w:bCs/>
          <w:iCs/>
          <w:lang w:val="be-BY"/>
        </w:rPr>
        <w:t>Fagus oriantalis</w:t>
      </w:r>
      <w:r w:rsidRPr="00D24706">
        <w:rPr>
          <w:bCs/>
          <w:lang w:val="be-BY"/>
        </w:rPr>
        <w:t xml:space="preserve">)и др. разположени най-често </w:t>
      </w:r>
      <w:r w:rsidRPr="00D24706">
        <w:rPr>
          <w:bCs/>
        </w:rPr>
        <w:t xml:space="preserve">на </w:t>
      </w:r>
      <w:r w:rsidRPr="00D24706">
        <w:rPr>
          <w:bCs/>
          <w:lang w:val="be-BY"/>
        </w:rPr>
        <w:t>стръмни и урвести места/.</w:t>
      </w:r>
    </w:p>
    <w:p w:rsidR="005457DA" w:rsidRPr="00D24706" w:rsidRDefault="005457DA" w:rsidP="00B257A6">
      <w:pPr>
        <w:ind w:firstLine="708"/>
        <w:jc w:val="both"/>
        <w:rPr>
          <w:lang w:val="ru-RU"/>
        </w:rPr>
      </w:pPr>
      <w:r w:rsidRPr="00D24706">
        <w:t xml:space="preserve">Условията на месторастене позволяват да се поддържа уникален смесен състав в тези гори. На територията на ДЛС Шерба  се срещат насаждения, доминирани от обикновения явор, които са изключително редки. Тъй като част от смесените широколистни гори растат на непродуктивни терени се изисква за всяко конкретно насаждение да се направи оценка за ползата от поставяне на производствени цели. При стопанисването им </w:t>
      </w:r>
      <w:r w:rsidRPr="00D24706">
        <w:rPr>
          <w:lang w:val="ru-RU"/>
        </w:rPr>
        <w:t xml:space="preserve">е необходимо да се прилагат лесовъдски системи, които да осигурят тяхното структурно и видово разнообразие. Приоритет трябва да имат сечите с дълъг възобновителен период, а именно групово-постепенната, неравномерно-постепенната и групово-изборната. Те ще спомогнат за формиране на неравномерна пространствена структура и запазване на дендрологичното разнообразие. Да не се прилагат краткосрочно-постепенни сечи. </w:t>
      </w:r>
      <w:r w:rsidRPr="00D24706">
        <w:t xml:space="preserve">Да не се извършват голи сечи и реконструкции. Не се препоръчва изкуствено възобновяване, особено с нетипични за района и/или езотични видове. </w:t>
      </w:r>
      <w:r w:rsidRPr="00D24706">
        <w:rPr>
          <w:lang w:val="ru-RU"/>
        </w:rPr>
        <w:t>Отгледните мероприятия в стопанисваните млади насаждения трябва да се извършват навреме за да се подобри тяхната устойчивост и качествените им параметри.</w:t>
      </w:r>
      <w:r w:rsidRPr="00D24706">
        <w:t xml:space="preserve"> Да се ограничи пашата на домашни животни в насажденията.</w:t>
      </w:r>
    </w:p>
    <w:p w:rsidR="005457DA" w:rsidRPr="00D24706" w:rsidRDefault="005457DA" w:rsidP="00001613">
      <w:pPr>
        <w:ind w:firstLine="708"/>
        <w:jc w:val="both"/>
        <w:rPr>
          <w:lang w:val="ru-RU"/>
        </w:rPr>
      </w:pPr>
      <w:r w:rsidRPr="00D24706">
        <w:rPr>
          <w:lang w:val="ru-RU"/>
        </w:rPr>
        <w:t>Приоритет при стопанисването на издънковите гори, трябва да бъде тяхното превръщане в семенни.</w:t>
      </w:r>
    </w:p>
    <w:p w:rsidR="005457DA" w:rsidRPr="00D24706" w:rsidRDefault="005457DA" w:rsidP="00B257A6">
      <w:pPr>
        <w:jc w:val="both"/>
        <w:rPr>
          <w:b/>
          <w:snapToGrid w:val="0"/>
        </w:rPr>
      </w:pPr>
    </w:p>
    <w:p w:rsidR="005457DA" w:rsidRPr="00D24706" w:rsidRDefault="005457DA" w:rsidP="00B257A6">
      <w:pPr>
        <w:jc w:val="both"/>
        <w:rPr>
          <w:lang w:val="ru-RU"/>
        </w:rPr>
      </w:pPr>
      <w:r w:rsidRPr="00D24706">
        <w:rPr>
          <w:b/>
          <w:snapToGrid w:val="0"/>
        </w:rPr>
        <w:t>10</w:t>
      </w:r>
      <w:r w:rsidRPr="00D24706">
        <w:rPr>
          <w:b/>
          <w:snapToGrid w:val="0"/>
          <w:lang w:val="be-BY"/>
        </w:rPr>
        <w:t>.</w:t>
      </w:r>
      <w:r w:rsidRPr="00D24706">
        <w:rPr>
          <w:b/>
          <w:snapToGrid w:val="0"/>
          <w:lang w:val="ru-RU"/>
        </w:rPr>
        <w:t xml:space="preserve"> </w:t>
      </w:r>
      <w:r w:rsidRPr="00D24706">
        <w:rPr>
          <w:b/>
          <w:snapToGrid w:val="0"/>
          <w:lang w:val="en-AU"/>
        </w:rPr>
        <w:t>G</w:t>
      </w:r>
      <w:r w:rsidRPr="00D24706">
        <w:rPr>
          <w:b/>
          <w:snapToGrid w:val="0"/>
          <w:lang w:val="ru-RU"/>
        </w:rPr>
        <w:t xml:space="preserve">1.913 </w:t>
      </w:r>
      <w:r w:rsidRPr="00D24706">
        <w:rPr>
          <w:b/>
          <w:snapToGrid w:val="0"/>
          <w:lang w:val="en-AU"/>
        </w:rPr>
        <w:t>Hercynio</w:t>
      </w:r>
      <w:r w:rsidRPr="00D24706">
        <w:rPr>
          <w:b/>
          <w:snapToGrid w:val="0"/>
          <w:lang w:val="ru-RU"/>
        </w:rPr>
        <w:t>-</w:t>
      </w:r>
      <w:r w:rsidRPr="00D24706">
        <w:rPr>
          <w:b/>
          <w:snapToGrid w:val="0"/>
          <w:lang w:val="en-AU"/>
        </w:rPr>
        <w:t>Alpine</w:t>
      </w:r>
      <w:r w:rsidRPr="00D24706">
        <w:rPr>
          <w:b/>
          <w:snapToGrid w:val="0"/>
          <w:lang w:val="ru-RU"/>
        </w:rPr>
        <w:t xml:space="preserve"> [</w:t>
      </w:r>
      <w:r w:rsidRPr="00D24706">
        <w:rPr>
          <w:b/>
          <w:snapToGrid w:val="0"/>
          <w:lang w:val="en-AU"/>
        </w:rPr>
        <w:t>Betula</w:t>
      </w:r>
      <w:r w:rsidRPr="00D24706">
        <w:rPr>
          <w:b/>
          <w:snapToGrid w:val="0"/>
          <w:lang w:val="ru-RU"/>
        </w:rPr>
        <w:t xml:space="preserve">] </w:t>
      </w:r>
      <w:r w:rsidRPr="00D24706">
        <w:rPr>
          <w:b/>
          <w:snapToGrid w:val="0"/>
          <w:lang w:val="en-AU"/>
        </w:rPr>
        <w:t>woods</w:t>
      </w:r>
      <w:r w:rsidRPr="00D24706">
        <w:rPr>
          <w:lang w:val="ru-RU"/>
        </w:rPr>
        <w:t xml:space="preserve"> /Естествени чисти и смесени насаждения на </w:t>
      </w:r>
      <w:r w:rsidRPr="00D24706">
        <w:t>Betula</w:t>
      </w:r>
      <w:r w:rsidRPr="00D24706">
        <w:rPr>
          <w:lang w:val="ru-RU"/>
        </w:rPr>
        <w:t xml:space="preserve"> </w:t>
      </w:r>
      <w:r w:rsidRPr="00D24706">
        <w:t>pendula</w:t>
      </w:r>
      <w:r w:rsidRPr="00D24706">
        <w:rPr>
          <w:lang w:val="ru-RU"/>
        </w:rPr>
        <w:t xml:space="preserve"> с участието на </w:t>
      </w:r>
      <w:r w:rsidRPr="00D24706">
        <w:t>Fagus</w:t>
      </w:r>
      <w:r w:rsidRPr="00D24706">
        <w:rPr>
          <w:lang w:val="ru-RU"/>
        </w:rPr>
        <w:t xml:space="preserve"> </w:t>
      </w:r>
      <w:r w:rsidRPr="00D24706">
        <w:t>silvatica/</w:t>
      </w:r>
    </w:p>
    <w:p w:rsidR="005457DA" w:rsidRPr="00D24706" w:rsidRDefault="005457DA" w:rsidP="00001613">
      <w:pPr>
        <w:ind w:firstLine="708"/>
        <w:jc w:val="both"/>
        <w:rPr>
          <w:lang w:val="ru-RU"/>
        </w:rPr>
      </w:pPr>
      <w:r w:rsidRPr="00D24706">
        <w:rPr>
          <w:lang w:val="ru-RU"/>
        </w:rPr>
        <w:t xml:space="preserve">Това съобщество е с участие на два дървесни вида с контрастни екологични характеристики, което поставя въпроса за неговата устойчивост във времето. В голяма степен сегашното му състояние е резултат от антропогенно влияние, изразяващо се в изсичане, паша и опожаряване на коренните насаждения. Дългосрочното му съществуване е възможно на територия, която предлага разнообразие от микро-местообитания с различни характеристики. Например, склонове в които има комбинация на сравнително обезпечени с влага места и по-дълбоки почви (дерета) и части с дефицит на влага и по-неплодородна, силно каменлива почва. </w:t>
      </w:r>
    </w:p>
    <w:p w:rsidR="005457DA" w:rsidRPr="00D24706" w:rsidRDefault="005457DA" w:rsidP="00001613">
      <w:pPr>
        <w:ind w:firstLine="708"/>
        <w:jc w:val="both"/>
        <w:rPr>
          <w:lang w:val="ru-RU"/>
        </w:rPr>
      </w:pPr>
      <w:r w:rsidRPr="00D24706">
        <w:rPr>
          <w:lang w:val="ru-RU"/>
        </w:rPr>
        <w:t xml:space="preserve">Динамиката на видовият състав в дългосрочен аспект ще зависи от комбинацията на микро-условия на месторастене. Участието на брезата, която е пионерен вид, ще намалява </w:t>
      </w:r>
      <w:r w:rsidRPr="00D24706">
        <w:rPr>
          <w:lang w:val="ru-RU"/>
        </w:rPr>
        <w:lastRenderedPageBreak/>
        <w:t>и ще се запази само в местата в които тя има конкурентно предимство – силно каменливи почви и дефицит на влага.</w:t>
      </w:r>
    </w:p>
    <w:p w:rsidR="005457DA" w:rsidRPr="00D24706" w:rsidRDefault="005457DA" w:rsidP="00001613">
      <w:pPr>
        <w:ind w:firstLine="708"/>
        <w:jc w:val="both"/>
        <w:rPr>
          <w:lang w:val="ru-RU"/>
        </w:rPr>
      </w:pPr>
      <w:r w:rsidRPr="00D24706">
        <w:rPr>
          <w:lang w:val="ru-RU"/>
        </w:rPr>
        <w:t>Лесовъдските мероприятия трябва да запазват смесения характер на насажденията без обаче да влизат в противоречие с естествената им динамика, т.е. не трябва да се стремят да запазят на всяка цена брезата на местата, където тя няма конкурентно предимство. Препоръчва се извеждането на неравномерно-постпенна сеч с възобновителен период 35-40 години и интензивност на отделните намеси – около 25%.</w:t>
      </w:r>
    </w:p>
    <w:p w:rsidR="005457DA" w:rsidRPr="007F60D3" w:rsidRDefault="005457DA" w:rsidP="00001613">
      <w:pPr>
        <w:jc w:val="both"/>
        <w:rPr>
          <w:highlight w:val="yellow"/>
          <w:lang w:val="ru-RU"/>
        </w:rPr>
      </w:pPr>
    </w:p>
    <w:p w:rsidR="005457DA" w:rsidRPr="009E06D4" w:rsidRDefault="005457DA" w:rsidP="00001613">
      <w:pPr>
        <w:jc w:val="both"/>
      </w:pPr>
      <w:r w:rsidRPr="009E06D4">
        <w:rPr>
          <w:b/>
        </w:rPr>
        <w:t>11</w:t>
      </w:r>
      <w:r w:rsidRPr="009E06D4">
        <w:rPr>
          <w:b/>
          <w:lang w:val="be-BY"/>
        </w:rPr>
        <w:t>. Г</w:t>
      </w:r>
      <w:r w:rsidRPr="009E06D4">
        <w:rPr>
          <w:b/>
        </w:rPr>
        <w:t>ори във фаза на старост</w:t>
      </w:r>
      <w:r w:rsidRPr="009E06D4">
        <w:rPr>
          <w:b/>
          <w:lang w:val="be-BY"/>
        </w:rPr>
        <w:t xml:space="preserve"> </w:t>
      </w:r>
      <w:r w:rsidRPr="009E06D4">
        <w:t>(</w:t>
      </w:r>
      <w:r w:rsidRPr="009E06D4">
        <w:rPr>
          <w:lang w:val="ru-RU"/>
        </w:rPr>
        <w:t>Old</w:t>
      </w:r>
      <w:r w:rsidRPr="009E06D4">
        <w:t xml:space="preserve"> </w:t>
      </w:r>
      <w:r w:rsidRPr="009E06D4">
        <w:rPr>
          <w:lang w:val="ru-RU"/>
        </w:rPr>
        <w:t>growth</w:t>
      </w:r>
      <w:r w:rsidRPr="009E06D4">
        <w:t xml:space="preserve"> </w:t>
      </w:r>
      <w:r w:rsidRPr="009E06D4">
        <w:rPr>
          <w:lang w:val="ru-RU"/>
        </w:rPr>
        <w:t>forests</w:t>
      </w:r>
      <w:r w:rsidRPr="009E06D4">
        <w:t>)</w:t>
      </w:r>
    </w:p>
    <w:p w:rsidR="005457DA" w:rsidRPr="00D24706" w:rsidRDefault="005457DA" w:rsidP="00001613">
      <w:pPr>
        <w:ind w:firstLine="708"/>
        <w:jc w:val="both"/>
        <w:rPr>
          <w:lang w:val="ru-RU"/>
        </w:rPr>
      </w:pPr>
      <w:r w:rsidRPr="009E06D4">
        <w:t>Горите във фаза на старост (ГФС), със своята специфична структура и функци</w:t>
      </w:r>
      <w:r w:rsidRPr="009E06D4">
        <w:rPr>
          <w:lang w:val="ru-RU"/>
        </w:rPr>
        <w:t xml:space="preserve">оналност, са местообитание на комплекс от видове от различни екологични и таксономични групи. Поради ограничените знания за тях все още не може да се определи </w:t>
      </w:r>
      <w:r w:rsidRPr="00D24706">
        <w:rPr>
          <w:lang w:val="ru-RU"/>
        </w:rPr>
        <w:t>колко от проучените видове са свързани единствено с тези гори, но определено може да се каже, че много видове намират в тях оптимални условия за съществуване. Нещо повече, при сравняване на ГФС и по-млади гори са отчетени съществени разлики във видовия състав и обилието, което е показател за уникалноста на тези екосистеми.</w:t>
      </w:r>
    </w:p>
    <w:p w:rsidR="005457DA" w:rsidRPr="00D24706" w:rsidRDefault="005457DA" w:rsidP="00001613">
      <w:pPr>
        <w:ind w:firstLine="708"/>
        <w:jc w:val="both"/>
      </w:pPr>
      <w:r w:rsidRPr="00D24706">
        <w:rPr>
          <w:lang w:val="ru-RU"/>
        </w:rPr>
        <w:t xml:space="preserve">Като основни характеристики на горите във фаза на старост </w:t>
      </w:r>
      <w:r w:rsidRPr="00D24706">
        <w:rPr>
          <w:lang w:val="be-BY"/>
        </w:rPr>
        <w:t>могат да бъдат посочени</w:t>
      </w:r>
      <w:r w:rsidRPr="00D24706">
        <w:t>:</w:t>
      </w:r>
    </w:p>
    <w:p w:rsidR="005457DA" w:rsidRPr="00D24706" w:rsidRDefault="005457DA" w:rsidP="003851FD">
      <w:pPr>
        <w:jc w:val="both"/>
        <w:rPr>
          <w:lang w:val="ru-RU"/>
        </w:rPr>
      </w:pPr>
      <w:r w:rsidRPr="00D24706">
        <w:t>1. Големи живи дървета с диаметри близки до максималните за съответния дървесен вид</w:t>
      </w:r>
      <w:r w:rsidRPr="00D24706">
        <w:rPr>
          <w:lang w:val="ru-RU"/>
        </w:rPr>
        <w:t>;</w:t>
      </w:r>
    </w:p>
    <w:p w:rsidR="005457DA" w:rsidRPr="00D24706" w:rsidRDefault="005457DA" w:rsidP="003851FD">
      <w:pPr>
        <w:jc w:val="both"/>
        <w:rPr>
          <w:lang w:val="ru-RU"/>
        </w:rPr>
      </w:pPr>
      <w:r w:rsidRPr="00D24706">
        <w:rPr>
          <w:lang w:val="ru-RU"/>
        </w:rPr>
        <w:t>2. Дървета с изсъхнали, деформирани или счупени върхове и клони;</w:t>
      </w:r>
    </w:p>
    <w:p w:rsidR="005457DA" w:rsidRPr="00D24706" w:rsidRDefault="005457DA" w:rsidP="003851FD">
      <w:pPr>
        <w:jc w:val="both"/>
        <w:rPr>
          <w:lang w:val="ru-RU"/>
        </w:rPr>
      </w:pPr>
      <w:r w:rsidRPr="00D24706">
        <w:rPr>
          <w:lang w:val="ru-RU"/>
        </w:rPr>
        <w:t>3. Дървета с масивни живи клони (често с диаметър по-голям от 25 см);</w:t>
      </w:r>
    </w:p>
    <w:p w:rsidR="005457DA" w:rsidRPr="00D24706" w:rsidRDefault="005457DA" w:rsidP="003851FD">
      <w:pPr>
        <w:jc w:val="both"/>
        <w:rPr>
          <w:lang w:val="ru-RU"/>
        </w:rPr>
      </w:pPr>
      <w:r w:rsidRPr="00D24706">
        <w:rPr>
          <w:lang w:val="ru-RU"/>
        </w:rPr>
        <w:t>4. Дървета с белези от пожар или дървета с хралупи;</w:t>
      </w:r>
    </w:p>
    <w:p w:rsidR="005457DA" w:rsidRPr="00D24706" w:rsidRDefault="005457DA" w:rsidP="003851FD">
      <w:pPr>
        <w:jc w:val="both"/>
        <w:rPr>
          <w:lang w:val="ru-RU"/>
        </w:rPr>
      </w:pPr>
      <w:r w:rsidRPr="00D24706">
        <w:rPr>
          <w:lang w:val="ru-RU"/>
        </w:rPr>
        <w:t>5. Големи мъртви дървета, които са все още на корен;</w:t>
      </w:r>
    </w:p>
    <w:p w:rsidR="005457DA" w:rsidRPr="00D24706" w:rsidRDefault="005457DA" w:rsidP="003851FD">
      <w:pPr>
        <w:jc w:val="both"/>
        <w:rPr>
          <w:lang w:val="ru-RU"/>
        </w:rPr>
      </w:pPr>
      <w:r w:rsidRPr="00D24706">
        <w:rPr>
          <w:lang w:val="ru-RU"/>
        </w:rPr>
        <w:t>6. Паднали големи мъртви дървета, които са в различни фази на разлагане;</w:t>
      </w:r>
    </w:p>
    <w:p w:rsidR="005457DA" w:rsidRPr="00D24706" w:rsidRDefault="005457DA" w:rsidP="003851FD">
      <w:pPr>
        <w:jc w:val="both"/>
        <w:rPr>
          <w:lang w:val="ru-RU"/>
        </w:rPr>
      </w:pPr>
      <w:r w:rsidRPr="00D24706">
        <w:rPr>
          <w:lang w:val="ru-RU"/>
        </w:rPr>
        <w:t>7. Неравномерна пространствена структура.</w:t>
      </w:r>
    </w:p>
    <w:p w:rsidR="005457DA" w:rsidRPr="00D24706" w:rsidRDefault="005457DA" w:rsidP="003851FD">
      <w:pPr>
        <w:ind w:firstLine="708"/>
        <w:jc w:val="both"/>
        <w:rPr>
          <w:lang w:val="ru-RU"/>
        </w:rPr>
      </w:pPr>
      <w:r w:rsidRPr="00D24706">
        <w:t>Като гори</w:t>
      </w:r>
      <w:r w:rsidRPr="00D24706">
        <w:rPr>
          <w:lang w:val="be-BY"/>
        </w:rPr>
        <w:t xml:space="preserve"> във </w:t>
      </w:r>
      <w:r w:rsidRPr="00D24706">
        <w:rPr>
          <w:lang w:val="ru-RU"/>
        </w:rPr>
        <w:t>фаза на старост</w:t>
      </w:r>
      <w:r w:rsidRPr="00D24706">
        <w:rPr>
          <w:lang w:val="be-BY"/>
        </w:rPr>
        <w:t xml:space="preserve"> са </w:t>
      </w:r>
      <w:r w:rsidRPr="00D24706">
        <w:t>отделени</w:t>
      </w:r>
      <w:r w:rsidRPr="00D24706">
        <w:rPr>
          <w:lang w:val="be-BY"/>
        </w:rPr>
        <w:t xml:space="preserve"> 5</w:t>
      </w:r>
      <w:r w:rsidRPr="00D24706">
        <w:t>% от територията на горскостопанската единица по представения по-горе списък в Таблица 4</w:t>
      </w:r>
      <w:r w:rsidRPr="00D24706">
        <w:rPr>
          <w:lang w:val="ru-RU"/>
        </w:rPr>
        <w:t>. Те са относително равномерно разпределени на територията, като площта на един комплексите от стари гори е по-голяма от 40 ха. При избора на тези насаждения е осигурена свързаност на комплексите. Препоръчително е тези параметри да се запязят и поддържат и в дългосрочен план.</w:t>
      </w:r>
    </w:p>
    <w:p w:rsidR="005457DA" w:rsidRPr="00D24706" w:rsidRDefault="005457DA" w:rsidP="003851FD">
      <w:pPr>
        <w:ind w:firstLine="708"/>
        <w:jc w:val="both"/>
        <w:rPr>
          <w:lang w:val="ru-RU"/>
        </w:rPr>
      </w:pPr>
      <w:r w:rsidRPr="00D24706">
        <w:rPr>
          <w:lang w:val="ru-RU"/>
        </w:rPr>
        <w:t>За поддържане на характеристиките на горите във фаза на старост определените насаждения трябва да се оставят на естествената им динамика. В тях не се допуска лесовъдска намеса и извличане на дървесина, освен в случаите на големи природни нарушения /ветровали и каламитети на площи заемащи над 50% от горските територии на стопанството/. Приблизително 160 до 230 години са нужни за да се формира гора със характеристики, на гора във фаза на старост. Трансформацията от зрели гори към гори във фаза на старост е постепенна и продължителността й зависи много от дървесния състав (видовете достигат за различно време пределна физиологична възраст), условията на месторастене (периодът е по-кратък на добри месторастения, отколкото на бедни) и първоначалната структура на насажденията (при хомогенна структура е по-бавно в сравнение с хетерогенната).</w:t>
      </w:r>
    </w:p>
    <w:p w:rsidR="005457DA" w:rsidRPr="007F60D3" w:rsidRDefault="005457DA" w:rsidP="003851FD">
      <w:pPr>
        <w:ind w:firstLine="708"/>
        <w:jc w:val="both"/>
        <w:rPr>
          <w:highlight w:val="yellow"/>
          <w:lang w:val="ru-RU"/>
        </w:rPr>
      </w:pPr>
    </w:p>
    <w:p w:rsidR="00D24706" w:rsidRDefault="00D24706" w:rsidP="008A65E6">
      <w:pPr>
        <w:jc w:val="both"/>
      </w:pPr>
      <w:r>
        <w:t xml:space="preserve">ПРЕПОРЪКИ И УКАЗАНИЯ ЗА СТОПАНИСВАНЕ НА ВКС 3 </w:t>
      </w:r>
    </w:p>
    <w:p w:rsidR="00D24706" w:rsidRDefault="00D24706" w:rsidP="008A65E6">
      <w:pPr>
        <w:jc w:val="both"/>
      </w:pPr>
      <w:r>
        <w:t xml:space="preserve">След определяне на горските екосистеми, представляващи ВКС 3, и разпространението им на територията на горскостопанската единица, те трябва да се стопанисват по начин, който да поддържа и/или подобри природозащитното им състояние. </w:t>
      </w:r>
    </w:p>
    <w:p w:rsidR="00D24706" w:rsidRDefault="00D24706" w:rsidP="008A65E6">
      <w:pPr>
        <w:jc w:val="both"/>
      </w:pPr>
      <w:r>
        <w:t xml:space="preserve">Препоръки за стопанисване на отделните видове горски екосистеми, представляващи ВКС 3, са представени в Приложение 4А. </w:t>
      </w:r>
    </w:p>
    <w:p w:rsidR="0054020A" w:rsidRDefault="0054020A" w:rsidP="008A65E6">
      <w:pPr>
        <w:jc w:val="both"/>
      </w:pPr>
    </w:p>
    <w:p w:rsidR="0054020A" w:rsidRDefault="00D24706" w:rsidP="008A65E6">
      <w:pPr>
        <w:jc w:val="both"/>
      </w:pPr>
      <w:r>
        <w:t xml:space="preserve">ПРЕПОРЪКИ И УКАЗАНИЯ ЗА МОНИТОРИНГ НА ВКС 3 </w:t>
      </w:r>
    </w:p>
    <w:p w:rsidR="0054020A" w:rsidRDefault="00D24706" w:rsidP="008A65E6">
      <w:pPr>
        <w:jc w:val="both"/>
      </w:pPr>
      <w:r>
        <w:t xml:space="preserve">Тази част от управлението на ГВКС включва изършване на периодични наблюдения и анализ на състоянието на вида гора, чрез теренни наблюдения и разработване и прилагане </w:t>
      </w:r>
      <w:r>
        <w:lastRenderedPageBreak/>
        <w:t xml:space="preserve">на отделна програма за всеки вид гора. За разработването и прилагането на такава програма може да се наложат консултации с експерти в областта на дендрологията, ботаниката и природозащитата. Консултации и информация могат да се получат и от съответните институции (поделенията на МОСВ и ИАГ). </w:t>
      </w:r>
    </w:p>
    <w:p w:rsidR="0054020A" w:rsidRDefault="00D24706" w:rsidP="008A65E6">
      <w:pPr>
        <w:jc w:val="both"/>
      </w:pPr>
      <w:r>
        <w:t xml:space="preserve">1. Програмата за мониторинг трябва да бъде разработена със стандартни оперативни процедури, които да включват ясни индикатори, подходящи за целите на стопанисване. Мониторинг се провежда най-малко веднъж годишно, но е възможно и сезонно отчитане, ако в горскостопанската единица настъпват значими събития само през определени месеци. </w:t>
      </w:r>
    </w:p>
    <w:p w:rsidR="0054020A" w:rsidRDefault="00D24706" w:rsidP="008A65E6">
      <w:pPr>
        <w:jc w:val="both"/>
      </w:pPr>
      <w:r>
        <w:t xml:space="preserve">2. При теренната работа да се извършва наблюдение на показатели като жизненост на отделните дървета, структура на насаждението, здравословно състояние, наличие на дегенеративни процеси, размерите, разположението и честотата, в която се срещат празни пространства, нивата на фрагментация, базовата територия, наличие на сукцесия и нейната посока и т.н. и/или интерпретация на дистанционно получени данни. </w:t>
      </w:r>
    </w:p>
    <w:p w:rsidR="0054020A" w:rsidRDefault="00D24706" w:rsidP="008A65E6">
      <w:pPr>
        <w:jc w:val="both"/>
      </w:pPr>
      <w:r>
        <w:t xml:space="preserve">3. Трябва да се установят заплахите за видовете гори с ВКС 3 и доколко сериозни са те, и да се определят мерките, които трябва да се вземат за намаляването им. </w:t>
      </w:r>
    </w:p>
    <w:p w:rsidR="0054020A" w:rsidRDefault="00D24706" w:rsidP="008A65E6">
      <w:pPr>
        <w:jc w:val="both"/>
      </w:pPr>
      <w:r>
        <w:t xml:space="preserve">4. За успешно прилагане на процедурите по мониторинг е необходимо обучение на персонала, участващ в горскостопанските мероприятия, което да запознае всички с ограниченията във връзка с наличието на ВКС и мерките за неговото опазване. </w:t>
      </w:r>
    </w:p>
    <w:p w:rsidR="005457DA" w:rsidRDefault="00D24706" w:rsidP="008A65E6">
      <w:pPr>
        <w:jc w:val="both"/>
      </w:pPr>
      <w:r>
        <w:t>5. При извършване на мониторинга може да се окаже, че горскостопанските планове / плановете за управление не отразяват реалното състояние на горите, заплахите и тенденциите. В такъв случай трябва да се потърси консултация с експерти, които да определят дали има пропуски в плановете и дали досегашния модел на стопанисване е критичен за опазването на съответната екосистема(и). При установяване необходимост от промяна към по-строг режим на стопанисване, териториите с наличие на ВКС 3 могат да бъдат включени в План за действие за опазване на биоразнообразието в рамките на по-голям ландшафтен обект или в защитени територии.</w:t>
      </w:r>
    </w:p>
    <w:p w:rsidR="00DE7C87" w:rsidRPr="00DE7C87" w:rsidRDefault="00DE7C87" w:rsidP="00DE7C87">
      <w:pPr>
        <w:suppressAutoHyphens w:val="0"/>
        <w:ind w:firstLine="851"/>
        <w:jc w:val="both"/>
        <w:rPr>
          <w:rFonts w:eastAsia="Times New Roman"/>
          <w:b/>
          <w:lang w:eastAsia="bg-BG"/>
        </w:rPr>
      </w:pPr>
      <w:r w:rsidRPr="00DE7C87">
        <w:rPr>
          <w:rFonts w:eastAsia="Times New Roman"/>
          <w:b/>
          <w:lang w:eastAsia="bg-BG"/>
        </w:rPr>
        <w:t>ЗАПЛАХИ:</w:t>
      </w:r>
    </w:p>
    <w:p w:rsidR="00DE7C87" w:rsidRPr="00DE7C87" w:rsidRDefault="00DE7C87" w:rsidP="00DE7C87">
      <w:pPr>
        <w:suppressAutoHyphens w:val="0"/>
        <w:ind w:firstLine="851"/>
        <w:jc w:val="both"/>
        <w:rPr>
          <w:rFonts w:eastAsia="Times New Roman"/>
          <w:lang w:eastAsia="bg-BG"/>
        </w:rPr>
      </w:pPr>
      <w:r w:rsidRPr="00DE7C87">
        <w:rPr>
          <w:rFonts w:eastAsia="Times New Roman"/>
          <w:lang w:eastAsia="bg-BG"/>
        </w:rPr>
        <w:t xml:space="preserve">• Намаляване на процента на лесистост. </w:t>
      </w:r>
    </w:p>
    <w:p w:rsidR="00DE7C87" w:rsidRPr="00DE7C87" w:rsidRDefault="00DE7C87" w:rsidP="00DE7C87">
      <w:pPr>
        <w:suppressAutoHyphens w:val="0"/>
        <w:ind w:firstLine="851"/>
        <w:jc w:val="both"/>
        <w:rPr>
          <w:rFonts w:eastAsia="Times New Roman"/>
          <w:lang w:eastAsia="bg-BG"/>
        </w:rPr>
      </w:pPr>
      <w:r w:rsidRPr="00DE7C87">
        <w:rPr>
          <w:rFonts w:eastAsia="Times New Roman"/>
          <w:lang w:eastAsia="bg-BG"/>
        </w:rPr>
        <w:t xml:space="preserve">• Намаляване на процента на ГФС. </w:t>
      </w:r>
    </w:p>
    <w:p w:rsidR="00DE7C87" w:rsidRPr="00DE7C87" w:rsidRDefault="00DE7C87" w:rsidP="00DE7C87">
      <w:pPr>
        <w:suppressAutoHyphens w:val="0"/>
        <w:ind w:firstLine="851"/>
        <w:jc w:val="both"/>
        <w:rPr>
          <w:rFonts w:eastAsia="Times New Roman"/>
          <w:lang w:eastAsia="bg-BG"/>
        </w:rPr>
      </w:pPr>
      <w:r w:rsidRPr="00DE7C87">
        <w:rPr>
          <w:rFonts w:eastAsia="Times New Roman"/>
          <w:lang w:eastAsia="bg-BG"/>
        </w:rPr>
        <w:t>• Изчистване на насажденията от мъртва и биотопна дървесина, в т.ч. дървета с хралупи, единични и групи със стари дървета.</w:t>
      </w:r>
    </w:p>
    <w:p w:rsidR="00DE7C87" w:rsidRPr="00DE7C87" w:rsidRDefault="00DE7C87" w:rsidP="00DE7C87">
      <w:pPr>
        <w:suppressAutoHyphens w:val="0"/>
        <w:ind w:firstLine="851"/>
        <w:jc w:val="both"/>
        <w:rPr>
          <w:rFonts w:eastAsia="Times New Roman"/>
          <w:lang w:eastAsia="bg-BG"/>
        </w:rPr>
      </w:pPr>
      <w:r w:rsidRPr="00DE7C87">
        <w:rPr>
          <w:rFonts w:eastAsia="Times New Roman"/>
          <w:lang w:eastAsia="bg-BG"/>
        </w:rPr>
        <w:t xml:space="preserve">• Изкуствено залесяване на естествени открити пространства. </w:t>
      </w:r>
    </w:p>
    <w:p w:rsidR="00DE7C87" w:rsidRPr="00DE7C87" w:rsidRDefault="00DE7C87" w:rsidP="00DE7C87">
      <w:pPr>
        <w:suppressAutoHyphens w:val="0"/>
        <w:ind w:firstLine="709"/>
        <w:jc w:val="both"/>
        <w:rPr>
          <w:rFonts w:eastAsia="Times New Roman"/>
          <w:lang w:eastAsia="bg-BG"/>
        </w:rPr>
      </w:pPr>
      <w:r w:rsidRPr="00DE7C87">
        <w:rPr>
          <w:rFonts w:eastAsia="Times New Roman"/>
          <w:lang w:eastAsia="bg-BG"/>
        </w:rPr>
        <w:t>• Антропогенна фрагментираност на територията.</w:t>
      </w:r>
    </w:p>
    <w:p w:rsidR="005457DA" w:rsidRDefault="005457DA" w:rsidP="008A65E6">
      <w:pPr>
        <w:jc w:val="both"/>
      </w:pPr>
    </w:p>
    <w:p w:rsidR="000168E9" w:rsidRPr="008A65E6" w:rsidRDefault="000168E9" w:rsidP="008A65E6">
      <w:pPr>
        <w:jc w:val="both"/>
      </w:pPr>
    </w:p>
    <w:p w:rsidR="005457DA" w:rsidRPr="0054020A" w:rsidRDefault="005457DA" w:rsidP="0054020A">
      <w:pPr>
        <w:pStyle w:val="1"/>
        <w:pBdr>
          <w:top w:val="single" w:sz="4" w:space="1" w:color="000000"/>
          <w:bottom w:val="single" w:sz="4" w:space="1" w:color="000000"/>
        </w:pBdr>
        <w:tabs>
          <w:tab w:val="left" w:pos="0"/>
        </w:tabs>
        <w:jc w:val="both"/>
        <w:rPr>
          <w:b/>
          <w:color w:val="000000"/>
        </w:rPr>
      </w:pPr>
      <w:r w:rsidRPr="0054020A">
        <w:rPr>
          <w:b/>
          <w:color w:val="000000"/>
        </w:rPr>
        <w:t xml:space="preserve">ВКС 4. </w:t>
      </w:r>
      <w:r w:rsidR="000168E9" w:rsidRPr="0054020A">
        <w:rPr>
          <w:b/>
          <w:color w:val="000000"/>
        </w:rPr>
        <w:t xml:space="preserve">ЕКОСИСТЕМНИ УСЛУГИ ОТ КРИТИЧНО ЗНАЧЕНИЕ. ОСНОВНИ ЕКОСИСТЕМНИ УСЛУГИ ОТ КРИТИЧНО </w:t>
      </w:r>
      <w:r w:rsidR="000168E9" w:rsidRPr="0054020A">
        <w:rPr>
          <w:b/>
          <w:color w:val="000000"/>
          <w:lang w:val="en-US"/>
        </w:rPr>
        <w:t>(</w:t>
      </w:r>
      <w:r w:rsidR="000168E9" w:rsidRPr="0054020A">
        <w:rPr>
          <w:b/>
          <w:color w:val="000000"/>
        </w:rPr>
        <w:t>НЕЗАМЕНИМО</w:t>
      </w:r>
      <w:r w:rsidR="000168E9" w:rsidRPr="0054020A">
        <w:rPr>
          <w:b/>
          <w:color w:val="000000"/>
          <w:lang w:val="en-US"/>
        </w:rPr>
        <w:t>)</w:t>
      </w:r>
      <w:r w:rsidR="000168E9" w:rsidRPr="0054020A">
        <w:rPr>
          <w:b/>
          <w:color w:val="000000"/>
        </w:rPr>
        <w:t xml:space="preserve"> ЗНАЧЕНИЕ В ОПРЕДЕЛЕНИ СИТУАЦИИ ВКЛ., ОПАЗВАНЕ НА ВОДОСБОРИ И КОНТРОЛ НА ЕРОЗИЯТА НА УЯЗВИМИ ПОЧВИ И СКЛОНОВЕ.</w:t>
      </w:r>
    </w:p>
    <w:p w:rsidR="005457DA" w:rsidRPr="007227AA" w:rsidRDefault="005457DA">
      <w:pPr>
        <w:pStyle w:val="a4"/>
        <w:rPr>
          <w:b/>
          <w:color w:val="000000"/>
          <w:highlight w:val="yellow"/>
          <w:lang w:val="bg-BG"/>
        </w:rPr>
      </w:pPr>
    </w:p>
    <w:p w:rsidR="000168E9" w:rsidRPr="0054020A" w:rsidRDefault="000168E9" w:rsidP="0054020A">
      <w:pPr>
        <w:ind w:firstLine="708"/>
        <w:jc w:val="both"/>
      </w:pPr>
      <w:r w:rsidRPr="0054020A">
        <w:t xml:space="preserve">Тази ВКС се отнася до важните екологични функции на стопанисваната гора. Определени са следните групи гори съгласно основните им функции: </w:t>
      </w:r>
    </w:p>
    <w:p w:rsidR="000168E9" w:rsidRPr="0054020A" w:rsidRDefault="000168E9" w:rsidP="0054020A">
      <w:pPr>
        <w:ind w:firstLine="708"/>
        <w:jc w:val="both"/>
      </w:pPr>
      <w:r w:rsidRPr="0054020A">
        <w:t xml:space="preserve">• Гори представляващи единствени източници на питейна вода </w:t>
      </w:r>
    </w:p>
    <w:p w:rsidR="000168E9" w:rsidRPr="0054020A" w:rsidRDefault="000168E9" w:rsidP="0054020A">
      <w:pPr>
        <w:ind w:firstLine="708"/>
        <w:jc w:val="both"/>
      </w:pPr>
      <w:r w:rsidRPr="0054020A">
        <w:t xml:space="preserve">• Гори от решаващо значение за водосбора </w:t>
      </w:r>
    </w:p>
    <w:p w:rsidR="000168E9" w:rsidRPr="0054020A" w:rsidRDefault="000168E9" w:rsidP="0054020A">
      <w:pPr>
        <w:ind w:firstLine="708"/>
        <w:jc w:val="both"/>
      </w:pPr>
      <w:r w:rsidRPr="0054020A">
        <w:t xml:space="preserve">• Гори с решаващо противоерозионно значение </w:t>
      </w:r>
    </w:p>
    <w:p w:rsidR="000168E9" w:rsidRPr="0054020A" w:rsidRDefault="000168E9" w:rsidP="0054020A">
      <w:pPr>
        <w:ind w:firstLine="708"/>
        <w:jc w:val="both"/>
      </w:pPr>
      <w:r w:rsidRPr="0054020A">
        <w:t xml:space="preserve">• Гори с пожарозащитни функции </w:t>
      </w:r>
    </w:p>
    <w:p w:rsidR="005457DA" w:rsidRPr="0054020A" w:rsidRDefault="000168E9" w:rsidP="0054020A">
      <w:pPr>
        <w:ind w:firstLine="708"/>
        <w:jc w:val="both"/>
        <w:rPr>
          <w:color w:val="000000"/>
        </w:rPr>
      </w:pPr>
      <w:r w:rsidRPr="0054020A">
        <w:t>• Гори с решаващо значение за земеделието и рибарството</w:t>
      </w:r>
    </w:p>
    <w:p w:rsidR="000168E9" w:rsidRPr="007227AA" w:rsidRDefault="000168E9">
      <w:pPr>
        <w:jc w:val="both"/>
        <w:rPr>
          <w:color w:val="000000"/>
          <w:highlight w:val="yellow"/>
        </w:rPr>
      </w:pPr>
    </w:p>
    <w:p w:rsidR="000168E9" w:rsidRPr="007227AA" w:rsidRDefault="000168E9">
      <w:pPr>
        <w:jc w:val="both"/>
        <w:rPr>
          <w:color w:val="000000"/>
          <w:highlight w:val="yellow"/>
        </w:rPr>
      </w:pPr>
    </w:p>
    <w:p w:rsidR="000168E9" w:rsidRPr="007227AA" w:rsidRDefault="000168E9">
      <w:pPr>
        <w:jc w:val="both"/>
        <w:rPr>
          <w:color w:val="000000"/>
          <w:highlight w:val="yellow"/>
        </w:rPr>
      </w:pPr>
    </w:p>
    <w:p w:rsidR="005457DA" w:rsidRPr="0054020A" w:rsidRDefault="005457DA" w:rsidP="00521B27">
      <w:pPr>
        <w:ind w:firstLine="708"/>
        <w:jc w:val="both"/>
      </w:pPr>
      <w:r w:rsidRPr="0054020A">
        <w:lastRenderedPageBreak/>
        <w:t>На територията на ДЛС Шерба  са представени всички пет горепосочени категории, съгласно критериите на Националното ръководство за ГВКС.</w:t>
      </w:r>
    </w:p>
    <w:p w:rsidR="005457DA" w:rsidRPr="007227AA" w:rsidRDefault="005457DA" w:rsidP="00521B27">
      <w:pPr>
        <w:jc w:val="both"/>
        <w:rPr>
          <w:highlight w:val="yellow"/>
        </w:rPr>
      </w:pPr>
    </w:p>
    <w:p w:rsidR="005457DA" w:rsidRPr="007227AA" w:rsidRDefault="005457DA" w:rsidP="00521B27">
      <w:pPr>
        <w:jc w:val="both"/>
        <w:rPr>
          <w:highlight w:val="yellow"/>
        </w:rPr>
      </w:pPr>
    </w:p>
    <w:p w:rsidR="005457DA" w:rsidRPr="0054020A" w:rsidRDefault="005457DA">
      <w:pPr>
        <w:pStyle w:val="1"/>
        <w:pBdr>
          <w:top w:val="single" w:sz="4" w:space="1" w:color="000000"/>
          <w:bottom w:val="single" w:sz="4" w:space="1" w:color="000000"/>
        </w:pBdr>
        <w:tabs>
          <w:tab w:val="left" w:pos="0"/>
        </w:tabs>
        <w:rPr>
          <w:color w:val="000000"/>
        </w:rPr>
      </w:pPr>
      <w:r w:rsidRPr="0054020A">
        <w:rPr>
          <w:color w:val="000000"/>
        </w:rPr>
        <w:t>ВКС 4.1 ГОРИ – ЕДИНСТВЕНИ ИЗТОЧНИЦИ НА ПИТЕЙНА ВОДА</w:t>
      </w:r>
    </w:p>
    <w:p w:rsidR="005457DA" w:rsidRPr="007227AA" w:rsidRDefault="005457DA">
      <w:pPr>
        <w:rPr>
          <w:color w:val="000000"/>
          <w:highlight w:val="yellow"/>
          <w:lang w:val="be-BY"/>
        </w:rPr>
      </w:pPr>
    </w:p>
    <w:p w:rsidR="005457DA" w:rsidRPr="0054020A" w:rsidRDefault="000168E9" w:rsidP="000168E9">
      <w:pPr>
        <w:ind w:firstLine="708"/>
        <w:jc w:val="both"/>
      </w:pPr>
      <w:r w:rsidRPr="0054020A">
        <w:t>В България за ГВКС се считат всички горски територии в рамките на санитарно- охранителните зони 1 и 2 на източници за питейно-битово водоснабдяване, определени по реда на Наредба 3 от 2002 г. За ВКС се считат също и горски територии около и/или в близост до източници за питейно-битово водоснабдяване, но без определени официални санитарно-охранителни зони.</w:t>
      </w:r>
    </w:p>
    <w:p w:rsidR="000168E9" w:rsidRPr="0054020A" w:rsidRDefault="000168E9" w:rsidP="000168E9">
      <w:pPr>
        <w:ind w:firstLine="708"/>
        <w:rPr>
          <w:color w:val="000000"/>
        </w:rPr>
      </w:pPr>
    </w:p>
    <w:p w:rsidR="005457DA" w:rsidRPr="0054020A" w:rsidRDefault="005457DA" w:rsidP="00521B27">
      <w:pPr>
        <w:ind w:firstLine="708"/>
        <w:jc w:val="both"/>
        <w:rPr>
          <w:lang w:val="be-BY"/>
        </w:rPr>
      </w:pPr>
      <w:r w:rsidRPr="0054020A">
        <w:t xml:space="preserve">След проведена консултация с отдел </w:t>
      </w:r>
      <w:r w:rsidRPr="0054020A">
        <w:rPr>
          <w:lang w:val="be-BY"/>
        </w:rPr>
        <w:t xml:space="preserve">“Воден и водностопански кадастър” към Басейнова дирекция "Черноморски район" – Варна се установи, че към настоящият момент няма процедури по определяне на нови санитарно-охранителни зони, съгласно Наредба №3. В </w:t>
      </w:r>
      <w:r w:rsidR="000168E9" w:rsidRPr="0054020A">
        <w:rPr>
          <w:lang w:val="be-BY"/>
        </w:rPr>
        <w:t>ГСП</w:t>
      </w:r>
      <w:r w:rsidRPr="0054020A">
        <w:rPr>
          <w:lang w:val="be-BY"/>
        </w:rPr>
        <w:t xml:space="preserve"> от </w:t>
      </w:r>
      <w:r w:rsidR="000168E9" w:rsidRPr="0054020A">
        <w:rPr>
          <w:lang w:val="be-BY"/>
        </w:rPr>
        <w:t>2011</w:t>
      </w:r>
      <w:r w:rsidRPr="0054020A">
        <w:rPr>
          <w:lang w:val="be-BY"/>
        </w:rPr>
        <w:t xml:space="preserve"> г. и 20</w:t>
      </w:r>
      <w:r w:rsidR="000168E9" w:rsidRPr="0054020A">
        <w:rPr>
          <w:lang w:val="be-BY"/>
        </w:rPr>
        <w:t>1</w:t>
      </w:r>
      <w:r w:rsidRPr="0054020A">
        <w:rPr>
          <w:lang w:val="be-BY"/>
        </w:rPr>
        <w:t xml:space="preserve">6 г., също няма описани санитарно-охранителни зони по старата нормативна база. </w:t>
      </w:r>
    </w:p>
    <w:p w:rsidR="005457DA" w:rsidRPr="0054020A" w:rsidRDefault="005457DA" w:rsidP="00521B27">
      <w:pPr>
        <w:ind w:firstLine="708"/>
        <w:jc w:val="both"/>
      </w:pPr>
      <w:r w:rsidRPr="0054020A">
        <w:rPr>
          <w:lang w:val="be-BY"/>
        </w:rPr>
        <w:t xml:space="preserve">За територията на ДЛС Шерба  екипът определи следните отдели и подотдели, които имат тази консервационна стойност </w:t>
      </w:r>
      <w:r w:rsidRPr="0054020A">
        <w:t xml:space="preserve">(Таблица </w:t>
      </w:r>
      <w:r w:rsidRPr="0054020A">
        <w:rPr>
          <w:lang w:val="ru-RU"/>
        </w:rPr>
        <w:t>5</w:t>
      </w:r>
      <w:r w:rsidRPr="0054020A">
        <w:t>). Това са насаждения</w:t>
      </w:r>
      <w:r w:rsidRPr="0054020A">
        <w:rPr>
          <w:lang w:val="be-BY"/>
        </w:rPr>
        <w:t>, които са около съществуващи каптажи и предполагат снабдяване на населените места с вода з</w:t>
      </w:r>
      <w:r w:rsidRPr="0054020A">
        <w:t>а питейно-битов</w:t>
      </w:r>
      <w:r w:rsidRPr="0054020A">
        <w:rPr>
          <w:lang w:val="be-BY"/>
        </w:rPr>
        <w:t>и</w:t>
      </w:r>
      <w:r w:rsidRPr="0054020A">
        <w:t xml:space="preserve"> </w:t>
      </w:r>
      <w:r w:rsidRPr="0054020A">
        <w:rPr>
          <w:lang w:val="be-BY"/>
        </w:rPr>
        <w:t>нужди.</w:t>
      </w:r>
      <w:r w:rsidRPr="0054020A">
        <w:t xml:space="preserve"> </w:t>
      </w:r>
    </w:p>
    <w:p w:rsidR="005457DA" w:rsidRPr="0054020A" w:rsidRDefault="005457DA" w:rsidP="00521B27">
      <w:pPr>
        <w:jc w:val="both"/>
        <w:rPr>
          <w:b/>
          <w:lang w:val="be-BY"/>
        </w:rPr>
      </w:pPr>
    </w:p>
    <w:p w:rsidR="005457DA" w:rsidRPr="0054020A" w:rsidRDefault="005457DA" w:rsidP="008722E2">
      <w:pPr>
        <w:ind w:left="708"/>
        <w:jc w:val="both"/>
        <w:rPr>
          <w:lang w:val="be-BY"/>
        </w:rPr>
      </w:pPr>
      <w:r w:rsidRPr="0054020A">
        <w:rPr>
          <w:b/>
          <w:lang w:val="be-BY"/>
        </w:rPr>
        <w:t>Таблица</w:t>
      </w:r>
      <w:r w:rsidRPr="0054020A">
        <w:rPr>
          <w:b/>
          <w:lang w:val="ru-RU"/>
        </w:rPr>
        <w:t xml:space="preserve"> 5</w:t>
      </w:r>
      <w:r w:rsidRPr="0054020A">
        <w:rPr>
          <w:b/>
          <w:lang w:val="be-BY"/>
        </w:rPr>
        <w:t xml:space="preserve">. </w:t>
      </w:r>
      <w:r w:rsidRPr="0054020A">
        <w:rPr>
          <w:lang w:val="be-BY"/>
        </w:rPr>
        <w:t>Списък на отдели и подотдели, определени за ВКС 4.1 за територията на</w:t>
      </w:r>
      <w:r w:rsidRPr="0054020A">
        <w:t xml:space="preserve"> </w:t>
      </w:r>
      <w:r w:rsidRPr="0054020A">
        <w:rPr>
          <w:lang w:val="be-BY"/>
        </w:rPr>
        <w:t>ДЛС Шерба:</w:t>
      </w:r>
    </w:p>
    <w:p w:rsidR="00B55A63" w:rsidRPr="0054020A" w:rsidRDefault="00B55A63" w:rsidP="008722E2">
      <w:pPr>
        <w:ind w:left="708"/>
        <w:jc w:val="both"/>
        <w:rPr>
          <w:lang w:val="be-BY"/>
        </w:rPr>
      </w:pPr>
    </w:p>
    <w:tbl>
      <w:tblPr>
        <w:tblW w:w="4061" w:type="pct"/>
        <w:jc w:val="center"/>
        <w:tblInd w:w="-1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0"/>
        <w:gridCol w:w="4099"/>
      </w:tblGrid>
      <w:tr w:rsidR="008722E2" w:rsidRPr="0054020A" w:rsidTr="00B55A63">
        <w:trPr>
          <w:trHeight w:val="605"/>
          <w:jc w:val="center"/>
        </w:trPr>
        <w:tc>
          <w:tcPr>
            <w:tcW w:w="2379" w:type="pct"/>
            <w:vAlign w:val="center"/>
          </w:tcPr>
          <w:p w:rsidR="008722E2" w:rsidRPr="0054020A" w:rsidRDefault="008722E2" w:rsidP="00AB2680">
            <w:pPr>
              <w:rPr>
                <w:rFonts w:ascii="Arial" w:hAnsi="Arial" w:cs="Arial"/>
                <w:sz w:val="18"/>
                <w:szCs w:val="18"/>
              </w:rPr>
            </w:pPr>
            <w:bookmarkStart w:id="0" w:name="_Toc77398989"/>
            <w:r w:rsidRPr="0054020A">
              <w:rPr>
                <w:rFonts w:ascii="Arial" w:hAnsi="Arial" w:cs="Arial"/>
                <w:sz w:val="18"/>
                <w:szCs w:val="18"/>
              </w:rPr>
              <w:t>Водохващания за питейни цели</w:t>
            </w:r>
          </w:p>
          <w:p w:rsidR="008722E2" w:rsidRPr="0054020A" w:rsidRDefault="008722E2" w:rsidP="00AB2680">
            <w:pPr>
              <w:rPr>
                <w:rFonts w:ascii="Arial" w:hAnsi="Arial" w:cs="Arial"/>
                <w:sz w:val="18"/>
                <w:szCs w:val="18"/>
              </w:rPr>
            </w:pPr>
          </w:p>
        </w:tc>
        <w:tc>
          <w:tcPr>
            <w:tcW w:w="2621" w:type="pct"/>
            <w:vAlign w:val="center"/>
          </w:tcPr>
          <w:p w:rsidR="008722E2" w:rsidRPr="00D52BB4" w:rsidRDefault="008722E2" w:rsidP="008722E2">
            <w:pPr>
              <w:rPr>
                <w:rFonts w:ascii="Arial" w:hAnsi="Arial" w:cs="Arial"/>
                <w:sz w:val="18"/>
                <w:szCs w:val="18"/>
                <w:highlight w:val="black"/>
              </w:rPr>
            </w:pPr>
            <w:r w:rsidRPr="00D52BB4">
              <w:rPr>
                <w:rFonts w:ascii="Arial" w:hAnsi="Arial" w:cs="Arial"/>
                <w:sz w:val="18"/>
                <w:szCs w:val="18"/>
                <w:highlight w:val="black"/>
                <w:lang w:val="be-BY"/>
              </w:rPr>
              <w:t>198; 117; 232; 389; 116; 115; 52; 126; 176; 286; 388, 1046</w:t>
            </w:r>
          </w:p>
        </w:tc>
      </w:tr>
      <w:tr w:rsidR="008722E2" w:rsidRPr="0054020A" w:rsidTr="002114F9">
        <w:trPr>
          <w:trHeight w:val="557"/>
          <w:jc w:val="center"/>
        </w:trPr>
        <w:tc>
          <w:tcPr>
            <w:tcW w:w="2379" w:type="pct"/>
            <w:vAlign w:val="center"/>
          </w:tcPr>
          <w:p w:rsidR="008722E2" w:rsidRPr="0054020A" w:rsidRDefault="008722E2" w:rsidP="00AB2680">
            <w:pPr>
              <w:rPr>
                <w:rFonts w:ascii="Arial" w:hAnsi="Arial" w:cs="Arial"/>
                <w:sz w:val="18"/>
                <w:szCs w:val="18"/>
              </w:rPr>
            </w:pPr>
            <w:r w:rsidRPr="0054020A">
              <w:rPr>
                <w:rFonts w:ascii="Arial" w:hAnsi="Arial" w:cs="Arial"/>
                <w:sz w:val="18"/>
                <w:szCs w:val="18"/>
              </w:rPr>
              <w:t>Каптажи с. Горен чифлик</w:t>
            </w:r>
          </w:p>
        </w:tc>
        <w:tc>
          <w:tcPr>
            <w:tcW w:w="2621" w:type="pct"/>
            <w:vAlign w:val="center"/>
          </w:tcPr>
          <w:p w:rsidR="008722E2" w:rsidRPr="00D52BB4" w:rsidRDefault="008722E2" w:rsidP="00AB2680">
            <w:pPr>
              <w:rPr>
                <w:rFonts w:ascii="Arial" w:hAnsi="Arial" w:cs="Arial"/>
                <w:sz w:val="18"/>
                <w:szCs w:val="18"/>
                <w:highlight w:val="black"/>
              </w:rPr>
            </w:pPr>
            <w:r w:rsidRPr="00D52BB4">
              <w:rPr>
                <w:rFonts w:ascii="Arial" w:hAnsi="Arial" w:cs="Arial"/>
                <w:sz w:val="18"/>
                <w:szCs w:val="18"/>
                <w:highlight w:val="black"/>
              </w:rPr>
              <w:t>1104</w:t>
            </w:r>
          </w:p>
          <w:p w:rsidR="008722E2" w:rsidRPr="00D52BB4" w:rsidRDefault="008722E2" w:rsidP="00AB2680">
            <w:pPr>
              <w:rPr>
                <w:rFonts w:ascii="Arial" w:hAnsi="Arial" w:cs="Arial"/>
                <w:sz w:val="18"/>
                <w:szCs w:val="18"/>
                <w:highlight w:val="black"/>
              </w:rPr>
            </w:pPr>
          </w:p>
        </w:tc>
      </w:tr>
      <w:tr w:rsidR="008722E2" w:rsidRPr="007227AA" w:rsidTr="002114F9">
        <w:trPr>
          <w:trHeight w:val="530"/>
          <w:jc w:val="center"/>
        </w:trPr>
        <w:tc>
          <w:tcPr>
            <w:tcW w:w="2379" w:type="pct"/>
            <w:vAlign w:val="center"/>
          </w:tcPr>
          <w:p w:rsidR="008722E2" w:rsidRPr="0054020A" w:rsidRDefault="008722E2" w:rsidP="00AB2680">
            <w:pPr>
              <w:rPr>
                <w:rFonts w:ascii="Arial" w:hAnsi="Arial" w:cs="Arial"/>
                <w:sz w:val="18"/>
                <w:szCs w:val="18"/>
              </w:rPr>
            </w:pPr>
            <w:r w:rsidRPr="0054020A">
              <w:rPr>
                <w:rFonts w:ascii="Arial" w:hAnsi="Arial" w:cs="Arial"/>
                <w:sz w:val="18"/>
                <w:szCs w:val="18"/>
              </w:rPr>
              <w:t>Горски чешми и кладенци</w:t>
            </w:r>
          </w:p>
        </w:tc>
        <w:tc>
          <w:tcPr>
            <w:tcW w:w="2621" w:type="pct"/>
            <w:vAlign w:val="center"/>
          </w:tcPr>
          <w:p w:rsidR="008722E2" w:rsidRPr="00D52BB4" w:rsidRDefault="008722E2" w:rsidP="002114F9">
            <w:pPr>
              <w:rPr>
                <w:rFonts w:ascii="Arial" w:hAnsi="Arial" w:cs="Arial"/>
                <w:sz w:val="18"/>
                <w:szCs w:val="18"/>
                <w:highlight w:val="black"/>
              </w:rPr>
            </w:pPr>
            <w:r w:rsidRPr="00D52BB4">
              <w:rPr>
                <w:rFonts w:ascii="Arial" w:hAnsi="Arial" w:cs="Arial"/>
                <w:sz w:val="18"/>
                <w:szCs w:val="18"/>
                <w:highlight w:val="black"/>
              </w:rPr>
              <w:t>1105</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1241</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1115</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1129</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1133</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1132</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1141</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1154</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1094</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1220</w:t>
            </w:r>
            <w:r w:rsidR="002114F9" w:rsidRPr="00D52BB4">
              <w:rPr>
                <w:rFonts w:ascii="Arial" w:hAnsi="Arial" w:cs="Arial"/>
                <w:sz w:val="18"/>
                <w:szCs w:val="18"/>
                <w:highlight w:val="black"/>
              </w:rPr>
              <w:t xml:space="preserve">, </w:t>
            </w:r>
            <w:r w:rsidRPr="00D52BB4">
              <w:rPr>
                <w:rFonts w:ascii="Arial" w:hAnsi="Arial" w:cs="Arial"/>
                <w:sz w:val="18"/>
                <w:szCs w:val="18"/>
                <w:highlight w:val="black"/>
              </w:rPr>
              <w:t>1213</w:t>
            </w:r>
          </w:p>
        </w:tc>
      </w:tr>
      <w:bookmarkEnd w:id="0"/>
    </w:tbl>
    <w:p w:rsidR="005457DA" w:rsidRPr="007227AA" w:rsidRDefault="005457DA" w:rsidP="00DA352A">
      <w:pPr>
        <w:jc w:val="both"/>
        <w:rPr>
          <w:highlight w:val="yellow"/>
        </w:rPr>
      </w:pPr>
    </w:p>
    <w:p w:rsidR="00B55A63" w:rsidRPr="007227AA" w:rsidRDefault="00B55A63" w:rsidP="00DA352A">
      <w:pPr>
        <w:jc w:val="both"/>
        <w:rPr>
          <w:highlight w:val="yellow"/>
        </w:rPr>
      </w:pPr>
    </w:p>
    <w:p w:rsidR="00B55A63" w:rsidRPr="007227AA" w:rsidRDefault="00B55A63" w:rsidP="00DA352A">
      <w:pPr>
        <w:jc w:val="both"/>
        <w:rPr>
          <w:highlight w:val="yellow"/>
        </w:rPr>
      </w:pPr>
    </w:p>
    <w:p w:rsidR="00B55A63" w:rsidRPr="007227AA" w:rsidRDefault="00B55A63" w:rsidP="00DA352A">
      <w:pPr>
        <w:jc w:val="both"/>
        <w:rPr>
          <w:highlight w:val="yellow"/>
        </w:rPr>
      </w:pPr>
    </w:p>
    <w:p w:rsidR="00B55A63" w:rsidRPr="007227AA" w:rsidRDefault="00B55A63" w:rsidP="00DA352A">
      <w:pPr>
        <w:jc w:val="both"/>
        <w:rPr>
          <w:highlight w:val="yellow"/>
        </w:rPr>
      </w:pPr>
    </w:p>
    <w:p w:rsidR="005457DA" w:rsidRPr="0054020A" w:rsidRDefault="005457DA" w:rsidP="00DA352A">
      <w:pPr>
        <w:suppressAutoHyphens w:val="0"/>
        <w:spacing w:after="120" w:line="360" w:lineRule="auto"/>
        <w:ind w:left="283"/>
        <w:jc w:val="both"/>
        <w:rPr>
          <w:lang w:eastAsia="bg-BG"/>
        </w:rPr>
      </w:pPr>
      <w:r w:rsidRPr="0054020A">
        <w:rPr>
          <w:lang w:eastAsia="bg-BG"/>
        </w:rPr>
        <w:t>ПРЕПОРЪКИ И УКАЗАНИЯ ЗА СТОПАНИСВАНЕ НА ВКС 4.1</w:t>
      </w:r>
    </w:p>
    <w:p w:rsidR="00B55A63" w:rsidRPr="0054020A" w:rsidRDefault="00B55A63" w:rsidP="00DA352A">
      <w:pPr>
        <w:jc w:val="both"/>
      </w:pPr>
      <w:r w:rsidRPr="0054020A">
        <w:t xml:space="preserve">1. Горският стопанин е длъжен да се съобразява с режимите на стопанисване и опазване, съгласно Наредба 3 от 2002г. за санитарно-охранителните зони около водоемите за питейно и битово водоснабдяване. </w:t>
      </w:r>
    </w:p>
    <w:p w:rsidR="00B55A63" w:rsidRPr="0054020A" w:rsidRDefault="00B55A63" w:rsidP="00DA352A">
      <w:pPr>
        <w:jc w:val="both"/>
      </w:pPr>
      <w:r w:rsidRPr="0054020A">
        <w:t>2. Когато няма обособени санитарно-охранителни зони за източниците на питейна вода се използват посочените в определението за ВКС 4.1. изисквания. Да се разработят специфични мерки за стопанисване и опазване, съответстващи на изискванията на Наредба 3 от 2002г. Като общи препоръки за лесовъдска намеса могат да се посочат:</w:t>
      </w:r>
    </w:p>
    <w:p w:rsidR="00B55A63" w:rsidRPr="0054020A" w:rsidRDefault="00B55A63" w:rsidP="00B55A63">
      <w:pPr>
        <w:ind w:firstLine="708"/>
        <w:jc w:val="both"/>
      </w:pPr>
      <w:r w:rsidRPr="0054020A">
        <w:t xml:space="preserve">- Зоните в непосредствена близост до водоизточниците изискват повече внимание, минимално нарушаване на земната повърхност при извоз на дървесина, дърводобив с много ниска интензивност или липса на такъв. В случаите, когато водоизточника е каптаж или извор, поръчителна добра практика е зоната около него да се остави без лесовъдска намеса като остров на старостта; </w:t>
      </w:r>
    </w:p>
    <w:p w:rsidR="00B55A63" w:rsidRPr="0054020A" w:rsidRDefault="00B55A63" w:rsidP="00B55A63">
      <w:pPr>
        <w:ind w:firstLine="708"/>
        <w:jc w:val="both"/>
      </w:pPr>
      <w:r w:rsidRPr="0054020A">
        <w:t xml:space="preserve">- Да се подпомага създаването и поддържането на смесени насаждения с неравномерна пространствена структура; </w:t>
      </w:r>
    </w:p>
    <w:p w:rsidR="00B55A63" w:rsidRPr="0054020A" w:rsidRDefault="00B55A63" w:rsidP="00B55A63">
      <w:pPr>
        <w:ind w:firstLine="708"/>
        <w:jc w:val="both"/>
      </w:pPr>
      <w:r w:rsidRPr="0054020A">
        <w:lastRenderedPageBreak/>
        <w:t xml:space="preserve">- Да се използват лесовъдски системи, осигуряващи постоянно покритие на горските територии във водосбора с гора; </w:t>
      </w:r>
    </w:p>
    <w:p w:rsidR="00B55A63" w:rsidRPr="0054020A" w:rsidRDefault="00B55A63" w:rsidP="00B55A63">
      <w:pPr>
        <w:ind w:firstLine="708"/>
        <w:jc w:val="both"/>
      </w:pPr>
      <w:r w:rsidRPr="0054020A">
        <w:t xml:space="preserve">- Пълнотата на насажденията във водосбора да не намалява под 0.5, но и да не е по-висока от 0.8, тъй като се увеличава процента на евапотранспирация; </w:t>
      </w:r>
    </w:p>
    <w:p w:rsidR="00B55A63" w:rsidRPr="0054020A" w:rsidRDefault="00B55A63" w:rsidP="00B55A63">
      <w:pPr>
        <w:ind w:firstLine="708"/>
        <w:jc w:val="both"/>
      </w:pPr>
      <w:r w:rsidRPr="0054020A">
        <w:t xml:space="preserve">- Забрана за използване на голи сечи; </w:t>
      </w:r>
    </w:p>
    <w:p w:rsidR="00B55A63" w:rsidRPr="0054020A" w:rsidRDefault="00B55A63" w:rsidP="00DA352A">
      <w:pPr>
        <w:jc w:val="both"/>
      </w:pPr>
      <w:r w:rsidRPr="0054020A">
        <w:t xml:space="preserve">3. Трябва да се извършва обучение на персонала, който участва в горскостопанските мероприятия. Обучението трябва да запознае персонала с ограниченията от наличието на ВКС и мерките за опазване на тези стойности. </w:t>
      </w:r>
    </w:p>
    <w:p w:rsidR="005457DA" w:rsidRPr="0054020A" w:rsidRDefault="00B55A63" w:rsidP="00DA352A">
      <w:pPr>
        <w:jc w:val="both"/>
      </w:pPr>
      <w:r w:rsidRPr="0054020A">
        <w:t>4. В процеса на учредяване на СОЗ, стопаните трябва да търсят компенсации за пропуснатите ползи или увеличените разходи при стопанисването на тези гори.</w:t>
      </w:r>
    </w:p>
    <w:p w:rsidR="00B55A63" w:rsidRPr="0054020A" w:rsidRDefault="00B55A63" w:rsidP="00DA352A">
      <w:pPr>
        <w:jc w:val="both"/>
      </w:pPr>
    </w:p>
    <w:p w:rsidR="007227AA" w:rsidRPr="0054020A" w:rsidRDefault="007227AA" w:rsidP="00DA352A">
      <w:pPr>
        <w:jc w:val="both"/>
      </w:pPr>
      <w:r w:rsidRPr="0054020A">
        <w:t xml:space="preserve">ПРЕПОРЪКИ И УКАЗАНИЯ ЗА МОНИТОРИНГ НА ВКС 4.1 </w:t>
      </w:r>
    </w:p>
    <w:p w:rsidR="005457DA" w:rsidRDefault="007227AA" w:rsidP="007227AA">
      <w:pPr>
        <w:ind w:firstLine="708"/>
        <w:jc w:val="both"/>
      </w:pPr>
      <w:r w:rsidRPr="0054020A">
        <w:t>Горските стопани трябва да използват мониторинга на водите, извършван от компетентните органи – РИОСВ или водностопанските фирми. За водоизточниците, които не са включени в горепосочения мониторинг, се провеждат периодични консултации със съответните заинтересовани страни.</w:t>
      </w:r>
    </w:p>
    <w:p w:rsidR="00DE7C87" w:rsidRPr="00DE7C87" w:rsidRDefault="00DE7C87" w:rsidP="00DE7C87">
      <w:pPr>
        <w:suppressAutoHyphens w:val="0"/>
        <w:ind w:firstLine="709"/>
        <w:jc w:val="both"/>
        <w:rPr>
          <w:rFonts w:eastAsia="Times New Roman"/>
          <w:b/>
          <w:lang w:eastAsia="bg-BG"/>
        </w:rPr>
      </w:pPr>
      <w:r w:rsidRPr="00DE7C87">
        <w:rPr>
          <w:rFonts w:eastAsia="Times New Roman"/>
          <w:b/>
          <w:lang w:eastAsia="bg-BG"/>
        </w:rPr>
        <w:t xml:space="preserve">ЗАПЛАХИ: </w:t>
      </w:r>
    </w:p>
    <w:p w:rsidR="00DE7C87" w:rsidRPr="00DE7C87" w:rsidRDefault="00DE7C87" w:rsidP="00DE7C87">
      <w:pPr>
        <w:tabs>
          <w:tab w:val="left" w:pos="709"/>
        </w:tabs>
        <w:suppressAutoHyphens w:val="0"/>
        <w:ind w:firstLine="709"/>
        <w:jc w:val="both"/>
        <w:rPr>
          <w:rFonts w:eastAsia="Times New Roman"/>
          <w:lang w:eastAsia="bg-BG"/>
        </w:rPr>
      </w:pPr>
      <w:r w:rsidRPr="00DE7C87">
        <w:rPr>
          <w:rFonts w:eastAsia="Times New Roman"/>
          <w:lang w:eastAsia="bg-BG"/>
        </w:rPr>
        <w:t xml:space="preserve">• Намаляване на пълнотата на насажденията под 0,5. </w:t>
      </w:r>
    </w:p>
    <w:p w:rsidR="00DE7C87" w:rsidRPr="00DE7C87" w:rsidRDefault="00DE7C87" w:rsidP="00DE7C87">
      <w:pPr>
        <w:tabs>
          <w:tab w:val="left" w:pos="709"/>
        </w:tabs>
        <w:suppressAutoHyphens w:val="0"/>
        <w:ind w:firstLine="709"/>
        <w:jc w:val="both"/>
        <w:rPr>
          <w:rFonts w:eastAsia="Times New Roman"/>
          <w:lang w:eastAsia="bg-BG"/>
        </w:rPr>
      </w:pPr>
      <w:r w:rsidRPr="00DE7C87">
        <w:rPr>
          <w:rFonts w:eastAsia="Times New Roman"/>
          <w:lang w:eastAsia="bg-BG"/>
        </w:rPr>
        <w:t xml:space="preserve">• Складиране на дървесина непосредствено във водните течения. </w:t>
      </w:r>
    </w:p>
    <w:p w:rsidR="00DE7C87" w:rsidRPr="00DE7C87" w:rsidRDefault="00DE7C87" w:rsidP="00DE7C87">
      <w:pPr>
        <w:tabs>
          <w:tab w:val="left" w:pos="709"/>
        </w:tabs>
        <w:suppressAutoHyphens w:val="0"/>
        <w:ind w:firstLine="709"/>
        <w:jc w:val="both"/>
        <w:rPr>
          <w:rFonts w:eastAsia="Times New Roman"/>
          <w:lang w:eastAsia="bg-BG"/>
        </w:rPr>
      </w:pPr>
      <w:r w:rsidRPr="00DE7C87">
        <w:rPr>
          <w:rFonts w:eastAsia="Times New Roman"/>
          <w:lang w:eastAsia="bg-BG"/>
        </w:rPr>
        <w:t>• Извършване на подвоз и извоз на дървесина, когато почвата е мокра и/или преовлажнена.</w:t>
      </w:r>
    </w:p>
    <w:p w:rsidR="007227AA" w:rsidRDefault="007227AA" w:rsidP="007227AA">
      <w:pPr>
        <w:ind w:firstLine="708"/>
        <w:jc w:val="both"/>
      </w:pPr>
    </w:p>
    <w:p w:rsidR="005457DA" w:rsidRPr="00DA352A" w:rsidRDefault="005457DA" w:rsidP="00DA352A">
      <w:pPr>
        <w:jc w:val="both"/>
      </w:pPr>
    </w:p>
    <w:p w:rsidR="005457DA" w:rsidRPr="0054020A" w:rsidRDefault="005457DA">
      <w:pPr>
        <w:pStyle w:val="1"/>
        <w:pBdr>
          <w:top w:val="single" w:sz="4" w:space="1" w:color="000000"/>
          <w:bottom w:val="single" w:sz="4" w:space="1" w:color="000000"/>
        </w:pBdr>
        <w:tabs>
          <w:tab w:val="left" w:pos="0"/>
        </w:tabs>
        <w:jc w:val="both"/>
        <w:rPr>
          <w:color w:val="000000"/>
        </w:rPr>
      </w:pPr>
      <w:r w:rsidRPr="0054020A">
        <w:rPr>
          <w:color w:val="000000"/>
        </w:rPr>
        <w:t>ВКС 4.2. ГОРИ С РЕШАВАЩО ЗНАЧЕНИЕ ЗА РЕГУЛИРАНЕ НА ВОДНИЯ ОТТОК ВЪВ ВОДОСБОРИТЕ</w:t>
      </w:r>
    </w:p>
    <w:p w:rsidR="005457DA" w:rsidRPr="0054020A" w:rsidRDefault="005457DA">
      <w:pPr>
        <w:pStyle w:val="a4"/>
        <w:rPr>
          <w:b/>
          <w:color w:val="000000"/>
          <w:lang w:val="bg-BG"/>
        </w:rPr>
      </w:pPr>
    </w:p>
    <w:p w:rsidR="002906F2" w:rsidRPr="0054020A" w:rsidRDefault="002906F2">
      <w:pPr>
        <w:pStyle w:val="a4"/>
        <w:rPr>
          <w:lang w:val="bg-BG"/>
        </w:rPr>
      </w:pPr>
      <w:r w:rsidRPr="0054020A">
        <w:t xml:space="preserve">В България за ГВКС се приемат всички горски територии, които представляват: </w:t>
      </w:r>
    </w:p>
    <w:p w:rsidR="002906F2" w:rsidRPr="0054020A" w:rsidRDefault="002906F2">
      <w:pPr>
        <w:pStyle w:val="a4"/>
        <w:rPr>
          <w:lang w:val="bg-BG"/>
        </w:rPr>
      </w:pPr>
      <w:r w:rsidRPr="0054020A">
        <w:t xml:space="preserve">1. Горски територии във водосборите на поройни водни течения, чиято лесистост надхвърля 40%; </w:t>
      </w:r>
    </w:p>
    <w:p w:rsidR="002906F2" w:rsidRPr="0054020A" w:rsidRDefault="002906F2">
      <w:pPr>
        <w:pStyle w:val="a4"/>
        <w:rPr>
          <w:lang w:val="bg-BG"/>
        </w:rPr>
      </w:pPr>
      <w:r w:rsidRPr="0054020A">
        <w:t xml:space="preserve">2. Съобщества на клек (Pinus mugo); </w:t>
      </w:r>
    </w:p>
    <w:p w:rsidR="002906F2" w:rsidRPr="0054020A" w:rsidRDefault="002906F2">
      <w:pPr>
        <w:pStyle w:val="a4"/>
        <w:rPr>
          <w:lang w:val="bg-BG"/>
        </w:rPr>
      </w:pPr>
      <w:r w:rsidRPr="0054020A">
        <w:t xml:space="preserve">3. Горски територии, представляващи горна граница на гората (ГГГ), определени по реда на ЗГ или включени в 200 метровата ивица под ГГГ; </w:t>
      </w:r>
    </w:p>
    <w:p w:rsidR="002906F2" w:rsidRPr="0054020A" w:rsidRDefault="002906F2">
      <w:pPr>
        <w:pStyle w:val="a4"/>
        <w:rPr>
          <w:lang w:val="bg-BG"/>
        </w:rPr>
      </w:pPr>
      <w:r w:rsidRPr="0054020A">
        <w:t xml:space="preserve">4. Крайречни естествени гори от Q. pedunculiflora, Q. robur, Fr. оxycarpa, Ulmus minor, U. laevis, Salix alba, Alnus glutinosa, Popolus alba, P. nigra, Platanus orientalis в заливаемата тераса на речното течение; </w:t>
      </w:r>
    </w:p>
    <w:p w:rsidR="002906F2" w:rsidRPr="0054020A" w:rsidRDefault="002906F2">
      <w:pPr>
        <w:pStyle w:val="a4"/>
        <w:rPr>
          <w:lang w:val="bg-BG"/>
        </w:rPr>
      </w:pPr>
      <w:r w:rsidRPr="0054020A">
        <w:t xml:space="preserve">5. Горите между дигата и десния бряг на р. Дунав, горите на островите и 200 метровата ивица от високия бряг на реката; </w:t>
      </w:r>
    </w:p>
    <w:p w:rsidR="002906F2" w:rsidRPr="0054020A" w:rsidRDefault="002906F2">
      <w:pPr>
        <w:pStyle w:val="a4"/>
        <w:rPr>
          <w:lang w:val="bg-BG"/>
        </w:rPr>
      </w:pPr>
      <w:r w:rsidRPr="0054020A">
        <w:t xml:space="preserve">6. Гори в 100 метровата ивица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 </w:t>
      </w:r>
    </w:p>
    <w:p w:rsidR="005457DA" w:rsidRPr="0054020A" w:rsidRDefault="002906F2">
      <w:pPr>
        <w:pStyle w:val="a4"/>
        <w:rPr>
          <w:lang w:val="bg-BG"/>
        </w:rPr>
      </w:pPr>
      <w:r w:rsidRPr="0054020A">
        <w:t>7. Горски територии, включени в санитарно-охранителна зона 3 на язовирите, чието основно предназначение е за питейни нужди, определени по реда на Наредба 3 от 2002 г.</w:t>
      </w:r>
    </w:p>
    <w:p w:rsidR="002906F2" w:rsidRPr="0054020A" w:rsidRDefault="002906F2">
      <w:pPr>
        <w:pStyle w:val="a4"/>
        <w:rPr>
          <w:b/>
          <w:lang w:val="bg-BG"/>
        </w:rPr>
      </w:pPr>
    </w:p>
    <w:p w:rsidR="005457DA" w:rsidRPr="0054020A" w:rsidRDefault="002906F2" w:rsidP="008B1509">
      <w:pPr>
        <w:ind w:firstLine="708"/>
        <w:jc w:val="both"/>
      </w:pPr>
      <w:r w:rsidRPr="0054020A">
        <w:t xml:space="preserve">За територията на ДЛС Шерба </w:t>
      </w:r>
      <w:r w:rsidR="005457DA" w:rsidRPr="0054020A">
        <w:t>са определени ГВКС, покриващи изискванията на т. 4 и 6 от определението, съгласно Националното ръководство за определяне на ГВКС.</w:t>
      </w:r>
    </w:p>
    <w:p w:rsidR="005457DA" w:rsidRPr="0054020A" w:rsidRDefault="005457DA" w:rsidP="008B1509">
      <w:pPr>
        <w:ind w:firstLine="708"/>
        <w:jc w:val="both"/>
      </w:pPr>
      <w:r w:rsidRPr="0054020A">
        <w:t xml:space="preserve">За териториите на </w:t>
      </w:r>
      <w:r w:rsidRPr="0054020A">
        <w:rPr>
          <w:lang w:val="be-BY"/>
        </w:rPr>
        <w:t xml:space="preserve">ДЛС Шерба </w:t>
      </w:r>
      <w:r w:rsidRPr="0054020A">
        <w:t xml:space="preserve"> съгласно данните от инвентаризация за </w:t>
      </w:r>
      <w:r w:rsidR="002906F2" w:rsidRPr="0054020A">
        <w:t>ГСП</w:t>
      </w:r>
      <w:r w:rsidRPr="0054020A">
        <w:t xml:space="preserve"> и по критериите от горното определение за изследвания район и теренни проучвания са определени отдели и подотдели, отговарящи на тази консервационна стойност. Те са систематизирани в Таблица 6.</w:t>
      </w:r>
    </w:p>
    <w:p w:rsidR="005457DA" w:rsidRPr="00B22057" w:rsidRDefault="005457DA" w:rsidP="008B1509">
      <w:pPr>
        <w:jc w:val="both"/>
        <w:rPr>
          <w:b/>
          <w:highlight w:val="yellow"/>
        </w:rPr>
      </w:pPr>
    </w:p>
    <w:p w:rsidR="005457DA" w:rsidRPr="0054020A" w:rsidRDefault="005457DA" w:rsidP="008B1509">
      <w:pPr>
        <w:jc w:val="both"/>
      </w:pPr>
      <w:r w:rsidRPr="0054020A">
        <w:rPr>
          <w:b/>
          <w:lang w:val="be-BY"/>
        </w:rPr>
        <w:t xml:space="preserve">Таблица </w:t>
      </w:r>
      <w:r w:rsidRPr="0054020A">
        <w:rPr>
          <w:b/>
        </w:rPr>
        <w:t>6</w:t>
      </w:r>
      <w:r w:rsidRPr="0054020A">
        <w:rPr>
          <w:b/>
          <w:lang w:val="be-BY"/>
        </w:rPr>
        <w:t xml:space="preserve">. </w:t>
      </w:r>
      <w:r w:rsidRPr="0054020A">
        <w:rPr>
          <w:lang w:val="be-BY"/>
        </w:rPr>
        <w:t xml:space="preserve">Списък на отдели, </w:t>
      </w:r>
      <w:r w:rsidRPr="0054020A">
        <w:t>представляващи гори по определението за ВКС 4.2.</w:t>
      </w:r>
      <w:r w:rsidRPr="0054020A">
        <w:rPr>
          <w:lang w:val="be-BY"/>
        </w:rPr>
        <w:t xml:space="preserve"> </w:t>
      </w:r>
      <w:r w:rsidRPr="0054020A">
        <w:t xml:space="preserve">за </w:t>
      </w:r>
      <w:r w:rsidRPr="0054020A">
        <w:rPr>
          <w:lang w:val="be-BY"/>
        </w:rPr>
        <w:t>ДЛС Шерба:</w:t>
      </w:r>
    </w:p>
    <w:tbl>
      <w:tblPr>
        <w:tblW w:w="5000" w:type="pct"/>
        <w:tblLook w:val="0000" w:firstRow="0" w:lastRow="0" w:firstColumn="0" w:lastColumn="0" w:noHBand="0" w:noVBand="0"/>
      </w:tblPr>
      <w:tblGrid>
        <w:gridCol w:w="4009"/>
        <w:gridCol w:w="5618"/>
      </w:tblGrid>
      <w:tr w:rsidR="005457DA" w:rsidRPr="0054020A" w:rsidTr="00D13FD1">
        <w:tc>
          <w:tcPr>
            <w:tcW w:w="2082" w:type="pct"/>
            <w:tcBorders>
              <w:top w:val="single" w:sz="4" w:space="0" w:color="000000"/>
              <w:left w:val="single" w:sz="4" w:space="0" w:color="000000"/>
              <w:bottom w:val="single" w:sz="4" w:space="0" w:color="000000"/>
            </w:tcBorders>
          </w:tcPr>
          <w:p w:rsidR="005457DA" w:rsidRPr="0054020A" w:rsidRDefault="005457DA" w:rsidP="008B1509">
            <w:pPr>
              <w:jc w:val="center"/>
              <w:rPr>
                <w:rFonts w:ascii="Arial" w:hAnsi="Arial" w:cs="Arial"/>
                <w:b/>
                <w:sz w:val="18"/>
                <w:szCs w:val="18"/>
              </w:rPr>
            </w:pPr>
            <w:r w:rsidRPr="0054020A">
              <w:rPr>
                <w:rFonts w:ascii="Arial" w:hAnsi="Arial" w:cs="Arial"/>
                <w:b/>
                <w:sz w:val="18"/>
                <w:szCs w:val="18"/>
              </w:rPr>
              <w:lastRenderedPageBreak/>
              <w:t>Гори отговарящи на определението за ВКС 4.2.</w:t>
            </w:r>
          </w:p>
        </w:tc>
        <w:tc>
          <w:tcPr>
            <w:tcW w:w="2918" w:type="pct"/>
            <w:tcBorders>
              <w:top w:val="single" w:sz="4" w:space="0" w:color="000000"/>
              <w:left w:val="single" w:sz="4" w:space="0" w:color="000000"/>
              <w:bottom w:val="single" w:sz="4" w:space="0" w:color="000000"/>
              <w:right w:val="single" w:sz="4" w:space="0" w:color="000000"/>
            </w:tcBorders>
          </w:tcPr>
          <w:p w:rsidR="005457DA" w:rsidRPr="0054020A" w:rsidRDefault="002906F2" w:rsidP="008B1509">
            <w:pPr>
              <w:jc w:val="center"/>
              <w:rPr>
                <w:rFonts w:ascii="Arial" w:hAnsi="Arial" w:cs="Arial"/>
                <w:b/>
                <w:sz w:val="18"/>
                <w:szCs w:val="18"/>
              </w:rPr>
            </w:pPr>
            <w:r w:rsidRPr="0054020A">
              <w:rPr>
                <w:rFonts w:ascii="Arial" w:hAnsi="Arial" w:cs="Arial"/>
                <w:b/>
                <w:sz w:val="18"/>
                <w:szCs w:val="18"/>
              </w:rPr>
              <w:t xml:space="preserve">Отдели </w:t>
            </w:r>
          </w:p>
        </w:tc>
      </w:tr>
      <w:tr w:rsidR="005457DA" w:rsidRPr="0054020A" w:rsidTr="00D13FD1">
        <w:tc>
          <w:tcPr>
            <w:tcW w:w="2082" w:type="pct"/>
            <w:tcBorders>
              <w:left w:val="single" w:sz="4" w:space="0" w:color="000000"/>
              <w:bottom w:val="single" w:sz="4" w:space="0" w:color="000000"/>
            </w:tcBorders>
          </w:tcPr>
          <w:p w:rsidR="005457DA" w:rsidRPr="0054020A" w:rsidRDefault="005457DA" w:rsidP="008B1509">
            <w:pPr>
              <w:rPr>
                <w:rFonts w:ascii="Arial" w:hAnsi="Arial" w:cs="Arial"/>
                <w:sz w:val="18"/>
                <w:szCs w:val="18"/>
              </w:rPr>
            </w:pPr>
            <w:r w:rsidRPr="0054020A">
              <w:rPr>
                <w:rFonts w:ascii="Arial" w:hAnsi="Arial" w:cs="Arial"/>
                <w:sz w:val="18"/>
                <w:szCs w:val="18"/>
              </w:rPr>
              <w:t xml:space="preserve">Точка 4. Крайречни естествени гори от </w:t>
            </w:r>
            <w:r w:rsidRPr="0054020A">
              <w:rPr>
                <w:rFonts w:ascii="Arial" w:hAnsi="Arial" w:cs="Arial"/>
                <w:i/>
                <w:sz w:val="18"/>
                <w:szCs w:val="18"/>
              </w:rPr>
              <w:t>Q. pedunculiflora, Q. robur, Fr. оxycarpa, Ulmus minor, U. laevis, Salix alba, Alnus glutinosa, Popolus alba, P. nigra, Platanus orientali</w:t>
            </w:r>
            <w:r w:rsidRPr="0054020A">
              <w:rPr>
                <w:rFonts w:ascii="Arial" w:hAnsi="Arial" w:cs="Arial"/>
                <w:i/>
                <w:sz w:val="18"/>
                <w:szCs w:val="18"/>
                <w:lang w:val="en-US"/>
              </w:rPr>
              <w:t>s</w:t>
            </w:r>
            <w:r w:rsidRPr="0054020A">
              <w:rPr>
                <w:rFonts w:ascii="Arial" w:hAnsi="Arial" w:cs="Arial"/>
                <w:i/>
                <w:sz w:val="18"/>
                <w:szCs w:val="18"/>
              </w:rPr>
              <w:t xml:space="preserve">, </w:t>
            </w:r>
            <w:r w:rsidRPr="0054020A">
              <w:rPr>
                <w:rFonts w:ascii="Arial" w:hAnsi="Arial" w:cs="Arial"/>
                <w:sz w:val="18"/>
                <w:szCs w:val="18"/>
              </w:rPr>
              <w:t>попадащи в заливаемата тераса на речното течение</w:t>
            </w:r>
          </w:p>
        </w:tc>
        <w:tc>
          <w:tcPr>
            <w:tcW w:w="2918" w:type="pct"/>
            <w:tcBorders>
              <w:left w:val="single" w:sz="4" w:space="0" w:color="000000"/>
              <w:bottom w:val="single" w:sz="4" w:space="0" w:color="000000"/>
              <w:right w:val="single" w:sz="4" w:space="0" w:color="000000"/>
            </w:tcBorders>
          </w:tcPr>
          <w:p w:rsidR="005457DA" w:rsidRPr="00D52BB4" w:rsidRDefault="005457DA" w:rsidP="008B1509">
            <w:pPr>
              <w:rPr>
                <w:rFonts w:ascii="Arial" w:hAnsi="Arial" w:cs="Arial"/>
                <w:spacing w:val="-6"/>
                <w:sz w:val="18"/>
                <w:szCs w:val="18"/>
                <w:highlight w:val="black"/>
              </w:rPr>
            </w:pPr>
            <w:r w:rsidRPr="00D52BB4">
              <w:rPr>
                <w:rFonts w:ascii="Arial" w:hAnsi="Arial" w:cs="Arial"/>
                <w:spacing w:val="-6"/>
                <w:sz w:val="18"/>
                <w:szCs w:val="18"/>
                <w:highlight w:val="black"/>
              </w:rPr>
              <w:t>54; 55; 56; 57; 58; 59; 60; 61; 62</w:t>
            </w:r>
            <w:r w:rsidR="002906F2" w:rsidRPr="00D52BB4">
              <w:rPr>
                <w:rFonts w:ascii="Arial" w:hAnsi="Arial" w:cs="Arial"/>
                <w:spacing w:val="-6"/>
                <w:sz w:val="18"/>
                <w:szCs w:val="18"/>
                <w:highlight w:val="black"/>
              </w:rPr>
              <w:t>,</w:t>
            </w:r>
            <w:r w:rsidRPr="00D52BB4">
              <w:rPr>
                <w:rFonts w:ascii="Arial" w:hAnsi="Arial" w:cs="Arial"/>
                <w:spacing w:val="-6"/>
                <w:sz w:val="18"/>
                <w:szCs w:val="18"/>
                <w:highlight w:val="black"/>
              </w:rPr>
              <w:t xml:space="preserve"> 63; 64; 65; 66; 67; 69; 70;</w:t>
            </w:r>
            <w:r w:rsidR="002906F2" w:rsidRPr="00D52BB4">
              <w:rPr>
                <w:rFonts w:ascii="Arial" w:hAnsi="Arial" w:cs="Arial"/>
                <w:spacing w:val="-6"/>
                <w:sz w:val="18"/>
                <w:szCs w:val="18"/>
                <w:highlight w:val="black"/>
              </w:rPr>
              <w:t xml:space="preserve"> 71,</w:t>
            </w:r>
            <w:r w:rsidRPr="00D52BB4">
              <w:rPr>
                <w:rFonts w:ascii="Arial" w:hAnsi="Arial" w:cs="Arial"/>
                <w:spacing w:val="-6"/>
                <w:sz w:val="18"/>
                <w:szCs w:val="18"/>
                <w:highlight w:val="black"/>
              </w:rPr>
              <w:t xml:space="preserve"> 72; 73; 75; 76; 77; 79; 80; 81; 82; 83; 84; 85; 86; 87</w:t>
            </w:r>
            <w:r w:rsidR="002906F2" w:rsidRPr="00D52BB4">
              <w:rPr>
                <w:rFonts w:ascii="Arial" w:hAnsi="Arial" w:cs="Arial"/>
                <w:spacing w:val="-6"/>
                <w:sz w:val="18"/>
                <w:szCs w:val="18"/>
                <w:highlight w:val="black"/>
              </w:rPr>
              <w:t>,</w:t>
            </w:r>
            <w:r w:rsidRPr="00D52BB4">
              <w:rPr>
                <w:rFonts w:ascii="Arial" w:hAnsi="Arial" w:cs="Arial"/>
                <w:spacing w:val="-6"/>
                <w:sz w:val="18"/>
                <w:szCs w:val="18"/>
                <w:highlight w:val="black"/>
              </w:rPr>
              <w:t xml:space="preserve"> 116; 77</w:t>
            </w:r>
            <w:r w:rsidRPr="00D52BB4">
              <w:rPr>
                <w:rFonts w:ascii="Arial" w:hAnsi="Arial" w:cs="Arial"/>
                <w:sz w:val="18"/>
                <w:szCs w:val="18"/>
                <w:highlight w:val="black"/>
              </w:rPr>
              <w:t xml:space="preserve"> </w:t>
            </w:r>
          </w:p>
          <w:p w:rsidR="005457DA" w:rsidRPr="00D52BB4" w:rsidRDefault="005457DA" w:rsidP="008B1509">
            <w:pPr>
              <w:rPr>
                <w:rFonts w:ascii="Arial" w:hAnsi="Arial" w:cs="Arial"/>
                <w:sz w:val="18"/>
                <w:szCs w:val="18"/>
                <w:highlight w:val="black"/>
              </w:rPr>
            </w:pPr>
          </w:p>
          <w:p w:rsidR="005457DA" w:rsidRPr="00D52BB4" w:rsidRDefault="005457DA" w:rsidP="008B1509">
            <w:pPr>
              <w:rPr>
                <w:rFonts w:ascii="Arial" w:hAnsi="Arial" w:cs="Arial"/>
                <w:spacing w:val="-6"/>
                <w:sz w:val="18"/>
                <w:szCs w:val="18"/>
                <w:highlight w:val="black"/>
              </w:rPr>
            </w:pPr>
            <w:r w:rsidRPr="00D52BB4">
              <w:rPr>
                <w:rFonts w:ascii="Arial" w:hAnsi="Arial" w:cs="Arial"/>
                <w:spacing w:val="-6"/>
                <w:sz w:val="18"/>
                <w:szCs w:val="18"/>
                <w:highlight w:val="black"/>
              </w:rPr>
              <w:t xml:space="preserve">В Резерват Камчия </w:t>
            </w:r>
          </w:p>
          <w:p w:rsidR="002906F2" w:rsidRPr="00D52BB4" w:rsidRDefault="002906F2" w:rsidP="008B1509">
            <w:pPr>
              <w:rPr>
                <w:rFonts w:ascii="Arial" w:hAnsi="Arial" w:cs="Arial"/>
                <w:sz w:val="18"/>
                <w:szCs w:val="18"/>
                <w:highlight w:val="black"/>
                <w:lang w:eastAsia="bg-BG"/>
              </w:rPr>
            </w:pPr>
          </w:p>
          <w:p w:rsidR="005457DA" w:rsidRPr="00D52BB4" w:rsidRDefault="005457DA" w:rsidP="004C46A2">
            <w:pPr>
              <w:rPr>
                <w:rFonts w:ascii="Arial" w:hAnsi="Arial" w:cs="Arial"/>
                <w:spacing w:val="-6"/>
                <w:sz w:val="18"/>
                <w:szCs w:val="18"/>
                <w:highlight w:val="black"/>
              </w:rPr>
            </w:pPr>
            <w:r w:rsidRPr="00D52BB4">
              <w:rPr>
                <w:rFonts w:ascii="Arial" w:hAnsi="Arial" w:cs="Arial"/>
                <w:spacing w:val="-6"/>
                <w:sz w:val="18"/>
                <w:szCs w:val="18"/>
                <w:highlight w:val="black"/>
              </w:rPr>
              <w:t>1001; 1010; 1011; 1012; 1013; 1014; 1015; 1016; 1017;  1018; 1019; 102</w:t>
            </w:r>
            <w:r w:rsidR="002906F2" w:rsidRPr="00D52BB4">
              <w:rPr>
                <w:rFonts w:ascii="Arial" w:hAnsi="Arial" w:cs="Arial"/>
                <w:spacing w:val="-6"/>
                <w:sz w:val="18"/>
                <w:szCs w:val="18"/>
                <w:highlight w:val="black"/>
              </w:rPr>
              <w:t>0</w:t>
            </w:r>
            <w:r w:rsidRPr="00D52BB4">
              <w:rPr>
                <w:rFonts w:ascii="Arial" w:hAnsi="Arial" w:cs="Arial"/>
                <w:spacing w:val="-6"/>
                <w:sz w:val="18"/>
                <w:szCs w:val="18"/>
                <w:highlight w:val="black"/>
              </w:rPr>
              <w:t>; 1021; 1022; 1023; 1024;  1025; 1026; 1027; 1028; 1003; 1030; 1031; 1032; 1033; 1034; 1035; 1004</w:t>
            </w:r>
            <w:r w:rsidR="002906F2" w:rsidRPr="00D52BB4">
              <w:rPr>
                <w:rFonts w:ascii="Arial" w:hAnsi="Arial" w:cs="Arial"/>
                <w:spacing w:val="-6"/>
                <w:sz w:val="18"/>
                <w:szCs w:val="18"/>
                <w:highlight w:val="black"/>
              </w:rPr>
              <w:t>,</w:t>
            </w:r>
            <w:r w:rsidRPr="00D52BB4">
              <w:rPr>
                <w:rFonts w:ascii="Arial" w:hAnsi="Arial" w:cs="Arial"/>
                <w:spacing w:val="-6"/>
                <w:sz w:val="18"/>
                <w:szCs w:val="18"/>
                <w:highlight w:val="black"/>
              </w:rPr>
              <w:t xml:space="preserve"> 1005; 1006; 1008; 1009 1031; 1032</w:t>
            </w:r>
            <w:r w:rsidR="004C46A2" w:rsidRPr="00D52BB4">
              <w:rPr>
                <w:rFonts w:ascii="Arial" w:hAnsi="Arial" w:cs="Arial"/>
                <w:spacing w:val="-6"/>
                <w:sz w:val="18"/>
                <w:szCs w:val="18"/>
                <w:highlight w:val="black"/>
              </w:rPr>
              <w:t xml:space="preserve">, </w:t>
            </w:r>
            <w:r w:rsidRPr="00D52BB4">
              <w:rPr>
                <w:rFonts w:ascii="Arial" w:hAnsi="Arial" w:cs="Arial"/>
                <w:spacing w:val="-6"/>
                <w:sz w:val="18"/>
                <w:szCs w:val="18"/>
                <w:highlight w:val="black"/>
              </w:rPr>
              <w:t>1010; 1113; 1014; 1002; 1258; 1029;  1003; 1006; 1007</w:t>
            </w:r>
          </w:p>
        </w:tc>
      </w:tr>
      <w:tr w:rsidR="005457DA" w:rsidRPr="00247DC9" w:rsidTr="00D13FD1">
        <w:tc>
          <w:tcPr>
            <w:tcW w:w="2082" w:type="pct"/>
            <w:tcBorders>
              <w:left w:val="single" w:sz="4" w:space="0" w:color="000000"/>
              <w:bottom w:val="single" w:sz="4" w:space="0" w:color="000000"/>
            </w:tcBorders>
          </w:tcPr>
          <w:p w:rsidR="005457DA" w:rsidRPr="0054020A" w:rsidRDefault="005457DA" w:rsidP="008B1509">
            <w:pPr>
              <w:rPr>
                <w:rFonts w:ascii="Arial" w:hAnsi="Arial" w:cs="Arial"/>
                <w:sz w:val="18"/>
                <w:szCs w:val="18"/>
              </w:rPr>
            </w:pPr>
            <w:r w:rsidRPr="0054020A">
              <w:rPr>
                <w:rFonts w:ascii="Arial" w:hAnsi="Arial" w:cs="Arial"/>
                <w:sz w:val="18"/>
                <w:szCs w:val="18"/>
              </w:rPr>
              <w:t>Точка 6. Гори в 100 метровата ивица на река Камчия</w:t>
            </w:r>
          </w:p>
        </w:tc>
        <w:tc>
          <w:tcPr>
            <w:tcW w:w="2918" w:type="pct"/>
            <w:tcBorders>
              <w:left w:val="single" w:sz="4" w:space="0" w:color="000000"/>
              <w:bottom w:val="single" w:sz="4" w:space="0" w:color="000000"/>
              <w:right w:val="single" w:sz="4" w:space="0" w:color="000000"/>
            </w:tcBorders>
          </w:tcPr>
          <w:p w:rsidR="005457DA" w:rsidRPr="00D52BB4" w:rsidRDefault="005457DA" w:rsidP="008B1509">
            <w:pPr>
              <w:rPr>
                <w:rFonts w:ascii="Arial" w:hAnsi="Arial" w:cs="Arial"/>
                <w:spacing w:val="-6"/>
                <w:sz w:val="18"/>
                <w:szCs w:val="18"/>
                <w:highlight w:val="black"/>
              </w:rPr>
            </w:pPr>
            <w:r w:rsidRPr="00D52BB4">
              <w:rPr>
                <w:rFonts w:ascii="Arial" w:hAnsi="Arial" w:cs="Arial"/>
                <w:spacing w:val="-6"/>
                <w:sz w:val="18"/>
                <w:szCs w:val="18"/>
                <w:highlight w:val="black"/>
              </w:rPr>
              <w:t>55; 56; 58; 61; 62</w:t>
            </w:r>
            <w:r w:rsidR="004C46A2" w:rsidRPr="00D52BB4">
              <w:rPr>
                <w:rFonts w:ascii="Arial" w:hAnsi="Arial" w:cs="Arial"/>
                <w:spacing w:val="-6"/>
                <w:sz w:val="18"/>
                <w:szCs w:val="18"/>
                <w:highlight w:val="black"/>
              </w:rPr>
              <w:t>,</w:t>
            </w:r>
            <w:r w:rsidRPr="00D52BB4">
              <w:rPr>
                <w:rFonts w:ascii="Arial" w:hAnsi="Arial" w:cs="Arial"/>
                <w:spacing w:val="-6"/>
                <w:sz w:val="18"/>
                <w:szCs w:val="18"/>
                <w:highlight w:val="black"/>
              </w:rPr>
              <w:t xml:space="preserve"> 65; 67 68; 71 73; 75; 76; 77; 79; 82; 83</w:t>
            </w:r>
            <w:r w:rsidR="004C46A2" w:rsidRPr="00D52BB4">
              <w:rPr>
                <w:rFonts w:ascii="Arial" w:hAnsi="Arial" w:cs="Arial"/>
                <w:spacing w:val="-6"/>
                <w:sz w:val="18"/>
                <w:szCs w:val="18"/>
                <w:highlight w:val="black"/>
              </w:rPr>
              <w:t>,</w:t>
            </w:r>
            <w:r w:rsidRPr="00D52BB4">
              <w:rPr>
                <w:rFonts w:ascii="Arial" w:hAnsi="Arial" w:cs="Arial"/>
                <w:spacing w:val="-6"/>
                <w:sz w:val="18"/>
                <w:szCs w:val="18"/>
                <w:highlight w:val="black"/>
              </w:rPr>
              <w:t xml:space="preserve"> 87; 84; 85; 87</w:t>
            </w:r>
          </w:p>
          <w:p w:rsidR="005457DA" w:rsidRPr="00D52BB4" w:rsidRDefault="005457DA" w:rsidP="008B1509">
            <w:pPr>
              <w:rPr>
                <w:rFonts w:ascii="Arial" w:hAnsi="Arial" w:cs="Arial"/>
                <w:spacing w:val="-6"/>
                <w:sz w:val="18"/>
                <w:szCs w:val="18"/>
                <w:highlight w:val="black"/>
              </w:rPr>
            </w:pPr>
          </w:p>
          <w:p w:rsidR="005457DA" w:rsidRPr="00D52BB4" w:rsidRDefault="005457DA" w:rsidP="004C46A2">
            <w:pPr>
              <w:rPr>
                <w:rFonts w:ascii="Arial" w:hAnsi="Arial" w:cs="Arial"/>
                <w:color w:val="000000"/>
                <w:sz w:val="18"/>
                <w:szCs w:val="18"/>
                <w:highlight w:val="black"/>
                <w:lang w:eastAsia="bg-BG"/>
              </w:rPr>
            </w:pPr>
            <w:r w:rsidRPr="00D52BB4">
              <w:rPr>
                <w:rFonts w:ascii="Arial" w:hAnsi="Arial" w:cs="Arial"/>
                <w:color w:val="000000"/>
                <w:sz w:val="18"/>
                <w:szCs w:val="18"/>
                <w:highlight w:val="black"/>
                <w:lang w:eastAsia="bg-BG"/>
              </w:rPr>
              <w:t>1010; 1011; 1014; 1015 1016; 1017; 1018; 1021; 1022; 1025; 1258; 1026; 1029; 1030; 1033; 1034; 1006; 1007; 1008; 1009</w:t>
            </w:r>
          </w:p>
        </w:tc>
      </w:tr>
    </w:tbl>
    <w:p w:rsidR="005457DA" w:rsidRPr="006F5D14" w:rsidRDefault="005457DA">
      <w:pPr>
        <w:pStyle w:val="a4"/>
        <w:rPr>
          <w:b/>
          <w:color w:val="FF0000"/>
          <w:lang w:val="bg-BG"/>
        </w:rPr>
      </w:pPr>
    </w:p>
    <w:p w:rsidR="005457DA" w:rsidRPr="0054020A" w:rsidRDefault="005457DA" w:rsidP="00D13FD1">
      <w:pPr>
        <w:suppressAutoHyphens w:val="0"/>
        <w:spacing w:after="120" w:line="360" w:lineRule="auto"/>
        <w:ind w:left="283"/>
        <w:jc w:val="both"/>
        <w:rPr>
          <w:lang w:eastAsia="bg-BG"/>
        </w:rPr>
      </w:pPr>
      <w:bookmarkStart w:id="1" w:name="_Toc77398995"/>
      <w:r w:rsidRPr="0054020A">
        <w:rPr>
          <w:lang w:eastAsia="bg-BG"/>
        </w:rPr>
        <w:t>ПРЕПОРЪКИ И УКАЗАНИЯ ЗА СТОПАНИСВАНЕ НА ВКС 4.2</w:t>
      </w:r>
      <w:bookmarkEnd w:id="1"/>
    </w:p>
    <w:p w:rsidR="00B22057" w:rsidRPr="0054020A" w:rsidRDefault="00B22057" w:rsidP="00A07A84">
      <w:pPr>
        <w:jc w:val="both"/>
      </w:pPr>
      <w:bookmarkStart w:id="2" w:name="_Toc77398996"/>
      <w:r w:rsidRPr="0054020A">
        <w:t xml:space="preserve">1. Да се картира местоположението на всички територии в горскостопанската единица, които потенциалнно представляват ГВКС 4.2. Препоръчва се да се използва информация от горскостопанските планове и консултации с експерти. Да се направи теренна проверка за установяване на коректността на информацията. </w:t>
      </w:r>
    </w:p>
    <w:p w:rsidR="00B22057" w:rsidRPr="0054020A" w:rsidRDefault="00B22057" w:rsidP="00A07A84">
      <w:pPr>
        <w:jc w:val="both"/>
      </w:pPr>
      <w:r w:rsidRPr="0054020A">
        <w:t xml:space="preserve">2. Установените гори с водоохранни и водорегулиращи функции се картират. </w:t>
      </w:r>
    </w:p>
    <w:p w:rsidR="00B22057" w:rsidRPr="0054020A" w:rsidRDefault="00B22057" w:rsidP="00A07A84">
      <w:pPr>
        <w:jc w:val="both"/>
      </w:pPr>
      <w:r w:rsidRPr="0054020A">
        <w:t xml:space="preserve">3. Планирането и стопанските дейности в ГВКС се съобразяват с поддържане и подобряване на ВКС 4.2. Като общи препоръки за лесовъдска намеса могат да се посочат:    </w:t>
      </w:r>
      <w:r w:rsidRPr="0054020A">
        <w:tab/>
        <w:t>- Във връзка с намаляване повърхностния воден отток да се използват лесовъдски системи, осигуряващи постоянно покритие на горските територии във водосбора с гора;</w:t>
      </w:r>
    </w:p>
    <w:p w:rsidR="00B22057" w:rsidRPr="0054020A" w:rsidRDefault="00B22057" w:rsidP="00B22057">
      <w:pPr>
        <w:ind w:firstLine="708"/>
        <w:jc w:val="both"/>
      </w:pPr>
      <w:r w:rsidRPr="0054020A">
        <w:t xml:space="preserve">- При нужда се провеждат залесителни мероприятия за увеличаване на лесистостта на водосбора; </w:t>
      </w:r>
    </w:p>
    <w:p w:rsidR="00B22057" w:rsidRPr="0054020A" w:rsidRDefault="00B22057" w:rsidP="00B22057">
      <w:pPr>
        <w:ind w:firstLine="708"/>
        <w:jc w:val="both"/>
      </w:pPr>
      <w:r w:rsidRPr="0054020A">
        <w:t xml:space="preserve">- Подпомага се създаването и поддържането на смесени насаждения с неравномерна пространствена структура; </w:t>
      </w:r>
    </w:p>
    <w:p w:rsidR="00B22057" w:rsidRPr="0054020A" w:rsidRDefault="00B22057" w:rsidP="00B22057">
      <w:pPr>
        <w:ind w:firstLine="708"/>
        <w:jc w:val="both"/>
      </w:pPr>
      <w:r w:rsidRPr="0054020A">
        <w:t xml:space="preserve">- Пълнотата на насажденията във водосбора да не намалява под 0.5; </w:t>
      </w:r>
      <w:r w:rsidRPr="0054020A">
        <w:sym w:font="Symbol" w:char="F0FC"/>
      </w:r>
      <w:r w:rsidRPr="0054020A">
        <w:t xml:space="preserve"> Забрана за използване на голи сечи; </w:t>
      </w:r>
    </w:p>
    <w:p w:rsidR="00B22057" w:rsidRPr="0054020A" w:rsidRDefault="00B22057" w:rsidP="00B22057">
      <w:pPr>
        <w:ind w:firstLine="708"/>
        <w:jc w:val="both"/>
      </w:pPr>
      <w:r w:rsidRPr="0054020A">
        <w:t>- Използват се технологични схеми и техника, осигуряващи минимално нарушаване на земната повърхност при извоз на дървесина;</w:t>
      </w:r>
    </w:p>
    <w:p w:rsidR="00B22057" w:rsidRPr="0054020A" w:rsidRDefault="00B22057" w:rsidP="00B22057">
      <w:pPr>
        <w:ind w:firstLine="708"/>
        <w:jc w:val="both"/>
      </w:pPr>
      <w:r w:rsidRPr="0054020A">
        <w:t xml:space="preserve">- След прекратяване на стопанските дейности се извършва рехабилитация на нарушените терени (напр. извозни горски пътища); </w:t>
      </w:r>
    </w:p>
    <w:p w:rsidR="00B22057" w:rsidRPr="0054020A" w:rsidRDefault="00B22057" w:rsidP="00B22057">
      <w:pPr>
        <w:ind w:firstLine="708"/>
        <w:jc w:val="both"/>
      </w:pPr>
      <w:r w:rsidRPr="0054020A">
        <w:t xml:space="preserve">- В териториите, заети от съобщества на Pinus mugo, не се води стопанска дейност. </w:t>
      </w:r>
    </w:p>
    <w:p w:rsidR="005457DA" w:rsidRPr="0054020A" w:rsidRDefault="00B22057" w:rsidP="00A07A84">
      <w:pPr>
        <w:jc w:val="both"/>
      </w:pPr>
      <w:r w:rsidRPr="0054020A">
        <w:t>4. Препоръчва се провеждане на обучение на персонала, участващ в горскостопанските мероприятия, което трябва да го запознае с ограниченията от наличието на ВКС и мерките за опазване.</w:t>
      </w:r>
    </w:p>
    <w:p w:rsidR="00B22057" w:rsidRPr="0054020A" w:rsidRDefault="00B22057" w:rsidP="00A07A84">
      <w:pPr>
        <w:jc w:val="both"/>
        <w:rPr>
          <w:lang w:eastAsia="bg-BG"/>
        </w:rPr>
      </w:pPr>
    </w:p>
    <w:p w:rsidR="005457DA" w:rsidRPr="0054020A" w:rsidRDefault="005457DA" w:rsidP="00A07A84">
      <w:pPr>
        <w:suppressAutoHyphens w:val="0"/>
        <w:spacing w:after="120" w:line="360" w:lineRule="auto"/>
        <w:ind w:left="283"/>
        <w:jc w:val="both"/>
        <w:rPr>
          <w:lang w:eastAsia="bg-BG"/>
        </w:rPr>
      </w:pPr>
      <w:r w:rsidRPr="0054020A">
        <w:rPr>
          <w:lang w:eastAsia="bg-BG"/>
        </w:rPr>
        <w:t>ПРЕПОРЪКИ И УКАЗАНИЯ ЗА МОНИТОРИНГ НА ВКС 4.2</w:t>
      </w:r>
      <w:bookmarkEnd w:id="2"/>
    </w:p>
    <w:p w:rsidR="005457DA" w:rsidRPr="0054020A" w:rsidRDefault="00FC2E96" w:rsidP="00A07A84">
      <w:pPr>
        <w:jc w:val="both"/>
      </w:pPr>
      <w:r w:rsidRPr="0054020A">
        <w:t>Да се организира и прилага система за годишен мониторинг, която да отчита състоянието и измененията в ключови параметри на горите, представляващи ГВКС 4.2. Препоръчително е да се използват и данни от мониторинга на водите, извършван от компетентните органи – РИОСВ или водностопанските фирми.</w:t>
      </w:r>
    </w:p>
    <w:p w:rsidR="00DE7C87" w:rsidRPr="00DE7C87" w:rsidRDefault="00DE7C87" w:rsidP="00DE7C87">
      <w:pPr>
        <w:suppressAutoHyphens w:val="0"/>
        <w:jc w:val="both"/>
        <w:rPr>
          <w:rFonts w:eastAsia="Times New Roman"/>
          <w:b/>
          <w:lang w:eastAsia="bg-BG"/>
        </w:rPr>
      </w:pPr>
      <w:r w:rsidRPr="00DE7C87">
        <w:rPr>
          <w:rFonts w:eastAsia="Times New Roman"/>
          <w:b/>
          <w:lang w:eastAsia="bg-BG"/>
        </w:rPr>
        <w:t xml:space="preserve">ЗАПЛАХИ: </w:t>
      </w:r>
    </w:p>
    <w:p w:rsidR="00DE7C87" w:rsidRPr="00DE7C87" w:rsidRDefault="00DE7C87" w:rsidP="00DE7C87">
      <w:pPr>
        <w:numPr>
          <w:ilvl w:val="0"/>
          <w:numId w:val="47"/>
        </w:numPr>
        <w:tabs>
          <w:tab w:val="left" w:pos="851"/>
          <w:tab w:val="left" w:pos="1418"/>
        </w:tabs>
        <w:suppressAutoHyphens w:val="0"/>
        <w:ind w:left="0" w:firstLine="709"/>
        <w:jc w:val="both"/>
        <w:rPr>
          <w:rFonts w:eastAsia="Times New Roman"/>
          <w:lang w:eastAsia="bg-BG"/>
        </w:rPr>
      </w:pPr>
      <w:r w:rsidRPr="00DE7C87">
        <w:rPr>
          <w:rFonts w:eastAsia="Times New Roman"/>
          <w:lang w:eastAsia="bg-BG"/>
        </w:rPr>
        <w:t xml:space="preserve">Замърсяване с битови отпадъци. </w:t>
      </w:r>
    </w:p>
    <w:p w:rsidR="00DE7C87" w:rsidRPr="00DE7C87" w:rsidRDefault="00DE7C87" w:rsidP="00DE7C87">
      <w:pPr>
        <w:numPr>
          <w:ilvl w:val="0"/>
          <w:numId w:val="47"/>
        </w:numPr>
        <w:tabs>
          <w:tab w:val="left" w:pos="851"/>
          <w:tab w:val="left" w:pos="1418"/>
        </w:tabs>
        <w:suppressAutoHyphens w:val="0"/>
        <w:ind w:left="0" w:firstLine="709"/>
        <w:jc w:val="both"/>
        <w:rPr>
          <w:rFonts w:eastAsia="Times New Roman"/>
          <w:b/>
          <w:lang w:eastAsia="bg-BG"/>
        </w:rPr>
      </w:pPr>
      <w:r w:rsidRPr="00DE7C87">
        <w:rPr>
          <w:rFonts w:eastAsia="Times New Roman"/>
          <w:lang w:eastAsia="bg-BG"/>
        </w:rPr>
        <w:t>Извършване на подвоз и извоз на дървесина, когато почвата е мокра и/или преовлажнена.</w:t>
      </w:r>
    </w:p>
    <w:p w:rsidR="00FC2E96" w:rsidRPr="00FC2E96" w:rsidRDefault="00FC2E96" w:rsidP="00A07A84">
      <w:pPr>
        <w:jc w:val="both"/>
        <w:rPr>
          <w:highlight w:val="yellow"/>
          <w:lang w:eastAsia="bg-BG"/>
        </w:rPr>
      </w:pPr>
    </w:p>
    <w:p w:rsidR="005457DA" w:rsidRPr="00FC2E96" w:rsidRDefault="005457DA" w:rsidP="00A07A84">
      <w:pPr>
        <w:jc w:val="both"/>
        <w:rPr>
          <w:highlight w:val="yellow"/>
        </w:rPr>
      </w:pPr>
    </w:p>
    <w:p w:rsidR="005457DA" w:rsidRPr="0054020A" w:rsidRDefault="005457DA">
      <w:pPr>
        <w:pStyle w:val="1"/>
        <w:pBdr>
          <w:top w:val="single" w:sz="4" w:space="1" w:color="000000"/>
          <w:bottom w:val="single" w:sz="4" w:space="1" w:color="000000"/>
        </w:pBdr>
        <w:tabs>
          <w:tab w:val="left" w:pos="0"/>
        </w:tabs>
      </w:pPr>
      <w:r w:rsidRPr="0054020A">
        <w:t>ВКС 4.3 ГОРИ С РЕШАВАЩО ПРОТИВОЕРОЗИОННО ЗНАЧЕНИЕ</w:t>
      </w:r>
    </w:p>
    <w:p w:rsidR="005457DA" w:rsidRPr="00FC2E96" w:rsidRDefault="005457DA">
      <w:pPr>
        <w:pStyle w:val="a4"/>
        <w:ind w:left="360"/>
        <w:rPr>
          <w:b/>
          <w:highlight w:val="yellow"/>
          <w:lang w:val="bg-BG"/>
        </w:rPr>
      </w:pPr>
    </w:p>
    <w:p w:rsidR="00FC2E96" w:rsidRPr="0054020A" w:rsidRDefault="00FC2E96">
      <w:pPr>
        <w:pStyle w:val="a4"/>
        <w:ind w:left="360"/>
        <w:rPr>
          <w:lang w:val="bg-BG"/>
        </w:rPr>
      </w:pPr>
      <w:r w:rsidRPr="0054020A">
        <w:lastRenderedPageBreak/>
        <w:t xml:space="preserve">В България за ГВКС се приемат всички горски територии, представляващи: </w:t>
      </w:r>
    </w:p>
    <w:p w:rsidR="00FC2E96" w:rsidRPr="0054020A" w:rsidRDefault="00FC2E96" w:rsidP="00FC2E96">
      <w:pPr>
        <w:pStyle w:val="a4"/>
        <w:rPr>
          <w:lang w:val="bg-BG"/>
        </w:rPr>
      </w:pPr>
      <w:r w:rsidRPr="0054020A">
        <w:t xml:space="preserve">1. Горски територии с наклон над 30 </w:t>
      </w:r>
      <w:r w:rsidR="0054020A" w:rsidRPr="0054020A">
        <w:t>º</w:t>
      </w:r>
      <w:r w:rsidRPr="0054020A">
        <w:t xml:space="preserve"> (или по-малък, при разположение под обработваеми земи, поляни, голини, редини, които са с наклон над 10</w:t>
      </w:r>
      <w:r w:rsidR="0054020A" w:rsidRPr="0054020A">
        <w:t>º</w:t>
      </w:r>
      <w:r w:rsidRPr="0054020A">
        <w:t xml:space="preserve"> и дължина поголяма от 200 м) с площ над 1 ha и пълнота над 0,6; </w:t>
      </w:r>
    </w:p>
    <w:p w:rsidR="00FC2E96" w:rsidRPr="0054020A" w:rsidRDefault="00FC2E96" w:rsidP="00FC2E96">
      <w:pPr>
        <w:pStyle w:val="a4"/>
        <w:rPr>
          <w:lang w:val="bg-BG"/>
        </w:rPr>
      </w:pPr>
      <w:r w:rsidRPr="0054020A">
        <w:t xml:space="preserve">2. Гори създадени по технически проекти за борба с ерозията, корекционни, брегозащитни и колматажни горски пояси, </w:t>
      </w:r>
    </w:p>
    <w:p w:rsidR="005457DA" w:rsidRDefault="00FC2E96" w:rsidP="00FC2E96">
      <w:pPr>
        <w:pStyle w:val="a4"/>
        <w:rPr>
          <w:lang w:val="bg-BG"/>
        </w:rPr>
      </w:pPr>
      <w:r w:rsidRPr="0054020A">
        <w:t>3. Гори, предпазващи населени места или комуникации, разположени на пътя на паднали до момента лавини по данни от Планинската спасителна служба, гори в снегосборна област с наклон над 20</w:t>
      </w:r>
      <w:r w:rsidR="0054020A" w:rsidRPr="0054020A">
        <w:t>º</w:t>
      </w:r>
      <w:r w:rsidRPr="0054020A">
        <w:t xml:space="preserve"> , както и такива разположени под обезлесена снегосборна област с дължина над 200 м. и наклон над 20 </w:t>
      </w:r>
      <w:r w:rsidR="0054020A" w:rsidRPr="0054020A">
        <w:t>º</w:t>
      </w:r>
      <w:r w:rsidRPr="0054020A">
        <w:t xml:space="preserve"> ;</w:t>
      </w:r>
    </w:p>
    <w:p w:rsidR="008F0AEB" w:rsidRPr="008F0AEB" w:rsidRDefault="008F0AEB" w:rsidP="00FC2E96">
      <w:pPr>
        <w:pStyle w:val="a4"/>
        <w:rPr>
          <w:b/>
          <w:lang w:val="bg-BG"/>
        </w:rPr>
      </w:pPr>
    </w:p>
    <w:p w:rsidR="005457DA" w:rsidRPr="00945AC1" w:rsidRDefault="005457DA" w:rsidP="00945AC1">
      <w:pPr>
        <w:ind w:firstLine="708"/>
        <w:jc w:val="both"/>
      </w:pPr>
      <w:r w:rsidRPr="0054020A">
        <w:t xml:space="preserve">От </w:t>
      </w:r>
      <w:r w:rsidR="00FC2E96" w:rsidRPr="0054020A">
        <w:t>ДГТ</w:t>
      </w:r>
      <w:r w:rsidRPr="0054020A">
        <w:t xml:space="preserve"> на територията на ДЛС Шерба  за тази консервационна стойност се покрива с определението по т. 1 и 2. В т. 2 са включени </w:t>
      </w:r>
      <w:r w:rsidR="00EC43DE" w:rsidRPr="0054020A">
        <w:t>ГТ</w:t>
      </w:r>
      <w:r w:rsidRPr="0054020A">
        <w:t xml:space="preserve">, които попадат в еднокилометровата ивица около Черно море и имат брегозащитни функции, съгласно ЗГ и ППЗГ. </w:t>
      </w:r>
      <w:r w:rsidR="00EC43DE" w:rsidRPr="0054020A">
        <w:t>ГТ</w:t>
      </w:r>
      <w:r w:rsidRPr="0054020A">
        <w:t xml:space="preserve"> отговарящи на критериите за ВКС 4.3, определени по данни от </w:t>
      </w:r>
      <w:r w:rsidR="00EC43DE" w:rsidRPr="0054020A">
        <w:t>ГСП</w:t>
      </w:r>
      <w:r w:rsidRPr="0054020A">
        <w:t xml:space="preserve"> и след проведените с горските стопани интервюта на територията на ДЛС Шерба  са представени в Таблица 7.</w:t>
      </w:r>
    </w:p>
    <w:p w:rsidR="005457DA" w:rsidRDefault="005457DA" w:rsidP="00945AC1">
      <w:pPr>
        <w:jc w:val="both"/>
        <w:rPr>
          <w:b/>
        </w:rPr>
      </w:pPr>
    </w:p>
    <w:p w:rsidR="008F0AEB" w:rsidRDefault="008F0AEB" w:rsidP="00945AC1">
      <w:pPr>
        <w:jc w:val="both"/>
        <w:rPr>
          <w:b/>
        </w:rPr>
      </w:pPr>
    </w:p>
    <w:p w:rsidR="008F0AEB" w:rsidRPr="00945AC1" w:rsidRDefault="008F0AEB" w:rsidP="00945AC1">
      <w:pPr>
        <w:jc w:val="both"/>
        <w:rPr>
          <w:b/>
        </w:rPr>
      </w:pPr>
    </w:p>
    <w:p w:rsidR="005457DA" w:rsidRPr="00945AC1" w:rsidRDefault="005457DA" w:rsidP="00945AC1">
      <w:pPr>
        <w:jc w:val="both"/>
      </w:pPr>
      <w:r w:rsidRPr="00945AC1">
        <w:rPr>
          <w:b/>
          <w:lang w:val="be-BY"/>
        </w:rPr>
        <w:t xml:space="preserve">Таблица </w:t>
      </w:r>
      <w:r w:rsidRPr="00945AC1">
        <w:rPr>
          <w:b/>
        </w:rPr>
        <w:t>7</w:t>
      </w:r>
      <w:r w:rsidRPr="00945AC1">
        <w:rPr>
          <w:b/>
          <w:lang w:val="be-BY"/>
        </w:rPr>
        <w:t xml:space="preserve">. </w:t>
      </w:r>
      <w:r w:rsidRPr="00945AC1">
        <w:rPr>
          <w:lang w:val="be-BY"/>
        </w:rPr>
        <w:t>Списък на отдели и подотдели по определението за ВКС 4.3</w:t>
      </w:r>
      <w:r w:rsidRPr="00945AC1">
        <w:t xml:space="preserve"> за </w:t>
      </w:r>
      <w:r w:rsidRPr="00945AC1">
        <w:rPr>
          <w:lang w:val="be-BY"/>
        </w:rPr>
        <w:t>ДЛС Шерба</w:t>
      </w:r>
      <w:r>
        <w:rPr>
          <w:lang w:val="be-BY"/>
        </w:rPr>
        <w:t>:</w:t>
      </w:r>
    </w:p>
    <w:tbl>
      <w:tblPr>
        <w:tblW w:w="5000" w:type="pct"/>
        <w:tblLook w:val="0000" w:firstRow="0" w:lastRow="0" w:firstColumn="0" w:lastColumn="0" w:noHBand="0" w:noVBand="0"/>
      </w:tblPr>
      <w:tblGrid>
        <w:gridCol w:w="2873"/>
        <w:gridCol w:w="6754"/>
      </w:tblGrid>
      <w:tr w:rsidR="005457DA" w:rsidRPr="0054020A" w:rsidTr="00945AC1">
        <w:tc>
          <w:tcPr>
            <w:tcW w:w="1492" w:type="pct"/>
            <w:tcBorders>
              <w:top w:val="single" w:sz="4" w:space="0" w:color="000000"/>
              <w:left w:val="single" w:sz="4" w:space="0" w:color="000000"/>
              <w:bottom w:val="single" w:sz="4" w:space="0" w:color="000000"/>
            </w:tcBorders>
          </w:tcPr>
          <w:p w:rsidR="005457DA" w:rsidRPr="0054020A" w:rsidRDefault="005457DA" w:rsidP="00945AC1">
            <w:pPr>
              <w:jc w:val="center"/>
              <w:rPr>
                <w:rFonts w:ascii="Arial" w:hAnsi="Arial" w:cs="Arial"/>
                <w:b/>
                <w:sz w:val="18"/>
                <w:szCs w:val="18"/>
              </w:rPr>
            </w:pPr>
            <w:r w:rsidRPr="0054020A">
              <w:rPr>
                <w:rFonts w:ascii="Arial" w:hAnsi="Arial" w:cs="Arial"/>
                <w:b/>
                <w:sz w:val="18"/>
                <w:szCs w:val="18"/>
              </w:rPr>
              <w:t>Гори отговарящи на определението за ВКС 4.3</w:t>
            </w:r>
          </w:p>
        </w:tc>
        <w:tc>
          <w:tcPr>
            <w:tcW w:w="3508" w:type="pct"/>
            <w:tcBorders>
              <w:top w:val="single" w:sz="4" w:space="0" w:color="000000"/>
              <w:left w:val="single" w:sz="4" w:space="0" w:color="000000"/>
              <w:bottom w:val="single" w:sz="4" w:space="0" w:color="000000"/>
              <w:right w:val="single" w:sz="4" w:space="0" w:color="000000"/>
            </w:tcBorders>
          </w:tcPr>
          <w:p w:rsidR="005457DA" w:rsidRPr="0054020A" w:rsidRDefault="005457DA" w:rsidP="00945AC1">
            <w:pPr>
              <w:jc w:val="center"/>
              <w:rPr>
                <w:rFonts w:ascii="Arial" w:hAnsi="Arial" w:cs="Arial"/>
                <w:b/>
                <w:sz w:val="18"/>
                <w:szCs w:val="18"/>
              </w:rPr>
            </w:pPr>
            <w:r w:rsidRPr="0054020A">
              <w:rPr>
                <w:rFonts w:ascii="Arial" w:hAnsi="Arial" w:cs="Arial"/>
                <w:b/>
                <w:sz w:val="18"/>
                <w:szCs w:val="18"/>
              </w:rPr>
              <w:t>Отдели и подотдели</w:t>
            </w:r>
          </w:p>
        </w:tc>
      </w:tr>
      <w:tr w:rsidR="005457DA" w:rsidRPr="0054020A" w:rsidTr="00945AC1">
        <w:tc>
          <w:tcPr>
            <w:tcW w:w="1492" w:type="pct"/>
            <w:tcBorders>
              <w:left w:val="single" w:sz="4" w:space="0" w:color="000000"/>
              <w:bottom w:val="single" w:sz="4" w:space="0" w:color="000000"/>
            </w:tcBorders>
          </w:tcPr>
          <w:p w:rsidR="005457DA" w:rsidRPr="0054020A" w:rsidRDefault="005457DA" w:rsidP="00EC43DE">
            <w:pPr>
              <w:rPr>
                <w:rFonts w:ascii="Arial" w:hAnsi="Arial" w:cs="Arial"/>
                <w:sz w:val="18"/>
                <w:szCs w:val="18"/>
              </w:rPr>
            </w:pPr>
            <w:r w:rsidRPr="0054020A">
              <w:rPr>
                <w:rFonts w:ascii="Arial" w:hAnsi="Arial" w:cs="Arial"/>
                <w:sz w:val="18"/>
                <w:szCs w:val="18"/>
              </w:rPr>
              <w:t xml:space="preserve">Точка 1. </w:t>
            </w:r>
            <w:r w:rsidR="00EC43DE" w:rsidRPr="0054020A">
              <w:rPr>
                <w:rFonts w:ascii="Arial" w:hAnsi="Arial" w:cs="Arial"/>
                <w:sz w:val="18"/>
                <w:szCs w:val="18"/>
              </w:rPr>
              <w:t>ГТ</w:t>
            </w:r>
            <w:r w:rsidRPr="0054020A">
              <w:rPr>
                <w:rFonts w:ascii="Arial" w:hAnsi="Arial" w:cs="Arial"/>
                <w:sz w:val="18"/>
                <w:szCs w:val="18"/>
              </w:rPr>
              <w:t xml:space="preserve"> с наклон над 30</w:t>
            </w:r>
            <w:r w:rsidRPr="0054020A">
              <w:rPr>
                <w:rFonts w:ascii="Arial" w:hAnsi="Arial" w:cs="Arial"/>
                <w:sz w:val="18"/>
                <w:szCs w:val="18"/>
                <w:vertAlign w:val="superscript"/>
              </w:rPr>
              <w:t>о</w:t>
            </w:r>
            <w:r w:rsidRPr="0054020A">
              <w:rPr>
                <w:rFonts w:ascii="Arial" w:hAnsi="Arial" w:cs="Arial"/>
                <w:sz w:val="18"/>
                <w:szCs w:val="18"/>
              </w:rPr>
              <w:t xml:space="preserve"> </w:t>
            </w:r>
          </w:p>
        </w:tc>
        <w:tc>
          <w:tcPr>
            <w:tcW w:w="3508" w:type="pct"/>
            <w:tcBorders>
              <w:left w:val="single" w:sz="4" w:space="0" w:color="000000"/>
              <w:bottom w:val="single" w:sz="4" w:space="0" w:color="000000"/>
              <w:right w:val="single" w:sz="4" w:space="0" w:color="000000"/>
            </w:tcBorders>
          </w:tcPr>
          <w:p w:rsidR="005457DA" w:rsidRPr="00D52BB4" w:rsidRDefault="005457DA" w:rsidP="00945AC1">
            <w:pPr>
              <w:rPr>
                <w:rFonts w:ascii="Arial" w:hAnsi="Arial" w:cs="Arial"/>
                <w:sz w:val="18"/>
                <w:szCs w:val="18"/>
                <w:highlight w:val="black"/>
              </w:rPr>
            </w:pPr>
            <w:r w:rsidRPr="00D52BB4">
              <w:rPr>
                <w:rFonts w:ascii="Arial" w:hAnsi="Arial" w:cs="Arial"/>
                <w:sz w:val="18"/>
                <w:szCs w:val="18"/>
                <w:highlight w:val="black"/>
              </w:rPr>
              <w:t>1</w:t>
            </w:r>
            <w:r w:rsidR="00EC43DE" w:rsidRPr="00D52BB4">
              <w:rPr>
                <w:rFonts w:ascii="Arial" w:hAnsi="Arial" w:cs="Arial"/>
                <w:sz w:val="18"/>
                <w:szCs w:val="18"/>
                <w:highlight w:val="black"/>
              </w:rPr>
              <w:t>ж</w:t>
            </w:r>
            <w:r w:rsidRPr="00D52BB4">
              <w:rPr>
                <w:rFonts w:ascii="Arial" w:hAnsi="Arial" w:cs="Arial"/>
                <w:sz w:val="18"/>
                <w:szCs w:val="18"/>
                <w:highlight w:val="black"/>
              </w:rPr>
              <w:t>; 2ж; 7в; 8а; 14д; 25а; 27а; 28а; 29в; 30в; 31а; 32</w:t>
            </w:r>
            <w:r w:rsidR="00EC43DE" w:rsidRPr="00D52BB4">
              <w:rPr>
                <w:rFonts w:ascii="Arial" w:hAnsi="Arial" w:cs="Arial"/>
                <w:sz w:val="18"/>
                <w:szCs w:val="18"/>
                <w:highlight w:val="black"/>
              </w:rPr>
              <w:t>д</w:t>
            </w:r>
            <w:r w:rsidRPr="00D52BB4">
              <w:rPr>
                <w:rFonts w:ascii="Arial" w:hAnsi="Arial" w:cs="Arial"/>
                <w:sz w:val="18"/>
                <w:szCs w:val="18"/>
                <w:highlight w:val="black"/>
              </w:rPr>
              <w:t>; 34а; 36ж; 38а; 43б; 44а; 45д; 46е</w:t>
            </w:r>
            <w:r w:rsidR="00EC43DE" w:rsidRPr="00D52BB4">
              <w:rPr>
                <w:rFonts w:ascii="Arial" w:hAnsi="Arial" w:cs="Arial"/>
                <w:sz w:val="18"/>
                <w:szCs w:val="18"/>
                <w:highlight w:val="black"/>
              </w:rPr>
              <w:t>, 1</w:t>
            </w:r>
            <w:r w:rsidRPr="00D52BB4">
              <w:rPr>
                <w:rFonts w:ascii="Arial" w:hAnsi="Arial" w:cs="Arial"/>
                <w:sz w:val="18"/>
                <w:szCs w:val="18"/>
                <w:highlight w:val="black"/>
              </w:rPr>
              <w:t>; 50г; 53</w:t>
            </w:r>
            <w:r w:rsidR="00EC43DE" w:rsidRPr="00D52BB4">
              <w:rPr>
                <w:rFonts w:ascii="Arial" w:hAnsi="Arial" w:cs="Arial"/>
                <w:sz w:val="18"/>
                <w:szCs w:val="18"/>
                <w:highlight w:val="black"/>
              </w:rPr>
              <w:t>в</w:t>
            </w:r>
            <w:r w:rsidRPr="00D52BB4">
              <w:rPr>
                <w:rFonts w:ascii="Arial" w:hAnsi="Arial" w:cs="Arial"/>
                <w:sz w:val="18"/>
                <w:szCs w:val="18"/>
                <w:highlight w:val="black"/>
              </w:rPr>
              <w:t xml:space="preserve">, </w:t>
            </w:r>
            <w:r w:rsidR="00F503FC" w:rsidRPr="00D52BB4">
              <w:rPr>
                <w:rFonts w:ascii="Arial" w:hAnsi="Arial" w:cs="Arial"/>
                <w:sz w:val="18"/>
                <w:szCs w:val="18"/>
                <w:highlight w:val="black"/>
              </w:rPr>
              <w:t>г</w:t>
            </w:r>
            <w:r w:rsidRPr="00D52BB4">
              <w:rPr>
                <w:rFonts w:ascii="Arial" w:hAnsi="Arial" w:cs="Arial"/>
                <w:sz w:val="18"/>
                <w:szCs w:val="18"/>
                <w:highlight w:val="black"/>
              </w:rPr>
              <w:t>; 131л; 135д; 148д; 155</w:t>
            </w:r>
            <w:r w:rsidR="00F503FC" w:rsidRPr="00D52BB4">
              <w:rPr>
                <w:rFonts w:ascii="Arial" w:hAnsi="Arial" w:cs="Arial"/>
                <w:sz w:val="18"/>
                <w:szCs w:val="18"/>
                <w:highlight w:val="black"/>
              </w:rPr>
              <w:t>с</w:t>
            </w:r>
            <w:r w:rsidRPr="00D52BB4">
              <w:rPr>
                <w:rFonts w:ascii="Arial" w:hAnsi="Arial" w:cs="Arial"/>
                <w:sz w:val="18"/>
                <w:szCs w:val="18"/>
                <w:highlight w:val="black"/>
              </w:rPr>
              <w:t xml:space="preserve">, </w:t>
            </w:r>
            <w:r w:rsidR="00F503FC" w:rsidRPr="00D52BB4">
              <w:rPr>
                <w:rFonts w:ascii="Arial" w:hAnsi="Arial" w:cs="Arial"/>
                <w:sz w:val="18"/>
                <w:szCs w:val="18"/>
                <w:highlight w:val="black"/>
              </w:rPr>
              <w:t>т</w:t>
            </w:r>
            <w:r w:rsidRPr="00D52BB4">
              <w:rPr>
                <w:rFonts w:ascii="Arial" w:hAnsi="Arial" w:cs="Arial"/>
                <w:sz w:val="18"/>
                <w:szCs w:val="18"/>
                <w:highlight w:val="black"/>
              </w:rPr>
              <w:t xml:space="preserve">, 158б, в, д, е; 164а, д; 165 </w:t>
            </w:r>
            <w:r w:rsidR="00F503FC" w:rsidRPr="00D52BB4">
              <w:rPr>
                <w:rFonts w:ascii="Arial" w:hAnsi="Arial" w:cs="Arial"/>
                <w:sz w:val="18"/>
                <w:szCs w:val="18"/>
                <w:highlight w:val="black"/>
              </w:rPr>
              <w:t>г</w:t>
            </w:r>
            <w:r w:rsidRPr="00D52BB4">
              <w:rPr>
                <w:rFonts w:ascii="Arial" w:hAnsi="Arial" w:cs="Arial"/>
                <w:sz w:val="18"/>
                <w:szCs w:val="18"/>
                <w:highlight w:val="black"/>
              </w:rPr>
              <w:t>; 167в; 169</w:t>
            </w:r>
            <w:r w:rsidR="00F503FC" w:rsidRPr="00D52BB4">
              <w:rPr>
                <w:rFonts w:ascii="Arial" w:hAnsi="Arial" w:cs="Arial"/>
                <w:sz w:val="18"/>
                <w:szCs w:val="18"/>
                <w:highlight w:val="black"/>
              </w:rPr>
              <w:t xml:space="preserve">а, </w:t>
            </w:r>
            <w:r w:rsidRPr="00D52BB4">
              <w:rPr>
                <w:rFonts w:ascii="Arial" w:hAnsi="Arial" w:cs="Arial"/>
                <w:sz w:val="18"/>
                <w:szCs w:val="18"/>
                <w:highlight w:val="black"/>
              </w:rPr>
              <w:t>д; 170</w:t>
            </w:r>
            <w:r w:rsidR="00F503FC" w:rsidRPr="00D52BB4">
              <w:rPr>
                <w:rFonts w:ascii="Arial" w:hAnsi="Arial" w:cs="Arial"/>
                <w:sz w:val="18"/>
                <w:szCs w:val="18"/>
                <w:highlight w:val="black"/>
              </w:rPr>
              <w:t>л, о</w:t>
            </w:r>
            <w:r w:rsidRPr="00D52BB4">
              <w:rPr>
                <w:rFonts w:ascii="Arial" w:hAnsi="Arial" w:cs="Arial"/>
                <w:sz w:val="18"/>
                <w:szCs w:val="18"/>
                <w:highlight w:val="black"/>
              </w:rPr>
              <w:t>, 171а, б, в; 172а</w:t>
            </w:r>
            <w:r w:rsidR="00CF3B85" w:rsidRPr="00D52BB4">
              <w:rPr>
                <w:rFonts w:ascii="Arial" w:hAnsi="Arial" w:cs="Arial"/>
                <w:sz w:val="18"/>
                <w:szCs w:val="18"/>
                <w:highlight w:val="black"/>
              </w:rPr>
              <w:t>, б</w:t>
            </w:r>
            <w:r w:rsidRPr="00D52BB4">
              <w:rPr>
                <w:rFonts w:ascii="Arial" w:hAnsi="Arial" w:cs="Arial"/>
                <w:sz w:val="18"/>
                <w:szCs w:val="18"/>
                <w:highlight w:val="black"/>
              </w:rPr>
              <w:t xml:space="preserve">; 173а; 174ж, ф, х, </w:t>
            </w:r>
            <w:r w:rsidR="00CF3B85" w:rsidRPr="00D52BB4">
              <w:rPr>
                <w:rFonts w:ascii="Arial" w:hAnsi="Arial" w:cs="Arial"/>
                <w:sz w:val="18"/>
                <w:szCs w:val="18"/>
                <w:highlight w:val="black"/>
              </w:rPr>
              <w:t xml:space="preserve">ц, </w:t>
            </w:r>
            <w:r w:rsidRPr="00D52BB4">
              <w:rPr>
                <w:rFonts w:ascii="Arial" w:hAnsi="Arial" w:cs="Arial"/>
                <w:sz w:val="18"/>
                <w:szCs w:val="18"/>
                <w:highlight w:val="black"/>
              </w:rPr>
              <w:t>ч, щ, ю, я</w:t>
            </w:r>
            <w:r w:rsidR="00CF3B85" w:rsidRPr="00D52BB4">
              <w:rPr>
                <w:rFonts w:ascii="Arial" w:hAnsi="Arial" w:cs="Arial"/>
                <w:sz w:val="18"/>
                <w:szCs w:val="18"/>
                <w:highlight w:val="black"/>
              </w:rPr>
              <w:t>, в1, г1</w:t>
            </w:r>
            <w:r w:rsidRPr="00D52BB4">
              <w:rPr>
                <w:rFonts w:ascii="Arial" w:hAnsi="Arial" w:cs="Arial"/>
                <w:sz w:val="18"/>
                <w:szCs w:val="18"/>
                <w:highlight w:val="black"/>
              </w:rPr>
              <w:t>; 180в</w:t>
            </w:r>
            <w:r w:rsidR="00B04B12" w:rsidRPr="00D52BB4">
              <w:rPr>
                <w:rFonts w:ascii="Arial" w:hAnsi="Arial" w:cs="Arial"/>
                <w:sz w:val="18"/>
                <w:szCs w:val="18"/>
                <w:highlight w:val="black"/>
              </w:rPr>
              <w:t>, г</w:t>
            </w:r>
            <w:r w:rsidRPr="00D52BB4">
              <w:rPr>
                <w:rFonts w:ascii="Arial" w:hAnsi="Arial" w:cs="Arial"/>
                <w:sz w:val="18"/>
                <w:szCs w:val="18"/>
                <w:highlight w:val="black"/>
              </w:rPr>
              <w:t>; 186 б,</w:t>
            </w:r>
            <w:r w:rsidR="00B04B12" w:rsidRPr="00D52BB4">
              <w:rPr>
                <w:rFonts w:ascii="Arial" w:hAnsi="Arial" w:cs="Arial"/>
                <w:sz w:val="18"/>
                <w:szCs w:val="18"/>
                <w:highlight w:val="black"/>
              </w:rPr>
              <w:t>г, з; 194в; 196 и; 203л</w:t>
            </w:r>
            <w:r w:rsidRPr="00D52BB4">
              <w:rPr>
                <w:rFonts w:ascii="Arial" w:hAnsi="Arial" w:cs="Arial"/>
                <w:sz w:val="18"/>
                <w:szCs w:val="18"/>
                <w:highlight w:val="black"/>
              </w:rPr>
              <w:t xml:space="preserve">, </w:t>
            </w:r>
            <w:r w:rsidR="00B04B12" w:rsidRPr="00D52BB4">
              <w:rPr>
                <w:rFonts w:ascii="Arial" w:hAnsi="Arial" w:cs="Arial"/>
                <w:sz w:val="18"/>
                <w:szCs w:val="18"/>
                <w:highlight w:val="black"/>
              </w:rPr>
              <w:t>н</w:t>
            </w:r>
            <w:r w:rsidRPr="00D52BB4">
              <w:rPr>
                <w:rFonts w:ascii="Arial" w:hAnsi="Arial" w:cs="Arial"/>
                <w:sz w:val="18"/>
                <w:szCs w:val="18"/>
                <w:highlight w:val="black"/>
              </w:rPr>
              <w:t xml:space="preserve">, </w:t>
            </w:r>
            <w:r w:rsidR="00B04B12" w:rsidRPr="00D52BB4">
              <w:rPr>
                <w:rFonts w:ascii="Arial" w:hAnsi="Arial" w:cs="Arial"/>
                <w:sz w:val="18"/>
                <w:szCs w:val="18"/>
                <w:highlight w:val="black"/>
              </w:rPr>
              <w:t>р</w:t>
            </w:r>
            <w:r w:rsidRPr="00D52BB4">
              <w:rPr>
                <w:rFonts w:ascii="Arial" w:hAnsi="Arial" w:cs="Arial"/>
                <w:sz w:val="18"/>
                <w:szCs w:val="18"/>
                <w:highlight w:val="black"/>
              </w:rPr>
              <w:t>; 215</w:t>
            </w:r>
            <w:r w:rsidR="003C70D3" w:rsidRPr="00D52BB4">
              <w:rPr>
                <w:rFonts w:ascii="Arial" w:hAnsi="Arial" w:cs="Arial"/>
                <w:sz w:val="18"/>
                <w:szCs w:val="18"/>
                <w:highlight w:val="black"/>
              </w:rPr>
              <w:t>ж</w:t>
            </w:r>
            <w:r w:rsidRPr="00D52BB4">
              <w:rPr>
                <w:rFonts w:ascii="Arial" w:hAnsi="Arial" w:cs="Arial"/>
                <w:sz w:val="18"/>
                <w:szCs w:val="18"/>
                <w:highlight w:val="black"/>
              </w:rPr>
              <w:t>; 216</w:t>
            </w:r>
            <w:r w:rsidR="003C70D3" w:rsidRPr="00D52BB4">
              <w:rPr>
                <w:rFonts w:ascii="Arial" w:hAnsi="Arial" w:cs="Arial"/>
                <w:sz w:val="18"/>
                <w:szCs w:val="18"/>
                <w:highlight w:val="black"/>
              </w:rPr>
              <w:t>д1, е1</w:t>
            </w:r>
            <w:r w:rsidRPr="00D52BB4">
              <w:rPr>
                <w:rFonts w:ascii="Arial" w:hAnsi="Arial" w:cs="Arial"/>
                <w:sz w:val="18"/>
                <w:szCs w:val="18"/>
                <w:highlight w:val="black"/>
              </w:rPr>
              <w:t xml:space="preserve">, </w:t>
            </w:r>
            <w:r w:rsidR="003C70D3" w:rsidRPr="00D52BB4">
              <w:rPr>
                <w:rFonts w:ascii="Arial" w:hAnsi="Arial" w:cs="Arial"/>
                <w:sz w:val="18"/>
                <w:szCs w:val="18"/>
                <w:highlight w:val="black"/>
              </w:rPr>
              <w:t>п</w:t>
            </w:r>
            <w:r w:rsidRPr="00D52BB4">
              <w:rPr>
                <w:rFonts w:ascii="Arial" w:hAnsi="Arial" w:cs="Arial"/>
                <w:sz w:val="18"/>
                <w:szCs w:val="18"/>
                <w:highlight w:val="black"/>
              </w:rPr>
              <w:t xml:space="preserve">1, </w:t>
            </w:r>
            <w:r w:rsidR="003C70D3" w:rsidRPr="00D52BB4">
              <w:rPr>
                <w:rFonts w:ascii="Arial" w:hAnsi="Arial" w:cs="Arial"/>
                <w:sz w:val="18"/>
                <w:szCs w:val="18"/>
                <w:highlight w:val="black"/>
              </w:rPr>
              <w:t>р</w:t>
            </w:r>
            <w:r w:rsidRPr="00D52BB4">
              <w:rPr>
                <w:rFonts w:ascii="Arial" w:hAnsi="Arial" w:cs="Arial"/>
                <w:sz w:val="18"/>
                <w:szCs w:val="18"/>
                <w:highlight w:val="black"/>
              </w:rPr>
              <w:t xml:space="preserve">1, </w:t>
            </w:r>
            <w:r w:rsidR="003C70D3" w:rsidRPr="00D52BB4">
              <w:rPr>
                <w:rFonts w:ascii="Arial" w:hAnsi="Arial" w:cs="Arial"/>
                <w:sz w:val="18"/>
                <w:szCs w:val="18"/>
                <w:highlight w:val="black"/>
              </w:rPr>
              <w:t>с</w:t>
            </w:r>
            <w:r w:rsidRPr="00D52BB4">
              <w:rPr>
                <w:rFonts w:ascii="Arial" w:hAnsi="Arial" w:cs="Arial"/>
                <w:sz w:val="18"/>
                <w:szCs w:val="18"/>
                <w:highlight w:val="black"/>
              </w:rPr>
              <w:t xml:space="preserve">1, </w:t>
            </w:r>
            <w:r w:rsidR="003C70D3" w:rsidRPr="00D52BB4">
              <w:rPr>
                <w:rFonts w:ascii="Arial" w:hAnsi="Arial" w:cs="Arial"/>
                <w:sz w:val="18"/>
                <w:szCs w:val="18"/>
                <w:highlight w:val="black"/>
              </w:rPr>
              <w:t>у2</w:t>
            </w:r>
            <w:r w:rsidRPr="00D52BB4">
              <w:rPr>
                <w:rFonts w:ascii="Arial" w:hAnsi="Arial" w:cs="Arial"/>
                <w:sz w:val="18"/>
                <w:szCs w:val="18"/>
                <w:highlight w:val="black"/>
              </w:rPr>
              <w:t xml:space="preserve">, </w:t>
            </w:r>
            <w:r w:rsidR="003C70D3" w:rsidRPr="00D52BB4">
              <w:rPr>
                <w:rFonts w:ascii="Arial" w:hAnsi="Arial" w:cs="Arial"/>
                <w:sz w:val="18"/>
                <w:szCs w:val="18"/>
                <w:highlight w:val="black"/>
              </w:rPr>
              <w:t>ц2</w:t>
            </w:r>
            <w:r w:rsidRPr="00D52BB4">
              <w:rPr>
                <w:rFonts w:ascii="Arial" w:hAnsi="Arial" w:cs="Arial"/>
                <w:sz w:val="18"/>
                <w:szCs w:val="18"/>
                <w:highlight w:val="black"/>
              </w:rPr>
              <w:t>; 217</w:t>
            </w:r>
            <w:r w:rsidR="003C70D3" w:rsidRPr="00D52BB4">
              <w:rPr>
                <w:rFonts w:ascii="Arial" w:hAnsi="Arial" w:cs="Arial"/>
                <w:sz w:val="18"/>
                <w:szCs w:val="18"/>
                <w:highlight w:val="black"/>
              </w:rPr>
              <w:t>ш, я, б1, г1, 1, 2, 6, 9, 10, 11, 13, 14, 16, 17, 18, 21</w:t>
            </w:r>
            <w:r w:rsidRPr="00D52BB4">
              <w:rPr>
                <w:rFonts w:ascii="Arial" w:hAnsi="Arial" w:cs="Arial"/>
                <w:sz w:val="18"/>
                <w:szCs w:val="18"/>
                <w:highlight w:val="black"/>
              </w:rPr>
              <w:t xml:space="preserve">, </w:t>
            </w:r>
            <w:r w:rsidR="003C70D3" w:rsidRPr="00D52BB4">
              <w:rPr>
                <w:rFonts w:ascii="Arial" w:hAnsi="Arial" w:cs="Arial"/>
                <w:sz w:val="18"/>
                <w:szCs w:val="18"/>
                <w:highlight w:val="black"/>
              </w:rPr>
              <w:t>22; 218в; 219а; 220а</w:t>
            </w:r>
            <w:r w:rsidRPr="00D52BB4">
              <w:rPr>
                <w:rFonts w:ascii="Arial" w:hAnsi="Arial" w:cs="Arial"/>
                <w:sz w:val="18"/>
                <w:szCs w:val="18"/>
                <w:highlight w:val="black"/>
              </w:rPr>
              <w:t>; 249б; 253а; 286 е; 295в; 296е, ж; 298</w:t>
            </w:r>
            <w:r w:rsidR="00514F6B" w:rsidRPr="00D52BB4">
              <w:rPr>
                <w:rFonts w:ascii="Arial" w:hAnsi="Arial" w:cs="Arial"/>
                <w:sz w:val="18"/>
                <w:szCs w:val="18"/>
                <w:highlight w:val="black"/>
              </w:rPr>
              <w:t>з; 299в</w:t>
            </w:r>
            <w:r w:rsidRPr="00D52BB4">
              <w:rPr>
                <w:rFonts w:ascii="Arial" w:hAnsi="Arial" w:cs="Arial"/>
                <w:sz w:val="18"/>
                <w:szCs w:val="18"/>
                <w:highlight w:val="black"/>
              </w:rPr>
              <w:t>; 303а; 304</w:t>
            </w:r>
            <w:r w:rsidR="00514F6B" w:rsidRPr="00D52BB4">
              <w:rPr>
                <w:rFonts w:ascii="Arial" w:hAnsi="Arial" w:cs="Arial"/>
                <w:sz w:val="18"/>
                <w:szCs w:val="18"/>
                <w:highlight w:val="black"/>
              </w:rPr>
              <w:t>д; 305а, б</w:t>
            </w:r>
            <w:r w:rsidRPr="00D52BB4">
              <w:rPr>
                <w:rFonts w:ascii="Arial" w:hAnsi="Arial" w:cs="Arial"/>
                <w:sz w:val="18"/>
                <w:szCs w:val="18"/>
                <w:highlight w:val="black"/>
              </w:rPr>
              <w:t>;  311б, д, ж</w:t>
            </w:r>
            <w:r w:rsidR="00514F6B" w:rsidRPr="00D52BB4">
              <w:rPr>
                <w:rFonts w:ascii="Arial" w:hAnsi="Arial" w:cs="Arial"/>
                <w:sz w:val="18"/>
                <w:szCs w:val="18"/>
                <w:highlight w:val="black"/>
              </w:rPr>
              <w:t>; 314в; 316д, е; 321б; 331г; 332а; 333а; 334а; 335 и</w:t>
            </w:r>
            <w:r w:rsidRPr="00D52BB4">
              <w:rPr>
                <w:rFonts w:ascii="Arial" w:hAnsi="Arial" w:cs="Arial"/>
                <w:sz w:val="18"/>
                <w:szCs w:val="18"/>
                <w:highlight w:val="black"/>
              </w:rPr>
              <w:t xml:space="preserve">; 336а; 337а, в; 340е; 342а; 343а; 344а, </w:t>
            </w:r>
            <w:r w:rsidR="00514F6B" w:rsidRPr="00D52BB4">
              <w:rPr>
                <w:rFonts w:ascii="Arial" w:hAnsi="Arial" w:cs="Arial"/>
                <w:sz w:val="18"/>
                <w:szCs w:val="18"/>
                <w:highlight w:val="black"/>
              </w:rPr>
              <w:t>д</w:t>
            </w:r>
            <w:r w:rsidRPr="00D52BB4">
              <w:rPr>
                <w:rFonts w:ascii="Arial" w:hAnsi="Arial" w:cs="Arial"/>
                <w:sz w:val="18"/>
                <w:szCs w:val="18"/>
                <w:highlight w:val="black"/>
              </w:rPr>
              <w:t>; 345а; 346а; 348</w:t>
            </w:r>
            <w:r w:rsidR="00514F6B" w:rsidRPr="00D52BB4">
              <w:rPr>
                <w:rFonts w:ascii="Arial" w:hAnsi="Arial" w:cs="Arial"/>
                <w:sz w:val="18"/>
                <w:szCs w:val="18"/>
                <w:highlight w:val="black"/>
              </w:rPr>
              <w:t xml:space="preserve"> </w:t>
            </w:r>
            <w:r w:rsidR="00113A77" w:rsidRPr="00D52BB4">
              <w:rPr>
                <w:rFonts w:ascii="Arial" w:hAnsi="Arial" w:cs="Arial"/>
                <w:sz w:val="18"/>
                <w:szCs w:val="18"/>
                <w:highlight w:val="black"/>
              </w:rPr>
              <w:t>б, в</w:t>
            </w:r>
            <w:r w:rsidRPr="00D52BB4">
              <w:rPr>
                <w:rFonts w:ascii="Arial" w:hAnsi="Arial" w:cs="Arial"/>
                <w:sz w:val="18"/>
                <w:szCs w:val="18"/>
                <w:highlight w:val="black"/>
              </w:rPr>
              <w:t>; 355</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а, з, к; 356</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д; 357</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е; 360</w:t>
            </w:r>
            <w:r w:rsidR="00113A77" w:rsidRPr="00D52BB4">
              <w:rPr>
                <w:rFonts w:ascii="Arial" w:hAnsi="Arial" w:cs="Arial"/>
                <w:sz w:val="18"/>
                <w:szCs w:val="18"/>
                <w:highlight w:val="black"/>
              </w:rPr>
              <w:t xml:space="preserve"> г; </w:t>
            </w:r>
            <w:r w:rsidRPr="00D52BB4">
              <w:rPr>
                <w:rFonts w:ascii="Arial" w:hAnsi="Arial" w:cs="Arial"/>
                <w:sz w:val="18"/>
                <w:szCs w:val="18"/>
                <w:highlight w:val="black"/>
              </w:rPr>
              <w:t xml:space="preserve"> 363</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и</w:t>
            </w:r>
            <w:r w:rsidR="00113A77" w:rsidRPr="00D52BB4">
              <w:rPr>
                <w:rFonts w:ascii="Arial" w:hAnsi="Arial" w:cs="Arial"/>
                <w:sz w:val="18"/>
                <w:szCs w:val="18"/>
                <w:highlight w:val="black"/>
              </w:rPr>
              <w:t>, 2</w:t>
            </w:r>
            <w:r w:rsidRPr="00D52BB4">
              <w:rPr>
                <w:rFonts w:ascii="Arial" w:hAnsi="Arial" w:cs="Arial"/>
                <w:sz w:val="18"/>
                <w:szCs w:val="18"/>
                <w:highlight w:val="black"/>
              </w:rPr>
              <w:t>; 364</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е; 371</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г; 375</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ж</w:t>
            </w:r>
            <w:r w:rsidR="00113A77" w:rsidRPr="00D52BB4">
              <w:rPr>
                <w:rFonts w:ascii="Arial" w:hAnsi="Arial" w:cs="Arial"/>
                <w:sz w:val="18"/>
                <w:szCs w:val="18"/>
                <w:highlight w:val="black"/>
              </w:rPr>
              <w:t>, з</w:t>
            </w:r>
            <w:r w:rsidRPr="00D52BB4">
              <w:rPr>
                <w:rFonts w:ascii="Arial" w:hAnsi="Arial" w:cs="Arial"/>
                <w:sz w:val="18"/>
                <w:szCs w:val="18"/>
                <w:highlight w:val="black"/>
              </w:rPr>
              <w:t>; 377</w:t>
            </w:r>
            <w:r w:rsidR="00113A77" w:rsidRPr="00D52BB4">
              <w:rPr>
                <w:rFonts w:ascii="Arial" w:hAnsi="Arial" w:cs="Arial"/>
                <w:sz w:val="18"/>
                <w:szCs w:val="18"/>
                <w:highlight w:val="black"/>
              </w:rPr>
              <w:t xml:space="preserve"> и, н</w:t>
            </w:r>
            <w:r w:rsidRPr="00D52BB4">
              <w:rPr>
                <w:rFonts w:ascii="Arial" w:hAnsi="Arial" w:cs="Arial"/>
                <w:sz w:val="18"/>
                <w:szCs w:val="18"/>
                <w:highlight w:val="black"/>
              </w:rPr>
              <w:t>; 379</w:t>
            </w:r>
            <w:r w:rsidR="00113A77" w:rsidRPr="00D52BB4">
              <w:rPr>
                <w:rFonts w:ascii="Arial" w:hAnsi="Arial" w:cs="Arial"/>
                <w:sz w:val="18"/>
                <w:szCs w:val="18"/>
                <w:highlight w:val="black"/>
              </w:rPr>
              <w:t xml:space="preserve"> а</w:t>
            </w:r>
            <w:r w:rsidRPr="00D52BB4">
              <w:rPr>
                <w:rFonts w:ascii="Arial" w:hAnsi="Arial" w:cs="Arial"/>
                <w:sz w:val="18"/>
                <w:szCs w:val="18"/>
                <w:highlight w:val="black"/>
              </w:rPr>
              <w:t>; 380</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ж</w:t>
            </w:r>
            <w:r w:rsidR="00113A77" w:rsidRPr="00D52BB4">
              <w:rPr>
                <w:rFonts w:ascii="Arial" w:hAnsi="Arial" w:cs="Arial"/>
                <w:sz w:val="18"/>
                <w:szCs w:val="18"/>
                <w:highlight w:val="black"/>
              </w:rPr>
              <w:t>, з</w:t>
            </w:r>
            <w:r w:rsidRPr="00D52BB4">
              <w:rPr>
                <w:rFonts w:ascii="Arial" w:hAnsi="Arial" w:cs="Arial"/>
                <w:sz w:val="18"/>
                <w:szCs w:val="18"/>
                <w:highlight w:val="black"/>
              </w:rPr>
              <w:t>; 383</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а; 384</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а; 385</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б; 386</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а, в; 387</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 xml:space="preserve">в, </w:t>
            </w:r>
            <w:r w:rsidR="00113A77" w:rsidRPr="00D52BB4">
              <w:rPr>
                <w:rFonts w:ascii="Arial" w:hAnsi="Arial" w:cs="Arial"/>
                <w:sz w:val="18"/>
                <w:szCs w:val="18"/>
                <w:highlight w:val="black"/>
              </w:rPr>
              <w:t>г, з, с</w:t>
            </w:r>
            <w:r w:rsidRPr="00D52BB4">
              <w:rPr>
                <w:rFonts w:ascii="Arial" w:hAnsi="Arial" w:cs="Arial"/>
                <w:sz w:val="18"/>
                <w:szCs w:val="18"/>
                <w:highlight w:val="black"/>
              </w:rPr>
              <w:t>; 389</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б;</w:t>
            </w:r>
            <w:r w:rsidR="00113A77" w:rsidRPr="00D52BB4">
              <w:rPr>
                <w:rFonts w:ascii="Arial" w:hAnsi="Arial" w:cs="Arial"/>
                <w:sz w:val="18"/>
                <w:szCs w:val="18"/>
                <w:highlight w:val="black"/>
              </w:rPr>
              <w:t xml:space="preserve"> </w:t>
            </w:r>
            <w:r w:rsidRPr="00D52BB4">
              <w:rPr>
                <w:rFonts w:ascii="Arial" w:hAnsi="Arial" w:cs="Arial"/>
                <w:sz w:val="18"/>
                <w:szCs w:val="18"/>
                <w:highlight w:val="black"/>
              </w:rPr>
              <w:t>390</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г, 391</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г; 393</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а; 394</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з; 395</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а; 397</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б; 401</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а, ж; 402</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а; 403</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ж; 404</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 xml:space="preserve">б, </w:t>
            </w:r>
            <w:r w:rsidR="006B7A77" w:rsidRPr="00D52BB4">
              <w:rPr>
                <w:rFonts w:ascii="Arial" w:hAnsi="Arial" w:cs="Arial"/>
                <w:sz w:val="18"/>
                <w:szCs w:val="18"/>
                <w:highlight w:val="black"/>
              </w:rPr>
              <w:t>е</w:t>
            </w:r>
            <w:r w:rsidRPr="00D52BB4">
              <w:rPr>
                <w:rFonts w:ascii="Arial" w:hAnsi="Arial" w:cs="Arial"/>
                <w:sz w:val="18"/>
                <w:szCs w:val="18"/>
                <w:highlight w:val="black"/>
              </w:rPr>
              <w:t>; 405</w:t>
            </w:r>
            <w:r w:rsidR="006B7A77" w:rsidRPr="00D52BB4">
              <w:rPr>
                <w:rFonts w:ascii="Arial" w:hAnsi="Arial" w:cs="Arial"/>
                <w:sz w:val="18"/>
                <w:szCs w:val="18"/>
                <w:highlight w:val="black"/>
              </w:rPr>
              <w:t xml:space="preserve"> в, </w:t>
            </w:r>
            <w:r w:rsidRPr="00D52BB4">
              <w:rPr>
                <w:rFonts w:ascii="Arial" w:hAnsi="Arial" w:cs="Arial"/>
                <w:sz w:val="18"/>
                <w:szCs w:val="18"/>
                <w:highlight w:val="black"/>
              </w:rPr>
              <w:t>г; 411</w:t>
            </w:r>
            <w:r w:rsidR="006B7A77" w:rsidRPr="00D52BB4">
              <w:rPr>
                <w:rFonts w:ascii="Arial" w:hAnsi="Arial" w:cs="Arial"/>
                <w:sz w:val="18"/>
                <w:szCs w:val="18"/>
                <w:highlight w:val="black"/>
              </w:rPr>
              <w:t xml:space="preserve"> </w:t>
            </w:r>
            <w:r w:rsidRPr="00D52BB4">
              <w:rPr>
                <w:rFonts w:ascii="Arial" w:hAnsi="Arial" w:cs="Arial"/>
                <w:sz w:val="18"/>
                <w:szCs w:val="18"/>
                <w:highlight w:val="black"/>
              </w:rPr>
              <w:t>ж; 414</w:t>
            </w:r>
            <w:r w:rsidR="006B7A77" w:rsidRPr="00D52BB4">
              <w:rPr>
                <w:rFonts w:ascii="Arial" w:hAnsi="Arial" w:cs="Arial"/>
                <w:sz w:val="18"/>
                <w:szCs w:val="18"/>
                <w:highlight w:val="black"/>
              </w:rPr>
              <w:t xml:space="preserve"> н</w:t>
            </w:r>
            <w:r w:rsidRPr="00D52BB4">
              <w:rPr>
                <w:rFonts w:ascii="Arial" w:hAnsi="Arial" w:cs="Arial"/>
                <w:sz w:val="18"/>
                <w:szCs w:val="18"/>
                <w:highlight w:val="black"/>
              </w:rPr>
              <w:t xml:space="preserve">; </w:t>
            </w:r>
          </w:p>
          <w:p w:rsidR="005457DA" w:rsidRPr="00D52BB4" w:rsidRDefault="005457DA" w:rsidP="00945AC1">
            <w:pPr>
              <w:rPr>
                <w:rFonts w:ascii="Arial" w:hAnsi="Arial" w:cs="Arial"/>
                <w:sz w:val="18"/>
                <w:szCs w:val="18"/>
                <w:highlight w:val="black"/>
              </w:rPr>
            </w:pPr>
          </w:p>
          <w:p w:rsidR="005457DA" w:rsidRPr="00D52BB4" w:rsidRDefault="005457DA" w:rsidP="007A01F4">
            <w:pPr>
              <w:rPr>
                <w:rFonts w:ascii="Arial" w:hAnsi="Arial" w:cs="Arial"/>
                <w:sz w:val="18"/>
                <w:szCs w:val="18"/>
                <w:highlight w:val="black"/>
              </w:rPr>
            </w:pPr>
            <w:r w:rsidRPr="00D52BB4">
              <w:rPr>
                <w:rFonts w:ascii="Arial" w:hAnsi="Arial" w:cs="Arial"/>
                <w:sz w:val="18"/>
                <w:szCs w:val="18"/>
                <w:highlight w:val="black"/>
              </w:rPr>
              <w:t>1047-а-1.5 ха;1047-в-3.9ха;1048-а-3.0ха;1052-и-4.7ха;1053-а-3.6ха;1056-г-2.4ха; 1058-а-7.4ха;1059-а-0.9ха;1059-б-5.8ха;1061-в-2.7ха;1064-а-4.9ха;1080-в-2.9ха;1082-е-13.1ха; 1095-а-0.3ха;1095-б-7.0ха;1097-г-2.6ха;1098-о-7.2ха;1115-в-0.7ха;1115-е-1.9ха;1120-д7.5ха; 1122-а-7.4ха;1122-г-8.4ха;1123-г-1.5ха;1124-ж-1.5ха;1129-п-0.5ха;1131-д-13.0ха;1135-е-18.5ха; 1135-к-11.4ха;1138-а-1.7ха;1138-б-2.3ха;1138-в-23.1ха;1139-а-0.6ха;1139-б-1.0ха;1141-б-0.4ха; 1141-в-16.0ха;1142-д-3.8ха;1143-б-14.9ха;1143-в-19.3ха;1143-д-19.0ха;1144-г-9.3ха;1148-в-1.2ха; 1149-ж-3.0ха;1152-а-10.0ха;1157-а-5.1ха;1157-в-2.3ха;1157-д-1.4ха;1161-д-6.7ха;1168-з-6.6ха; 1181-к-0.7ха;1188-г-13.3ха;1192-а-7.0ха;1193-а-4.4ха;1194-а-7.1ха;1197-а-7.2ха;1198-д-2.9ха; 1199-г-14.1ха;1200-б-17.6ха;1200-в-10.6;1201-а-23.4ха;1201-б-26.8ха;1202-а-19.1ха;1202-б-1.4ха; 1202-г-0.7ха;1202-д-0.2ха;1202-е-1.0ха;1202-ж-14.9ха;1202-з-24.1ха;1211-м-1.5ха;1213-р-1.2ха; 1213-ф-2.3ха;1216-в-8.8ха;1217-ю-2.1ха;1217-т1-1.1ха;1217-ф1-1.5ха;1223-г-1.5ха;1224-б-11.0ха; 1224-и-17.9ха;1224-л-8.7ха;1224-м-1.3ха;1225-а-11.2ха;1225-б-13.7ха;1227-п-3.4ха;1227-ч-2.8ха; 1228-а-5.1ха;1238-д-0.7ха;1239-д-0.8ха;1250-в-8.9ха.</w:t>
            </w:r>
          </w:p>
        </w:tc>
      </w:tr>
      <w:tr w:rsidR="005457DA" w:rsidRPr="00247DC9" w:rsidTr="00945AC1">
        <w:tc>
          <w:tcPr>
            <w:tcW w:w="1492" w:type="pct"/>
            <w:tcBorders>
              <w:left w:val="single" w:sz="4" w:space="0" w:color="000000"/>
              <w:bottom w:val="single" w:sz="4" w:space="0" w:color="000000"/>
            </w:tcBorders>
            <w:vAlign w:val="center"/>
          </w:tcPr>
          <w:p w:rsidR="005457DA" w:rsidRPr="0054020A" w:rsidRDefault="005457DA" w:rsidP="00945AC1">
            <w:pPr>
              <w:rPr>
                <w:rFonts w:ascii="Arial" w:hAnsi="Arial" w:cs="Arial"/>
                <w:sz w:val="18"/>
                <w:szCs w:val="18"/>
              </w:rPr>
            </w:pPr>
            <w:r w:rsidRPr="0054020A">
              <w:rPr>
                <w:rFonts w:ascii="Arial" w:hAnsi="Arial" w:cs="Arial"/>
                <w:sz w:val="18"/>
                <w:szCs w:val="18"/>
              </w:rPr>
              <w:t>Точка 2. Гори създадени по технически проекти за борба с ерозията, корекционни, брегозащитни и колматажни горски пояси</w:t>
            </w:r>
          </w:p>
        </w:tc>
        <w:tc>
          <w:tcPr>
            <w:tcW w:w="3508" w:type="pct"/>
            <w:tcBorders>
              <w:left w:val="single" w:sz="4" w:space="0" w:color="000000"/>
              <w:bottom w:val="single" w:sz="4" w:space="0" w:color="000000"/>
              <w:right w:val="single" w:sz="4" w:space="0" w:color="000000"/>
            </w:tcBorders>
          </w:tcPr>
          <w:p w:rsidR="005457DA" w:rsidRPr="00D52BB4" w:rsidRDefault="005457DA" w:rsidP="00945AC1">
            <w:pPr>
              <w:rPr>
                <w:rFonts w:ascii="Arial" w:hAnsi="Arial" w:cs="Arial"/>
                <w:sz w:val="18"/>
                <w:szCs w:val="18"/>
                <w:highlight w:val="black"/>
              </w:rPr>
            </w:pPr>
            <w:r w:rsidRPr="00D52BB4">
              <w:rPr>
                <w:rFonts w:ascii="Arial" w:hAnsi="Arial" w:cs="Arial"/>
                <w:sz w:val="18"/>
                <w:szCs w:val="18"/>
                <w:highlight w:val="black"/>
              </w:rPr>
              <w:t>112 а</w:t>
            </w:r>
            <w:r w:rsidR="00A669DB" w:rsidRPr="00D52BB4">
              <w:rPr>
                <w:rFonts w:ascii="Arial" w:hAnsi="Arial" w:cs="Arial"/>
                <w:sz w:val="18"/>
                <w:szCs w:val="18"/>
                <w:highlight w:val="black"/>
              </w:rPr>
              <w:t>,б, 1, 3</w:t>
            </w:r>
            <w:r w:rsidRPr="00D52BB4">
              <w:rPr>
                <w:rFonts w:ascii="Arial" w:hAnsi="Arial" w:cs="Arial"/>
                <w:sz w:val="18"/>
                <w:szCs w:val="18"/>
                <w:highlight w:val="black"/>
              </w:rPr>
              <w:t>; 113 а</w:t>
            </w:r>
            <w:r w:rsidR="00A669DB" w:rsidRPr="00D52BB4">
              <w:rPr>
                <w:rFonts w:ascii="Arial" w:hAnsi="Arial" w:cs="Arial"/>
                <w:sz w:val="18"/>
                <w:szCs w:val="18"/>
                <w:highlight w:val="black"/>
              </w:rPr>
              <w:t>, б, в, з, н, о, п, с, 1, 2</w:t>
            </w:r>
            <w:r w:rsidRPr="00D52BB4">
              <w:rPr>
                <w:rFonts w:ascii="Arial" w:hAnsi="Arial" w:cs="Arial"/>
                <w:sz w:val="18"/>
                <w:szCs w:val="18"/>
                <w:highlight w:val="black"/>
              </w:rPr>
              <w:t>; 197 а</w:t>
            </w:r>
            <w:r w:rsidR="00A669DB" w:rsidRPr="00D52BB4">
              <w:rPr>
                <w:rFonts w:ascii="Arial" w:hAnsi="Arial" w:cs="Arial"/>
                <w:sz w:val="18"/>
                <w:szCs w:val="18"/>
                <w:highlight w:val="black"/>
              </w:rPr>
              <w:t>, б, в, г, д,</w:t>
            </w:r>
            <w:r w:rsidR="002445CF" w:rsidRPr="00D52BB4">
              <w:rPr>
                <w:rFonts w:ascii="Arial" w:hAnsi="Arial" w:cs="Arial"/>
                <w:sz w:val="18"/>
                <w:szCs w:val="18"/>
                <w:highlight w:val="black"/>
              </w:rPr>
              <w:t xml:space="preserve"> </w:t>
            </w:r>
            <w:r w:rsidR="00A669DB" w:rsidRPr="00D52BB4">
              <w:rPr>
                <w:rFonts w:ascii="Arial" w:hAnsi="Arial" w:cs="Arial"/>
                <w:sz w:val="18"/>
                <w:szCs w:val="18"/>
                <w:highlight w:val="black"/>
              </w:rPr>
              <w:t xml:space="preserve">е, ж, з, и, к, л, м, н, о, 1, 2, 3, 4, 5, </w:t>
            </w:r>
            <w:r w:rsidR="002445CF" w:rsidRPr="00D52BB4">
              <w:rPr>
                <w:rFonts w:ascii="Arial" w:hAnsi="Arial" w:cs="Arial"/>
                <w:sz w:val="18"/>
                <w:szCs w:val="18"/>
                <w:highlight w:val="black"/>
              </w:rPr>
              <w:t>7, 8, 9, 10, 11, 12, 14, 15, 16, 17; 198 в, г, д, ж, 1, 2, 4, 6, 7, 9, 11, 12, 13, 14, 15, 17, 18, 19</w:t>
            </w:r>
            <w:r w:rsidRPr="00D52BB4">
              <w:rPr>
                <w:rFonts w:ascii="Arial" w:hAnsi="Arial" w:cs="Arial"/>
                <w:sz w:val="18"/>
                <w:szCs w:val="18"/>
                <w:highlight w:val="black"/>
              </w:rPr>
              <w:t>; 199 а</w:t>
            </w:r>
            <w:r w:rsidR="002445CF" w:rsidRPr="00D52BB4">
              <w:rPr>
                <w:rFonts w:ascii="Arial" w:hAnsi="Arial" w:cs="Arial"/>
                <w:sz w:val="18"/>
                <w:szCs w:val="18"/>
                <w:highlight w:val="black"/>
              </w:rPr>
              <w:t>, б, в, г, д, 5, 7</w:t>
            </w:r>
            <w:r w:rsidRPr="00D52BB4">
              <w:rPr>
                <w:rFonts w:ascii="Arial" w:hAnsi="Arial" w:cs="Arial"/>
                <w:sz w:val="18"/>
                <w:szCs w:val="18"/>
                <w:highlight w:val="black"/>
              </w:rPr>
              <w:t>; 200 а</w:t>
            </w:r>
            <w:r w:rsidR="002445CF" w:rsidRPr="00D52BB4">
              <w:rPr>
                <w:rFonts w:ascii="Arial" w:hAnsi="Arial" w:cs="Arial"/>
                <w:sz w:val="18"/>
                <w:szCs w:val="18"/>
                <w:highlight w:val="black"/>
              </w:rPr>
              <w:t>, б, в, д, е, ж, з, и, к, л, м, 1, 2, 3</w:t>
            </w:r>
            <w:r w:rsidRPr="00D52BB4">
              <w:rPr>
                <w:rFonts w:ascii="Arial" w:hAnsi="Arial" w:cs="Arial"/>
                <w:sz w:val="18"/>
                <w:szCs w:val="18"/>
                <w:highlight w:val="black"/>
              </w:rPr>
              <w:t>; 201 а</w:t>
            </w:r>
            <w:r w:rsidR="002445CF" w:rsidRPr="00D52BB4">
              <w:rPr>
                <w:rFonts w:ascii="Arial" w:hAnsi="Arial" w:cs="Arial"/>
                <w:sz w:val="18"/>
                <w:szCs w:val="18"/>
                <w:highlight w:val="black"/>
              </w:rPr>
              <w:t>, б, в, г, д, е, ж, з, и, 1, 2</w:t>
            </w:r>
            <w:r w:rsidRPr="00D52BB4">
              <w:rPr>
                <w:rFonts w:ascii="Arial" w:hAnsi="Arial" w:cs="Arial"/>
                <w:sz w:val="18"/>
                <w:szCs w:val="18"/>
                <w:highlight w:val="black"/>
              </w:rPr>
              <w:t>; 202 а</w:t>
            </w:r>
            <w:r w:rsidR="002445CF" w:rsidRPr="00D52BB4">
              <w:rPr>
                <w:rFonts w:ascii="Arial" w:hAnsi="Arial" w:cs="Arial"/>
                <w:sz w:val="18"/>
                <w:szCs w:val="18"/>
                <w:highlight w:val="black"/>
              </w:rPr>
              <w:t>, б, в, г, е, ж, з, и, к, н, 1; 203 б, и, л, м, н, п, р, 2</w:t>
            </w:r>
            <w:r w:rsidRPr="00D52BB4">
              <w:rPr>
                <w:rFonts w:ascii="Arial" w:hAnsi="Arial" w:cs="Arial"/>
                <w:sz w:val="18"/>
                <w:szCs w:val="18"/>
                <w:highlight w:val="black"/>
              </w:rPr>
              <w:t>; 204 а</w:t>
            </w:r>
            <w:r w:rsidR="002445CF" w:rsidRPr="00D52BB4">
              <w:rPr>
                <w:rFonts w:ascii="Arial" w:hAnsi="Arial" w:cs="Arial"/>
                <w:sz w:val="18"/>
                <w:szCs w:val="18"/>
                <w:highlight w:val="black"/>
              </w:rPr>
              <w:t>, б, г, д, е, з, 1, 2, 3</w:t>
            </w:r>
            <w:r w:rsidRPr="00D52BB4">
              <w:rPr>
                <w:rFonts w:ascii="Arial" w:hAnsi="Arial" w:cs="Arial"/>
                <w:sz w:val="18"/>
                <w:szCs w:val="18"/>
                <w:highlight w:val="black"/>
              </w:rPr>
              <w:t>; 208 а</w:t>
            </w:r>
            <w:r w:rsidR="002445CF" w:rsidRPr="00D52BB4">
              <w:rPr>
                <w:rFonts w:ascii="Arial" w:hAnsi="Arial" w:cs="Arial"/>
                <w:sz w:val="18"/>
                <w:szCs w:val="18"/>
                <w:highlight w:val="black"/>
              </w:rPr>
              <w:t>, б, в, д, ж, з, м, 1</w:t>
            </w:r>
            <w:r w:rsidRPr="00D52BB4">
              <w:rPr>
                <w:rFonts w:ascii="Arial" w:hAnsi="Arial" w:cs="Arial"/>
                <w:sz w:val="18"/>
                <w:szCs w:val="18"/>
                <w:highlight w:val="black"/>
              </w:rPr>
              <w:t>; 209 а</w:t>
            </w:r>
            <w:r w:rsidR="002445CF" w:rsidRPr="00D52BB4">
              <w:rPr>
                <w:rFonts w:ascii="Arial" w:hAnsi="Arial" w:cs="Arial"/>
                <w:sz w:val="18"/>
                <w:szCs w:val="18"/>
                <w:highlight w:val="black"/>
              </w:rPr>
              <w:t>, е, з, и, к, л, м, н</w:t>
            </w:r>
            <w:r w:rsidRPr="00D52BB4">
              <w:rPr>
                <w:rFonts w:ascii="Arial" w:hAnsi="Arial" w:cs="Arial"/>
                <w:sz w:val="18"/>
                <w:szCs w:val="18"/>
                <w:highlight w:val="black"/>
              </w:rPr>
              <w:t xml:space="preserve">; 216 </w:t>
            </w:r>
            <w:r w:rsidR="002445CF" w:rsidRPr="00D52BB4">
              <w:rPr>
                <w:rFonts w:ascii="Arial" w:hAnsi="Arial" w:cs="Arial"/>
                <w:sz w:val="18"/>
                <w:szCs w:val="18"/>
                <w:highlight w:val="black"/>
              </w:rPr>
              <w:t>в, с, к1, р1, с2, у2, ц2</w:t>
            </w:r>
            <w:r w:rsidRPr="00D52BB4">
              <w:rPr>
                <w:rFonts w:ascii="Arial" w:hAnsi="Arial" w:cs="Arial"/>
                <w:sz w:val="18"/>
                <w:szCs w:val="18"/>
                <w:highlight w:val="black"/>
              </w:rPr>
              <w:t>; 217</w:t>
            </w:r>
            <w:r w:rsidR="002445CF" w:rsidRPr="00D52BB4">
              <w:rPr>
                <w:rFonts w:ascii="Arial" w:hAnsi="Arial" w:cs="Arial"/>
                <w:sz w:val="18"/>
                <w:szCs w:val="18"/>
                <w:highlight w:val="black"/>
              </w:rPr>
              <w:t xml:space="preserve"> р, с, т, у, ф, б1, в1, г1, е1, 2, 3, 5</w:t>
            </w:r>
          </w:p>
          <w:p w:rsidR="005457DA" w:rsidRPr="00D52BB4" w:rsidRDefault="005457DA" w:rsidP="00945AC1">
            <w:pPr>
              <w:rPr>
                <w:rFonts w:ascii="Arial" w:hAnsi="Arial" w:cs="Arial"/>
                <w:sz w:val="18"/>
                <w:szCs w:val="18"/>
                <w:highlight w:val="black"/>
              </w:rPr>
            </w:pPr>
          </w:p>
        </w:tc>
      </w:tr>
    </w:tbl>
    <w:p w:rsidR="005457DA" w:rsidRPr="00945AC1" w:rsidRDefault="005457DA" w:rsidP="00945AC1">
      <w:pPr>
        <w:jc w:val="both"/>
        <w:rPr>
          <w:lang w:val="be-BY"/>
        </w:rPr>
      </w:pPr>
    </w:p>
    <w:p w:rsidR="005457DA" w:rsidRPr="0054020A" w:rsidRDefault="005457DA" w:rsidP="00945AC1">
      <w:pPr>
        <w:suppressAutoHyphens w:val="0"/>
        <w:spacing w:after="120" w:line="360" w:lineRule="auto"/>
        <w:ind w:left="283"/>
        <w:jc w:val="both"/>
        <w:rPr>
          <w:lang w:eastAsia="bg-BG"/>
        </w:rPr>
      </w:pPr>
      <w:bookmarkStart w:id="3" w:name="_Toc77399001"/>
      <w:r w:rsidRPr="0054020A">
        <w:rPr>
          <w:lang w:eastAsia="bg-BG"/>
        </w:rPr>
        <w:t>ПРЕПОРЪКИ И УКАЗАНИЯ ЗА СТОПАНИСВАНЕ НА ВКС 4.3</w:t>
      </w:r>
      <w:bookmarkEnd w:id="3"/>
    </w:p>
    <w:p w:rsidR="008F0AEB" w:rsidRPr="0054020A" w:rsidRDefault="008F0AEB" w:rsidP="00754163">
      <w:pPr>
        <w:jc w:val="both"/>
      </w:pPr>
      <w:r w:rsidRPr="0054020A">
        <w:lastRenderedPageBreak/>
        <w:t xml:space="preserve">1. Стопанисването на гори, представляващи ГВКС 4.3, трябва да е съгласно изискванията на ЗГ по отношение на горите със специално предназначение и с насока към ограничаване опасността от развитие на ерозионни процеси. </w:t>
      </w:r>
    </w:p>
    <w:p w:rsidR="008F0AEB" w:rsidRPr="0054020A" w:rsidRDefault="008F0AEB" w:rsidP="00754163">
      <w:pPr>
        <w:jc w:val="both"/>
      </w:pPr>
      <w:r w:rsidRPr="0054020A">
        <w:t xml:space="preserve">2. Планирането и стопанските дейности в ГВКС се съобразяват с ВКС 4.3. Като общи препоръки за лесовъдска намеса могат да се посочат: </w:t>
      </w:r>
    </w:p>
    <w:p w:rsidR="008F0AEB" w:rsidRPr="0054020A" w:rsidRDefault="008F0AEB" w:rsidP="00754163">
      <w:pPr>
        <w:jc w:val="both"/>
      </w:pPr>
      <w:r w:rsidRPr="0054020A">
        <w:t xml:space="preserve">В горите с решаващо противоерозионно значение: </w:t>
      </w:r>
    </w:p>
    <w:p w:rsidR="008F0AEB" w:rsidRPr="0054020A" w:rsidRDefault="008F0AEB" w:rsidP="008F0AEB">
      <w:pPr>
        <w:ind w:firstLine="708"/>
        <w:jc w:val="both"/>
      </w:pPr>
      <w:r w:rsidRPr="0054020A">
        <w:t xml:space="preserve">- Когато пред насаждение от списъка на ГВКС 4.3 са поставени допълнително една или повече цели (напр. курортни гори), лесовъдските мероприятия трябва да постигнат баланс между тях, но като приоритет остава осигуряване на противоерозионната функция; </w:t>
      </w:r>
    </w:p>
    <w:p w:rsidR="008F0AEB" w:rsidRPr="0054020A" w:rsidRDefault="008F0AEB" w:rsidP="008F0AEB">
      <w:pPr>
        <w:ind w:firstLine="708"/>
        <w:jc w:val="both"/>
      </w:pPr>
      <w:r w:rsidRPr="0054020A">
        <w:t xml:space="preserve">- Да се използват лесовъдски системи, осигуряващи постоянно покритие на горските територии с гора, като пълнотата на насажденията не се намалява под 0.5; </w:t>
      </w:r>
    </w:p>
    <w:p w:rsidR="008F0AEB" w:rsidRPr="0054020A" w:rsidRDefault="008F0AEB" w:rsidP="008F0AEB">
      <w:pPr>
        <w:ind w:firstLine="708"/>
        <w:jc w:val="both"/>
      </w:pPr>
      <w:r w:rsidRPr="0054020A">
        <w:t xml:space="preserve">- Да се водят предимно отгледни и санитарни сечи; </w:t>
      </w:r>
    </w:p>
    <w:p w:rsidR="008F0AEB" w:rsidRPr="0054020A" w:rsidRDefault="008F0AEB" w:rsidP="008F0AEB">
      <w:pPr>
        <w:ind w:firstLine="708"/>
        <w:jc w:val="both"/>
      </w:pPr>
      <w:r w:rsidRPr="0054020A">
        <w:t xml:space="preserve">- В насаждения от лесно възобновяващи се издънково дървесни видове се допуска сеч за подмладяване на растителността; </w:t>
      </w:r>
    </w:p>
    <w:p w:rsidR="008F0AEB" w:rsidRPr="0054020A" w:rsidRDefault="008F0AEB" w:rsidP="008F0AEB">
      <w:pPr>
        <w:ind w:firstLine="708"/>
        <w:jc w:val="both"/>
      </w:pPr>
      <w:r w:rsidRPr="0054020A">
        <w:t>- При много стръмни терени (31-45</w:t>
      </w:r>
      <w:r w:rsidR="002C0815" w:rsidRPr="0054020A">
        <w:t>º</w:t>
      </w:r>
      <w:r w:rsidRPr="0054020A">
        <w:t xml:space="preserve"> ) не се водят голи сечи и краткосрочно постепенни сечи; </w:t>
      </w:r>
    </w:p>
    <w:p w:rsidR="008F0AEB" w:rsidRPr="0054020A" w:rsidRDefault="008F0AEB" w:rsidP="008F0AEB">
      <w:pPr>
        <w:ind w:firstLine="708"/>
        <w:jc w:val="both"/>
      </w:pPr>
      <w:r w:rsidRPr="0054020A">
        <w:t>- При каме</w:t>
      </w:r>
      <w:r w:rsidR="002C0815" w:rsidRPr="0054020A">
        <w:t>нливи и урвести терени (над 45º</w:t>
      </w:r>
      <w:r w:rsidRPr="0054020A">
        <w:t xml:space="preserve">) да не се провеждат стопански мероприятия; </w:t>
      </w:r>
    </w:p>
    <w:p w:rsidR="008F0AEB" w:rsidRPr="0054020A" w:rsidRDefault="008F0AEB" w:rsidP="008F0AEB">
      <w:pPr>
        <w:ind w:firstLine="708"/>
        <w:jc w:val="both"/>
      </w:pPr>
      <w:r w:rsidRPr="0054020A">
        <w:t xml:space="preserve">- При извеждането на сеч да се използват техника и технологии, с които в минимална степен се нарушава растителната и почвената покривка. </w:t>
      </w:r>
    </w:p>
    <w:p w:rsidR="008F0AEB" w:rsidRPr="0054020A" w:rsidRDefault="008F0AEB" w:rsidP="008F0AEB">
      <w:pPr>
        <w:ind w:firstLine="708"/>
        <w:jc w:val="both"/>
      </w:pPr>
      <w:r w:rsidRPr="0054020A">
        <w:t xml:space="preserve">- При необходимост се провеждат залесителни мероприятия, като с предимство се използва коренната горскодървесна растителност; </w:t>
      </w:r>
    </w:p>
    <w:p w:rsidR="008F0AEB" w:rsidRPr="0054020A" w:rsidRDefault="008F0AEB" w:rsidP="00754163">
      <w:pPr>
        <w:jc w:val="both"/>
      </w:pPr>
      <w:r w:rsidRPr="0054020A">
        <w:t xml:space="preserve">В горите с решаващо значение против формиране на срутища и сипеи: </w:t>
      </w:r>
    </w:p>
    <w:p w:rsidR="008F0AEB" w:rsidRPr="0054020A" w:rsidRDefault="008F0AEB" w:rsidP="008F0AEB">
      <w:pPr>
        <w:ind w:firstLine="708"/>
        <w:jc w:val="both"/>
      </w:pPr>
      <w:r w:rsidRPr="0054020A">
        <w:t xml:space="preserve">- Не се допуска извеждането на сечи; </w:t>
      </w:r>
    </w:p>
    <w:p w:rsidR="008F0AEB" w:rsidRPr="0054020A" w:rsidRDefault="008F0AEB" w:rsidP="008F0AEB">
      <w:pPr>
        <w:ind w:firstLine="708"/>
        <w:jc w:val="both"/>
      </w:pPr>
      <w:r w:rsidRPr="0054020A">
        <w:t xml:space="preserve">- Провеждат се мероприятия за подпомагане допълнителното настаняване на растителност; </w:t>
      </w:r>
    </w:p>
    <w:p w:rsidR="008F0AEB" w:rsidRPr="0054020A" w:rsidRDefault="008F0AEB" w:rsidP="008F0AEB">
      <w:pPr>
        <w:ind w:firstLine="708"/>
        <w:jc w:val="both"/>
      </w:pPr>
      <w:r w:rsidRPr="0054020A">
        <w:t xml:space="preserve">- Предвиждат се мероприятия за заздравяване устойчивостта в основата на склона при водни течения (включва изграждането на технически съоръжения за формиране на профил на равновесие). </w:t>
      </w:r>
    </w:p>
    <w:p w:rsidR="008F0AEB" w:rsidRPr="0054020A" w:rsidRDefault="008F0AEB" w:rsidP="00754163">
      <w:pPr>
        <w:jc w:val="both"/>
      </w:pPr>
      <w:r w:rsidRPr="0054020A">
        <w:t xml:space="preserve">В горите с решаващо значение за защита от лавини: </w:t>
      </w:r>
    </w:p>
    <w:p w:rsidR="008F0AEB" w:rsidRPr="0054020A" w:rsidRDefault="008F0AEB" w:rsidP="008F0AEB">
      <w:pPr>
        <w:ind w:firstLine="708"/>
        <w:jc w:val="both"/>
      </w:pPr>
      <w:r w:rsidRPr="0054020A">
        <w:t xml:space="preserve">- Наложителна е оценка на стабилността на насаждението и мерки за нейното подобряване при необходимост; </w:t>
      </w:r>
    </w:p>
    <w:p w:rsidR="008F0AEB" w:rsidRPr="0054020A" w:rsidRDefault="008F0AEB" w:rsidP="008F0AEB">
      <w:pPr>
        <w:ind w:firstLine="708"/>
        <w:jc w:val="both"/>
      </w:pPr>
      <w:r w:rsidRPr="0054020A">
        <w:t xml:space="preserve">- При необходимост от провеждане на лесовъдски мероприятия се препоръчва внимателна намеса с ниска интензивност; </w:t>
      </w:r>
    </w:p>
    <w:p w:rsidR="008F0AEB" w:rsidRPr="0054020A" w:rsidRDefault="008F0AEB" w:rsidP="008F0AEB">
      <w:pPr>
        <w:ind w:firstLine="708"/>
        <w:jc w:val="both"/>
      </w:pPr>
      <w:r w:rsidRPr="0054020A">
        <w:t xml:space="preserve">- Не се допуска извеждането на голи сечи; </w:t>
      </w:r>
    </w:p>
    <w:p w:rsidR="008F0AEB" w:rsidRPr="0054020A" w:rsidRDefault="008F0AEB" w:rsidP="008F0AEB">
      <w:pPr>
        <w:ind w:firstLine="708"/>
        <w:jc w:val="both"/>
      </w:pPr>
      <w:r w:rsidRPr="0054020A">
        <w:t xml:space="preserve">- При извеждане на възобновителни сечи не трябва да се отварят пространства с големи размери, както и такива разположени по посока на склона; </w:t>
      </w:r>
    </w:p>
    <w:p w:rsidR="008F0AEB" w:rsidRPr="0054020A" w:rsidRDefault="008F0AEB" w:rsidP="008F0AEB">
      <w:pPr>
        <w:ind w:firstLine="708"/>
        <w:jc w:val="both"/>
      </w:pPr>
      <w:r w:rsidRPr="0054020A">
        <w:t xml:space="preserve">- Формиране и поддържане на разновъзрастни насаждения, с групова структура и максимална пълнота. </w:t>
      </w:r>
    </w:p>
    <w:p w:rsidR="008F0AEB" w:rsidRPr="0054020A" w:rsidRDefault="008F0AEB" w:rsidP="008F0AEB">
      <w:pPr>
        <w:ind w:firstLine="708"/>
        <w:jc w:val="both"/>
      </w:pPr>
      <w:r w:rsidRPr="0054020A">
        <w:t xml:space="preserve">- Провеждат се мероприятия за подпомагане допълнителното настаняване на растителност; </w:t>
      </w:r>
    </w:p>
    <w:p w:rsidR="008F0AEB" w:rsidRPr="0054020A" w:rsidRDefault="008F0AEB" w:rsidP="008F0AEB">
      <w:pPr>
        <w:ind w:firstLine="708"/>
        <w:jc w:val="both"/>
      </w:pPr>
      <w:r w:rsidRPr="0054020A">
        <w:t xml:space="preserve">- Не се допускат никакви стопански мероприятия в клековите формации. </w:t>
      </w:r>
    </w:p>
    <w:p w:rsidR="008F0AEB" w:rsidRPr="0054020A" w:rsidRDefault="008F0AEB" w:rsidP="00754163">
      <w:pPr>
        <w:jc w:val="both"/>
      </w:pPr>
      <w:r w:rsidRPr="0054020A">
        <w:t xml:space="preserve">3. Да се определят извозните пътища, временни складове и сечищата, които имат нужда от рехабилитация. След провеждането на дърводобив задължително се извършват необходимите възстановителни мероприятия, съобразно нарушенията на терена. </w:t>
      </w:r>
    </w:p>
    <w:p w:rsidR="008F0AEB" w:rsidRPr="0054020A" w:rsidRDefault="008F0AEB" w:rsidP="00754163">
      <w:pPr>
        <w:jc w:val="both"/>
      </w:pPr>
      <w:r w:rsidRPr="0054020A">
        <w:t xml:space="preserve">4. Да се разработят планове или правила за рехабилитация на нарушени или други територии, застрашени от ерозия и/или в които мониторингът показва активизиране на ерозионни процеси. </w:t>
      </w:r>
    </w:p>
    <w:p w:rsidR="005457DA" w:rsidRPr="0054020A" w:rsidRDefault="008F0AEB" w:rsidP="00754163">
      <w:pPr>
        <w:jc w:val="both"/>
      </w:pPr>
      <w:r w:rsidRPr="0054020A">
        <w:t>5. Препоръчва се провеждане на обучение на персонала, участващ в горскостопанските мероприятия, което да го запознае с ограниченията от наличието на ВКС и мерките за опазване.</w:t>
      </w:r>
    </w:p>
    <w:p w:rsidR="008F0AEB" w:rsidRPr="0054020A" w:rsidRDefault="008F0AEB" w:rsidP="00754163">
      <w:pPr>
        <w:jc w:val="both"/>
      </w:pPr>
    </w:p>
    <w:p w:rsidR="008F0AEB" w:rsidRPr="0054020A" w:rsidRDefault="008F0AEB" w:rsidP="00754163">
      <w:pPr>
        <w:jc w:val="both"/>
        <w:rPr>
          <w:lang w:eastAsia="bg-BG"/>
        </w:rPr>
      </w:pPr>
    </w:p>
    <w:p w:rsidR="005457DA" w:rsidRPr="0054020A" w:rsidRDefault="005457DA" w:rsidP="00754163">
      <w:pPr>
        <w:suppressAutoHyphens w:val="0"/>
        <w:spacing w:after="120" w:line="360" w:lineRule="auto"/>
        <w:ind w:left="283"/>
        <w:jc w:val="both"/>
        <w:rPr>
          <w:lang w:eastAsia="bg-BG"/>
        </w:rPr>
      </w:pPr>
      <w:bookmarkStart w:id="4" w:name="_Toc77399002"/>
      <w:r w:rsidRPr="0054020A">
        <w:rPr>
          <w:lang w:eastAsia="bg-BG"/>
        </w:rPr>
        <w:t>ПРЕПОРЪКИ И УКАЗАНИЯ ЗА МОНИТОРИНГ НА ВКС 4.3</w:t>
      </w:r>
      <w:bookmarkEnd w:id="4"/>
    </w:p>
    <w:p w:rsidR="008F0AEB" w:rsidRPr="0054020A" w:rsidRDefault="008F0AEB" w:rsidP="00754163">
      <w:pPr>
        <w:jc w:val="both"/>
      </w:pPr>
      <w:r w:rsidRPr="0054020A">
        <w:t xml:space="preserve">1. За горите, представляващи ГВКС 4.3, да се организира и прилага система за годишен мониторинг. Препоръчително е да се осъществят контакти и консултации с експерти от РИОСВ. </w:t>
      </w:r>
    </w:p>
    <w:p w:rsidR="008F0AEB" w:rsidRPr="0054020A" w:rsidRDefault="008F0AEB" w:rsidP="00754163">
      <w:pPr>
        <w:jc w:val="both"/>
      </w:pPr>
      <w:r w:rsidRPr="0054020A">
        <w:t xml:space="preserve">2. За горите с решаващо противоерозионно значение да се извършва краткосрочен и дългосрочен мониторинг: </w:t>
      </w:r>
    </w:p>
    <w:p w:rsidR="008F0AEB" w:rsidRPr="0054020A" w:rsidRDefault="008F0AEB" w:rsidP="008F0AEB">
      <w:pPr>
        <w:ind w:firstLine="708"/>
        <w:jc w:val="both"/>
      </w:pPr>
      <w:r w:rsidRPr="0054020A">
        <w:t xml:space="preserve">- краткосрочен – наличие на прояви на съвременна ерозия (засегната площ). Наблюдение – всяка година; </w:t>
      </w:r>
    </w:p>
    <w:p w:rsidR="008F0AEB" w:rsidRPr="0054020A" w:rsidRDefault="008F0AEB" w:rsidP="008F0AEB">
      <w:pPr>
        <w:ind w:firstLine="708"/>
        <w:jc w:val="both"/>
      </w:pPr>
      <w:r w:rsidRPr="0054020A">
        <w:t xml:space="preserve">- дългосрочен – правят се измервания на мощността на почвения профил и мъртвата горска постилка (МГП). Наблюдение – през 10 г. 35 </w:t>
      </w:r>
    </w:p>
    <w:p w:rsidR="008F0AEB" w:rsidRPr="0054020A" w:rsidRDefault="008F0AEB" w:rsidP="00754163">
      <w:pPr>
        <w:jc w:val="both"/>
      </w:pPr>
      <w:r w:rsidRPr="0054020A">
        <w:t xml:space="preserve">3. За горите с решаващо значение против формиране на срутища и сипеи се отчита динамиката на следните параметри: </w:t>
      </w:r>
    </w:p>
    <w:p w:rsidR="008F0AEB" w:rsidRPr="0054020A" w:rsidRDefault="008F0AEB" w:rsidP="008F0AEB">
      <w:pPr>
        <w:ind w:firstLine="708"/>
        <w:jc w:val="both"/>
      </w:pPr>
      <w:r w:rsidRPr="0054020A">
        <w:t xml:space="preserve">- При формиран сипей се отчита обема на отложените материали; </w:t>
      </w:r>
    </w:p>
    <w:p w:rsidR="008F0AEB" w:rsidRPr="0054020A" w:rsidRDefault="008F0AEB" w:rsidP="008F0AEB">
      <w:pPr>
        <w:ind w:firstLine="708"/>
        <w:jc w:val="both"/>
      </w:pPr>
      <w:r w:rsidRPr="0054020A">
        <w:t xml:space="preserve">- Площна динамика на свлачището; </w:t>
      </w:r>
    </w:p>
    <w:p w:rsidR="008F0AEB" w:rsidRPr="0054020A" w:rsidRDefault="008F0AEB" w:rsidP="008F0AEB">
      <w:pPr>
        <w:ind w:firstLine="708"/>
        <w:jc w:val="both"/>
      </w:pPr>
      <w:r w:rsidRPr="0054020A">
        <w:t xml:space="preserve">- Площна (обемна) динамика на зоната на разрушаване; </w:t>
      </w:r>
    </w:p>
    <w:p w:rsidR="008F0AEB" w:rsidRPr="0054020A" w:rsidRDefault="008F0AEB" w:rsidP="008F0AEB">
      <w:pPr>
        <w:ind w:firstLine="708"/>
        <w:jc w:val="both"/>
      </w:pPr>
      <w:r w:rsidRPr="0054020A">
        <w:t xml:space="preserve">- Наблюденията се извършват всяка година. </w:t>
      </w:r>
    </w:p>
    <w:p w:rsidR="005457DA" w:rsidRDefault="008F0AEB" w:rsidP="00754163">
      <w:pPr>
        <w:jc w:val="both"/>
      </w:pPr>
      <w:r w:rsidRPr="0054020A">
        <w:t>4. За горите с решаващо значение против формиране на лавини се отчита наличието на лавинна дейност. Наблюденията се извършват всяка година.</w:t>
      </w:r>
    </w:p>
    <w:p w:rsidR="00DE7C87" w:rsidRPr="00DE7C87" w:rsidRDefault="00DE7C87" w:rsidP="00DE7C87">
      <w:pPr>
        <w:suppressAutoHyphens w:val="0"/>
        <w:ind w:firstLine="709"/>
        <w:jc w:val="both"/>
        <w:rPr>
          <w:rFonts w:eastAsia="Times New Roman"/>
          <w:b/>
          <w:lang w:eastAsia="bg-BG"/>
        </w:rPr>
      </w:pPr>
      <w:r w:rsidRPr="00DE7C87">
        <w:rPr>
          <w:rFonts w:eastAsia="Times New Roman"/>
          <w:b/>
          <w:lang w:eastAsia="bg-BG"/>
        </w:rPr>
        <w:t xml:space="preserve">ЗАПЛАХИ: </w:t>
      </w:r>
    </w:p>
    <w:p w:rsidR="00DE7C87" w:rsidRPr="00DE7C87" w:rsidRDefault="00DE7C87" w:rsidP="00DE7C87">
      <w:pPr>
        <w:suppressAutoHyphens w:val="0"/>
        <w:ind w:firstLine="709"/>
        <w:jc w:val="both"/>
        <w:rPr>
          <w:rFonts w:eastAsia="Times New Roman"/>
          <w:lang w:eastAsia="bg-BG"/>
        </w:rPr>
      </w:pPr>
      <w:r w:rsidRPr="00DE7C87">
        <w:rPr>
          <w:rFonts w:eastAsia="Times New Roman"/>
          <w:lang w:eastAsia="bg-BG"/>
        </w:rPr>
        <w:t xml:space="preserve">• Прилагането на лесовъдски системи, при които пълнотата на насаждението да се намаля под 0,5. </w:t>
      </w:r>
    </w:p>
    <w:p w:rsidR="00DE7C87" w:rsidRPr="00DE7C87" w:rsidRDefault="00DE7C87" w:rsidP="00DE7C87">
      <w:pPr>
        <w:suppressAutoHyphens w:val="0"/>
        <w:ind w:firstLine="709"/>
        <w:jc w:val="both"/>
        <w:rPr>
          <w:rFonts w:eastAsia="Times New Roman"/>
          <w:lang w:eastAsia="bg-BG"/>
        </w:rPr>
      </w:pPr>
      <w:r w:rsidRPr="00DE7C87">
        <w:rPr>
          <w:rFonts w:eastAsia="Times New Roman"/>
          <w:lang w:eastAsia="bg-BG"/>
        </w:rPr>
        <w:t xml:space="preserve">• Извеждане на госкостопански мероприятия на каменливи и урвеси терени. </w:t>
      </w:r>
    </w:p>
    <w:p w:rsidR="00DE7C87" w:rsidRPr="00DE7C87" w:rsidRDefault="00DE7C87" w:rsidP="00DE7C87">
      <w:pPr>
        <w:suppressAutoHyphens w:val="0"/>
        <w:ind w:firstLine="709"/>
        <w:jc w:val="both"/>
        <w:rPr>
          <w:rFonts w:eastAsia="Times New Roman"/>
          <w:lang w:eastAsia="bg-BG"/>
        </w:rPr>
      </w:pPr>
      <w:r w:rsidRPr="00DE7C87">
        <w:rPr>
          <w:rFonts w:eastAsia="Times New Roman"/>
          <w:lang w:eastAsia="bg-BG"/>
        </w:rPr>
        <w:t>• Използването на техники и технологии нарушаващи почвената покривка.</w:t>
      </w:r>
    </w:p>
    <w:p w:rsidR="008F0AEB" w:rsidRPr="00754163" w:rsidRDefault="008F0AEB" w:rsidP="00754163">
      <w:pPr>
        <w:jc w:val="both"/>
        <w:rPr>
          <w:lang w:eastAsia="bg-BG"/>
        </w:rPr>
      </w:pPr>
    </w:p>
    <w:p w:rsidR="005457DA" w:rsidRPr="00754163" w:rsidRDefault="005457DA" w:rsidP="00754163">
      <w:pPr>
        <w:jc w:val="both"/>
      </w:pPr>
    </w:p>
    <w:p w:rsidR="005457DA" w:rsidRPr="0054020A" w:rsidRDefault="005457DA">
      <w:pPr>
        <w:pStyle w:val="1"/>
        <w:pBdr>
          <w:top w:val="single" w:sz="4" w:space="1" w:color="000000"/>
          <w:bottom w:val="single" w:sz="4" w:space="1" w:color="000000"/>
        </w:pBdr>
        <w:tabs>
          <w:tab w:val="left" w:pos="0"/>
        </w:tabs>
        <w:rPr>
          <w:color w:val="000000"/>
        </w:rPr>
      </w:pPr>
      <w:r w:rsidRPr="0054020A">
        <w:rPr>
          <w:color w:val="000000"/>
        </w:rPr>
        <w:t>ВКС 4.4. ГОРИ, КОИТО ПРЕДСТАВЛЯВАТ БАРИЕРА ЗА РАЗПРОСТРАНЕНИЕТО НА ПОЖАРИ</w:t>
      </w:r>
    </w:p>
    <w:p w:rsidR="005457DA" w:rsidRPr="00ED339A" w:rsidRDefault="005457DA">
      <w:pPr>
        <w:pStyle w:val="a4"/>
        <w:rPr>
          <w:color w:val="000000"/>
          <w:highlight w:val="yellow"/>
          <w:lang w:val="bg-BG"/>
        </w:rPr>
      </w:pPr>
    </w:p>
    <w:p w:rsidR="005457DA" w:rsidRPr="0054020A" w:rsidRDefault="005457DA">
      <w:pPr>
        <w:pStyle w:val="a4"/>
        <w:rPr>
          <w:b/>
          <w:color w:val="000000"/>
          <w:lang w:val="bg-BG"/>
        </w:rPr>
      </w:pPr>
      <w:r w:rsidRPr="0054020A">
        <w:rPr>
          <w:b/>
          <w:color w:val="000000"/>
          <w:lang w:val="bg-BG"/>
        </w:rPr>
        <w:t>За ГВКС се приемат всички широколистни гори разположени между иглолистни насаждения, между иглолистни насаждения и населени места, между иглолистни насаждения и земи с различно селскостопанско ползване, имащи ширина на насаждението минимум 100 м</w:t>
      </w:r>
      <w:r w:rsidRPr="0054020A">
        <w:rPr>
          <w:b/>
          <w:color w:val="000000"/>
          <w:lang w:val="ru-RU"/>
        </w:rPr>
        <w:t>.</w:t>
      </w:r>
      <w:r w:rsidRPr="0054020A">
        <w:rPr>
          <w:b/>
          <w:color w:val="000000"/>
          <w:lang w:val="bg-BG"/>
        </w:rPr>
        <w:t xml:space="preserve"> и максимум 250 м</w:t>
      </w:r>
      <w:r w:rsidRPr="0054020A">
        <w:rPr>
          <w:b/>
          <w:color w:val="000000"/>
          <w:lang w:val="ru-RU"/>
        </w:rPr>
        <w:t>.</w:t>
      </w:r>
      <w:r w:rsidRPr="0054020A">
        <w:rPr>
          <w:b/>
          <w:color w:val="000000"/>
          <w:lang w:val="bg-BG"/>
        </w:rPr>
        <w:t xml:space="preserve"> и състав включващ всички широколистни видове без бреза , акация и тополови култивари.</w:t>
      </w:r>
    </w:p>
    <w:p w:rsidR="005457DA" w:rsidRPr="0054020A" w:rsidRDefault="005457DA" w:rsidP="00A318F3">
      <w:pPr>
        <w:jc w:val="both"/>
      </w:pPr>
    </w:p>
    <w:p w:rsidR="005457DA" w:rsidRPr="0054020A" w:rsidRDefault="005457DA" w:rsidP="00A318F3">
      <w:pPr>
        <w:ind w:firstLine="708"/>
        <w:jc w:val="both"/>
      </w:pPr>
      <w:r w:rsidRPr="0054020A">
        <w:t>За територията на ДЛС Шерба  са определени горите отговарящи на тази консервационна стойност въз основа на геобазата данни и теренни проучвания, възлизащи на площ около 1669,5 ха. Определени са широколистни гори с преобладание на зимен дъб, цер, благун, източен бук, липа и други видове, отговарящи на изискванията за големина на заеманите площи. Посочени са подотделите, съответстващи на тази консервационна стойност, които са дадени в Таблица 7.</w:t>
      </w:r>
    </w:p>
    <w:p w:rsidR="005457DA" w:rsidRPr="00ED339A" w:rsidRDefault="005457DA" w:rsidP="00A318F3">
      <w:pPr>
        <w:jc w:val="both"/>
        <w:rPr>
          <w:highlight w:val="yellow"/>
        </w:rPr>
      </w:pPr>
    </w:p>
    <w:p w:rsidR="007A50E3" w:rsidRPr="00ED339A" w:rsidRDefault="007A50E3" w:rsidP="00A318F3">
      <w:pPr>
        <w:jc w:val="both"/>
        <w:rPr>
          <w:highlight w:val="yellow"/>
        </w:rPr>
      </w:pPr>
    </w:p>
    <w:p w:rsidR="005457DA" w:rsidRPr="0054020A" w:rsidRDefault="005457DA" w:rsidP="00A318F3">
      <w:pPr>
        <w:jc w:val="both"/>
      </w:pPr>
      <w:r w:rsidRPr="0054020A">
        <w:rPr>
          <w:b/>
          <w:lang w:val="be-BY"/>
        </w:rPr>
        <w:t xml:space="preserve">Таблица </w:t>
      </w:r>
      <w:r w:rsidRPr="0054020A">
        <w:rPr>
          <w:b/>
        </w:rPr>
        <w:t>7</w:t>
      </w:r>
      <w:r w:rsidRPr="0054020A">
        <w:rPr>
          <w:b/>
          <w:lang w:val="be-BY"/>
        </w:rPr>
        <w:t xml:space="preserve">. </w:t>
      </w:r>
      <w:r w:rsidRPr="0054020A">
        <w:rPr>
          <w:lang w:val="be-BY"/>
        </w:rPr>
        <w:t>Списък на отдели и подотдели по определението за ВКС 4.</w:t>
      </w:r>
      <w:r w:rsidRPr="0054020A">
        <w:t xml:space="preserve">4 за </w:t>
      </w:r>
      <w:r w:rsidRPr="0054020A">
        <w:rPr>
          <w:lang w:val="be-BY"/>
        </w:rPr>
        <w:t>ДЛС Шерба:</w:t>
      </w:r>
    </w:p>
    <w:tbl>
      <w:tblPr>
        <w:tblW w:w="5000" w:type="pct"/>
        <w:tblLook w:val="0000" w:firstRow="0" w:lastRow="0" w:firstColumn="0" w:lastColumn="0" w:noHBand="0" w:noVBand="0"/>
      </w:tblPr>
      <w:tblGrid>
        <w:gridCol w:w="2108"/>
        <w:gridCol w:w="7519"/>
      </w:tblGrid>
      <w:tr w:rsidR="005457DA" w:rsidRPr="0054020A" w:rsidTr="00A318F3">
        <w:tc>
          <w:tcPr>
            <w:tcW w:w="1095" w:type="pct"/>
            <w:tcBorders>
              <w:top w:val="single" w:sz="4" w:space="0" w:color="000000"/>
              <w:left w:val="single" w:sz="4" w:space="0" w:color="000000"/>
              <w:bottom w:val="single" w:sz="4" w:space="0" w:color="000000"/>
            </w:tcBorders>
          </w:tcPr>
          <w:p w:rsidR="005457DA" w:rsidRPr="0054020A" w:rsidRDefault="005457DA" w:rsidP="00A318F3">
            <w:pPr>
              <w:jc w:val="center"/>
              <w:rPr>
                <w:rFonts w:ascii="Arial" w:hAnsi="Arial" w:cs="Arial"/>
                <w:b/>
                <w:sz w:val="18"/>
                <w:szCs w:val="18"/>
              </w:rPr>
            </w:pPr>
            <w:r w:rsidRPr="0054020A">
              <w:rPr>
                <w:rFonts w:ascii="Arial" w:hAnsi="Arial" w:cs="Arial"/>
                <w:b/>
                <w:sz w:val="18"/>
                <w:szCs w:val="18"/>
              </w:rPr>
              <w:t>Гори отговарящи на определението за ВКС 4.4</w:t>
            </w:r>
          </w:p>
        </w:tc>
        <w:tc>
          <w:tcPr>
            <w:tcW w:w="3905" w:type="pct"/>
            <w:tcBorders>
              <w:top w:val="single" w:sz="4" w:space="0" w:color="000000"/>
              <w:left w:val="single" w:sz="4" w:space="0" w:color="000000"/>
              <w:bottom w:val="single" w:sz="4" w:space="0" w:color="000000"/>
              <w:right w:val="single" w:sz="4" w:space="0" w:color="000000"/>
            </w:tcBorders>
          </w:tcPr>
          <w:p w:rsidR="005457DA" w:rsidRPr="0054020A" w:rsidRDefault="005457DA" w:rsidP="00A318F3">
            <w:pPr>
              <w:jc w:val="center"/>
              <w:rPr>
                <w:rFonts w:ascii="Arial" w:hAnsi="Arial" w:cs="Arial"/>
                <w:b/>
                <w:sz w:val="18"/>
                <w:szCs w:val="18"/>
              </w:rPr>
            </w:pPr>
            <w:r w:rsidRPr="0054020A">
              <w:rPr>
                <w:rFonts w:ascii="Arial" w:hAnsi="Arial" w:cs="Arial"/>
                <w:b/>
                <w:sz w:val="18"/>
                <w:szCs w:val="18"/>
              </w:rPr>
              <w:t>Отдели и подотдели</w:t>
            </w:r>
          </w:p>
        </w:tc>
      </w:tr>
      <w:tr w:rsidR="005457DA" w:rsidRPr="00247DC9" w:rsidTr="00A318F3">
        <w:tc>
          <w:tcPr>
            <w:tcW w:w="1095" w:type="pct"/>
            <w:tcBorders>
              <w:left w:val="single" w:sz="4" w:space="0" w:color="000000"/>
              <w:bottom w:val="single" w:sz="4" w:space="0" w:color="000000"/>
            </w:tcBorders>
          </w:tcPr>
          <w:p w:rsidR="005457DA" w:rsidRPr="0054020A" w:rsidRDefault="005457DA" w:rsidP="00A318F3">
            <w:pPr>
              <w:rPr>
                <w:rFonts w:ascii="Arial" w:hAnsi="Arial" w:cs="Arial"/>
                <w:sz w:val="18"/>
                <w:szCs w:val="18"/>
              </w:rPr>
            </w:pPr>
          </w:p>
        </w:tc>
        <w:tc>
          <w:tcPr>
            <w:tcW w:w="3905" w:type="pct"/>
            <w:tcBorders>
              <w:left w:val="single" w:sz="4" w:space="0" w:color="000000"/>
              <w:bottom w:val="single" w:sz="4" w:space="0" w:color="000000"/>
              <w:right w:val="single" w:sz="4" w:space="0" w:color="000000"/>
            </w:tcBorders>
          </w:tcPr>
          <w:p w:rsidR="005457DA" w:rsidRPr="00D52BB4" w:rsidRDefault="007A50E3" w:rsidP="007A50E3">
            <w:pPr>
              <w:spacing w:line="276" w:lineRule="auto"/>
              <w:rPr>
                <w:rFonts w:eastAsia="Calibri"/>
                <w:sz w:val="20"/>
                <w:szCs w:val="20"/>
                <w:highlight w:val="black"/>
                <w:lang w:eastAsia="en-US"/>
              </w:rPr>
            </w:pPr>
            <w:r w:rsidRPr="00D52BB4">
              <w:rPr>
                <w:rFonts w:eastAsia="Calibri"/>
                <w:sz w:val="20"/>
                <w:szCs w:val="20"/>
                <w:highlight w:val="black"/>
                <w:lang w:eastAsia="en-US"/>
              </w:rPr>
              <w:t xml:space="preserve">10 и,ж; 11 а,г; 12 а,б,в,г; 31 в; 32 г,2; 33 г,д; 34 з; 35 г; 40 д,ж; 42 д; 43 е,ж,з; 44 в; 45 г,2; 81 а,ж; 82 а,б; 133 г,н; 134 а,к,4; 135 а,б; 136 б,г,д;137 в,г,д,е,ж;138 а,б,г;139 а,б,д;140 в,д;148 б;155 а,в,д;165 а,в,г,д,е,з,к;166 а,б;171 д,е,к,л,м;173 в,е;179 а, е,ж; 218 х3,ф3,;227 а;228 а;229 а;230 а,;231 а;232 б;233 в;250 д,е;251 г;252 в;253 г,д;254 в;255 г;256 а,б,в,г,д,е,ж,л;259 а,б,в,г;260 б,г,д,ж; 307 а,в;309 в,г,д;310 в;314 е;351 </w:t>
            </w:r>
            <w:r w:rsidRPr="00D52BB4">
              <w:rPr>
                <w:rFonts w:eastAsia="Calibri"/>
                <w:sz w:val="20"/>
                <w:szCs w:val="20"/>
                <w:highlight w:val="black"/>
                <w:lang w:eastAsia="en-US"/>
              </w:rPr>
              <w:lastRenderedPageBreak/>
              <w:t>а,б;352 а,б;353 а;354 а,в;355 в,г,д;356 б</w:t>
            </w:r>
            <w:r w:rsidRPr="00D52BB4">
              <w:rPr>
                <w:rFonts w:eastAsia="Calibri"/>
                <w:sz w:val="20"/>
                <w:szCs w:val="20"/>
                <w:highlight w:val="black"/>
                <w:lang w:val="en-US" w:eastAsia="en-US"/>
              </w:rPr>
              <w:t>,</w:t>
            </w:r>
            <w:r w:rsidRPr="00D52BB4">
              <w:rPr>
                <w:rFonts w:eastAsia="Calibri"/>
                <w:sz w:val="20"/>
                <w:szCs w:val="20"/>
                <w:highlight w:val="black"/>
                <w:lang w:eastAsia="en-US"/>
              </w:rPr>
              <w:t>в</w:t>
            </w:r>
            <w:r w:rsidRPr="00D52BB4">
              <w:rPr>
                <w:rFonts w:eastAsia="Calibri"/>
                <w:sz w:val="20"/>
                <w:szCs w:val="20"/>
                <w:highlight w:val="black"/>
                <w:lang w:val="en-US" w:eastAsia="en-US"/>
              </w:rPr>
              <w:t>;</w:t>
            </w:r>
            <w:r w:rsidRPr="00D52BB4">
              <w:rPr>
                <w:rFonts w:eastAsia="Calibri"/>
                <w:sz w:val="20"/>
                <w:szCs w:val="20"/>
                <w:highlight w:val="black"/>
                <w:lang w:eastAsia="en-US"/>
              </w:rPr>
              <w:t xml:space="preserve"> 389 д,з,и,л,1.;390 з;392 г,д;393 е,ж;396 и,ж,з,м,н,о;397 д,ж,з;400 д,ж,1,2.;401 и,л; 405 а,б; 410 г</w:t>
            </w:r>
            <w:r w:rsidRPr="00D52BB4">
              <w:rPr>
                <w:rFonts w:eastAsia="Calibri"/>
                <w:sz w:val="20"/>
                <w:szCs w:val="20"/>
                <w:highlight w:val="black"/>
                <w:lang w:val="en-US" w:eastAsia="en-US"/>
              </w:rPr>
              <w:t>;</w:t>
            </w:r>
            <w:r w:rsidRPr="00D52BB4">
              <w:rPr>
                <w:rFonts w:eastAsia="Calibri"/>
                <w:sz w:val="20"/>
                <w:szCs w:val="20"/>
                <w:highlight w:val="black"/>
                <w:lang w:eastAsia="en-US"/>
              </w:rPr>
              <w:t>415 ф1;г2;д2,</w:t>
            </w:r>
          </w:p>
          <w:p w:rsidR="005457DA" w:rsidRPr="00D52BB4" w:rsidRDefault="005457DA" w:rsidP="007A50E3">
            <w:pPr>
              <w:spacing w:line="276" w:lineRule="auto"/>
              <w:rPr>
                <w:sz w:val="20"/>
                <w:szCs w:val="20"/>
                <w:highlight w:val="black"/>
              </w:rPr>
            </w:pPr>
            <w:r w:rsidRPr="00D52BB4">
              <w:rPr>
                <w:sz w:val="20"/>
                <w:szCs w:val="20"/>
                <w:highlight w:val="black"/>
              </w:rPr>
              <w:t xml:space="preserve">1209-н; 1210-н, п; </w:t>
            </w:r>
            <w:r w:rsidRPr="00D52BB4">
              <w:rPr>
                <w:color w:val="000000"/>
                <w:sz w:val="20"/>
                <w:szCs w:val="20"/>
                <w:highlight w:val="black"/>
                <w:lang w:eastAsia="bg-BG"/>
              </w:rPr>
              <w:t xml:space="preserve">1211-м; </w:t>
            </w:r>
            <w:r w:rsidRPr="00D52BB4">
              <w:rPr>
                <w:sz w:val="20"/>
                <w:szCs w:val="20"/>
                <w:highlight w:val="black"/>
              </w:rPr>
              <w:t>1216-е, ж, и, к, л, м, н, о, п, р, с, т, ч, ш; 1217-а1, б1, г, д1, е, к, л1, н, н1, п1 ц1, ш1, ю; 1218-а, в, г, е, и, к, л; 1219-а, а1, б, б1, в1, г1, е1, з1, к, ф, ш, щ, я; 1211-л, м; 1220-а, г, е, ж, л, м, н; 1221-а, в, е, с, ч; 1222-и, н, о, р; 1247-а, б, в, г, д, е, ж, з, и, о, т, ш, щ, ю; 1258-х</w:t>
            </w:r>
          </w:p>
        </w:tc>
      </w:tr>
    </w:tbl>
    <w:p w:rsidR="005457DA" w:rsidRPr="00D26E90" w:rsidRDefault="005457DA" w:rsidP="00D26E90">
      <w:pPr>
        <w:jc w:val="both"/>
      </w:pPr>
    </w:p>
    <w:p w:rsidR="005457DA" w:rsidRPr="0054020A" w:rsidRDefault="005457DA" w:rsidP="00D26E90">
      <w:pPr>
        <w:suppressAutoHyphens w:val="0"/>
        <w:spacing w:after="120" w:line="360" w:lineRule="auto"/>
        <w:ind w:left="283"/>
        <w:jc w:val="both"/>
        <w:rPr>
          <w:lang w:eastAsia="bg-BG"/>
        </w:rPr>
      </w:pPr>
      <w:bookmarkStart w:id="5" w:name="_Toc95123314"/>
      <w:r w:rsidRPr="0054020A">
        <w:rPr>
          <w:lang w:eastAsia="bg-BG"/>
        </w:rPr>
        <w:t>ПРЕПОРЪКИ И УКАЗАНИЯ ЗА СТОПАНИСВАНЕ НА ВКС 4.4</w:t>
      </w:r>
      <w:bookmarkEnd w:id="5"/>
    </w:p>
    <w:p w:rsidR="00F01321" w:rsidRPr="0054020A" w:rsidRDefault="00F01321" w:rsidP="00D26E90">
      <w:pPr>
        <w:jc w:val="both"/>
      </w:pPr>
      <w:r w:rsidRPr="0054020A">
        <w:t xml:space="preserve">1. Трябва да се осигури целостта на гората срещу пожари. Фрагментирани гори, гори с отворен склоп или гори, в които е воден дърводобив с висока интензивност, са попредразположени към пожари. </w:t>
      </w:r>
    </w:p>
    <w:p w:rsidR="00F01321" w:rsidRPr="0054020A" w:rsidRDefault="00F01321" w:rsidP="00D26E90">
      <w:pPr>
        <w:jc w:val="both"/>
      </w:pPr>
      <w:r w:rsidRPr="0054020A">
        <w:t xml:space="preserve">2. В наличните ивици широколистни гори да се запази и поддържа широколистния състав на гората. При стопанисването им да не се допуска понижаване на пълнотата под 0.7. </w:t>
      </w:r>
    </w:p>
    <w:p w:rsidR="00F01321" w:rsidRPr="0054020A" w:rsidRDefault="00F01321" w:rsidP="00D26E90">
      <w:pPr>
        <w:jc w:val="both"/>
      </w:pPr>
      <w:r w:rsidRPr="0054020A">
        <w:t xml:space="preserve">3. При липса на подобни ивици да се планира създаването на буферни зони от пожароустойчиви дървесни видове с подходящи схеми на залесяване. </w:t>
      </w:r>
    </w:p>
    <w:p w:rsidR="005457DA" w:rsidRPr="0054020A" w:rsidRDefault="00F01321" w:rsidP="00D26E90">
      <w:pPr>
        <w:jc w:val="both"/>
      </w:pPr>
      <w:r w:rsidRPr="0054020A">
        <w:t>4. Да се разработят планове за борба с пожарите, които включват стандартни оперативни процедури за борба с пожарите и обучение на персонала, съгласно горското законодателство в страната.</w:t>
      </w:r>
    </w:p>
    <w:p w:rsidR="00F01321" w:rsidRPr="0054020A" w:rsidRDefault="00F01321" w:rsidP="00D26E90">
      <w:pPr>
        <w:jc w:val="both"/>
        <w:rPr>
          <w:lang w:eastAsia="bg-BG"/>
        </w:rPr>
      </w:pPr>
    </w:p>
    <w:p w:rsidR="005457DA" w:rsidRPr="0054020A" w:rsidRDefault="005457DA" w:rsidP="00D26E90">
      <w:pPr>
        <w:suppressAutoHyphens w:val="0"/>
        <w:spacing w:after="120" w:line="360" w:lineRule="auto"/>
        <w:ind w:left="283"/>
        <w:jc w:val="both"/>
        <w:rPr>
          <w:lang w:eastAsia="bg-BG"/>
        </w:rPr>
      </w:pPr>
      <w:bookmarkStart w:id="6" w:name="_Toc95123315"/>
      <w:r w:rsidRPr="0054020A">
        <w:rPr>
          <w:lang w:eastAsia="bg-BG"/>
        </w:rPr>
        <w:t>ПРЕПОРЪКИ И УКАЗАНИЯ ЗА МОНИТОРИНГ НА ВКС 4.4</w:t>
      </w:r>
      <w:bookmarkEnd w:id="6"/>
    </w:p>
    <w:p w:rsidR="005457DA" w:rsidRDefault="00F01321" w:rsidP="00F01321">
      <w:pPr>
        <w:ind w:firstLine="283"/>
        <w:jc w:val="both"/>
      </w:pPr>
      <w:r w:rsidRPr="0054020A">
        <w:t>В горите, представляващи ГВКС 4.4, се извършва годишен мониторинг за честотата и площното разпространение на запалванията и пожарите в горскостопанската единица. Да се организира и прилага система за годишен мониторинг, която да отчита състоянието и измененията в ключови параметри на тези гори.</w:t>
      </w:r>
    </w:p>
    <w:p w:rsidR="00DE7C87" w:rsidRPr="00DE7C87" w:rsidRDefault="00DE7C87" w:rsidP="00DE7C87">
      <w:pPr>
        <w:suppressAutoHyphens w:val="0"/>
        <w:jc w:val="both"/>
        <w:rPr>
          <w:rFonts w:eastAsia="Times New Roman"/>
          <w:b/>
          <w:lang w:eastAsia="bg-BG"/>
        </w:rPr>
      </w:pPr>
      <w:r w:rsidRPr="00DE7C87">
        <w:rPr>
          <w:rFonts w:eastAsia="Times New Roman"/>
          <w:b/>
          <w:lang w:eastAsia="bg-BG"/>
        </w:rPr>
        <w:t xml:space="preserve">ЗАПЛАХИ: </w:t>
      </w:r>
    </w:p>
    <w:p w:rsidR="00DE7C87" w:rsidRPr="00DE7C87" w:rsidRDefault="00DE7C87" w:rsidP="00DE7C87">
      <w:pPr>
        <w:numPr>
          <w:ilvl w:val="0"/>
          <w:numId w:val="48"/>
        </w:numPr>
        <w:suppressAutoHyphens w:val="0"/>
        <w:jc w:val="both"/>
        <w:rPr>
          <w:rFonts w:eastAsia="Times New Roman"/>
          <w:lang w:eastAsia="bg-BG"/>
        </w:rPr>
      </w:pPr>
      <w:r w:rsidRPr="00DE7C87">
        <w:rPr>
          <w:rFonts w:eastAsia="Times New Roman"/>
          <w:lang w:eastAsia="bg-BG"/>
        </w:rPr>
        <w:t>Изсичането на широколистни гори в иглолистни.</w:t>
      </w:r>
    </w:p>
    <w:p w:rsidR="00BA2BD6" w:rsidRPr="00D26E90" w:rsidRDefault="00BA2BD6" w:rsidP="00F01321">
      <w:pPr>
        <w:ind w:firstLine="283"/>
        <w:jc w:val="both"/>
        <w:rPr>
          <w:lang w:eastAsia="bg-BG"/>
        </w:rPr>
      </w:pPr>
    </w:p>
    <w:p w:rsidR="005457DA" w:rsidRPr="00D26E90" w:rsidRDefault="005457DA" w:rsidP="00D26E90">
      <w:pPr>
        <w:jc w:val="both"/>
      </w:pPr>
    </w:p>
    <w:p w:rsidR="005457DA" w:rsidRPr="006F5D14" w:rsidRDefault="005457DA">
      <w:pPr>
        <w:pStyle w:val="1"/>
        <w:pBdr>
          <w:top w:val="single" w:sz="4" w:space="1" w:color="000000"/>
          <w:bottom w:val="single" w:sz="4" w:space="1" w:color="000000"/>
        </w:pBdr>
        <w:tabs>
          <w:tab w:val="left" w:pos="0"/>
        </w:tabs>
        <w:jc w:val="both"/>
        <w:rPr>
          <w:color w:val="000000"/>
        </w:rPr>
      </w:pPr>
      <w:r w:rsidRPr="006F5D14">
        <w:rPr>
          <w:color w:val="000000"/>
        </w:rPr>
        <w:t>ВКС 4.5. ГОРИ С РЕШАВАЩО ЗНАЧЕНИЕ ЗА СЪСТОЯНИЕТО НА СЕЛСКОСТОПАНСКИТЕ ДЕЙНОСТИ (ЗЕМЕДЕЛИЕ, РИБНИ ЗАПАСИ) И ЗА ЗАЩИТАТА НА ИНФРАСТРУКТУРНИТЕ ОБЕКТИ</w:t>
      </w:r>
    </w:p>
    <w:p w:rsidR="005457DA" w:rsidRPr="006F5D14" w:rsidRDefault="005457DA">
      <w:pPr>
        <w:pStyle w:val="a4"/>
        <w:rPr>
          <w:color w:val="000000"/>
          <w:lang w:val="bg-BG"/>
        </w:rPr>
      </w:pPr>
    </w:p>
    <w:p w:rsidR="00BA2BD6" w:rsidRDefault="00BA2BD6">
      <w:r>
        <w:t xml:space="preserve">Всички гори с критични функции, от които зависят земеделието, състоянието на рибните запаси и защитата на инженерни съоръжения са ГВКС, когато представляват: </w:t>
      </w:r>
    </w:p>
    <w:p w:rsidR="00BA2BD6" w:rsidRDefault="00BA2BD6">
      <w:r>
        <w:t xml:space="preserve">1. Ивично разположени гори, в съседство с обработваеми земи, създадени или функциониращи като полезащитни горски пояси, когато широчината на горската ивица не е по-голяма от 100 м; </w:t>
      </w:r>
    </w:p>
    <w:p w:rsidR="005457DA" w:rsidRDefault="00BA2BD6">
      <w:r>
        <w:t>2. Крайречни гори, доминирани от различни представители на род Salix по брега на река Дунав и нейните острови, заливани при високи води на реката, както и по бреговете на реките Марица, Тунджа, Места, Струма, Арда, Лом, Цибрица, Огоста, Скът, Искър, Янтра, Вит, Съзлийка, Стряма, Осъм, Русенски Лом, Камчия, Велека, Резовска (Българския бряг). 3. Гори, създадени за защита на инженерни съоръжения.</w:t>
      </w:r>
    </w:p>
    <w:p w:rsidR="00BA2BD6" w:rsidRPr="006F5D14" w:rsidRDefault="00BA2BD6"/>
    <w:p w:rsidR="005457DA" w:rsidRPr="00E30A02" w:rsidRDefault="005457DA" w:rsidP="00E30A02">
      <w:pPr>
        <w:ind w:firstLine="708"/>
        <w:jc w:val="both"/>
      </w:pPr>
      <w:r w:rsidRPr="00E30A02">
        <w:t>При анализа се установи, че на територията на ДЛС Шерба  са представени гори отговарящи на определенията на т.3. На базата на данни от инвентаризацията за лесоустройствен проект на ДЛС Шерба  са определени насаждения за защита на първокласни пътища. Те са описани в Таблица 7.</w:t>
      </w:r>
    </w:p>
    <w:p w:rsidR="005457DA" w:rsidRPr="00E30A02" w:rsidRDefault="005457DA" w:rsidP="00E30A02">
      <w:pPr>
        <w:jc w:val="both"/>
      </w:pPr>
    </w:p>
    <w:p w:rsidR="005457DA" w:rsidRPr="00182EBE" w:rsidRDefault="005457DA" w:rsidP="00E30A02">
      <w:pPr>
        <w:jc w:val="both"/>
      </w:pPr>
      <w:r w:rsidRPr="00182EBE">
        <w:rPr>
          <w:b/>
          <w:lang w:val="be-BY"/>
        </w:rPr>
        <w:t xml:space="preserve">Таблица </w:t>
      </w:r>
      <w:r w:rsidRPr="00182EBE">
        <w:rPr>
          <w:b/>
        </w:rPr>
        <w:t>7</w:t>
      </w:r>
      <w:r w:rsidRPr="00182EBE">
        <w:rPr>
          <w:b/>
          <w:lang w:val="be-BY"/>
        </w:rPr>
        <w:t xml:space="preserve">. </w:t>
      </w:r>
      <w:r w:rsidRPr="00182EBE">
        <w:rPr>
          <w:lang w:val="be-BY"/>
        </w:rPr>
        <w:t xml:space="preserve">Списък на отдели и подотдели, </w:t>
      </w:r>
      <w:r w:rsidRPr="00182EBE">
        <w:t>определени като ВКС 4.5:</w:t>
      </w:r>
    </w:p>
    <w:tbl>
      <w:tblPr>
        <w:tblW w:w="5000" w:type="pct"/>
        <w:tblLook w:val="0000" w:firstRow="0" w:lastRow="0" w:firstColumn="0" w:lastColumn="0" w:noHBand="0" w:noVBand="0"/>
      </w:tblPr>
      <w:tblGrid>
        <w:gridCol w:w="3504"/>
        <w:gridCol w:w="6123"/>
      </w:tblGrid>
      <w:tr w:rsidR="005457DA" w:rsidRPr="00182EBE" w:rsidTr="00E30A02">
        <w:tc>
          <w:tcPr>
            <w:tcW w:w="1820" w:type="pct"/>
            <w:tcBorders>
              <w:top w:val="single" w:sz="4" w:space="0" w:color="000000"/>
              <w:left w:val="single" w:sz="4" w:space="0" w:color="000000"/>
              <w:bottom w:val="single" w:sz="4" w:space="0" w:color="000000"/>
            </w:tcBorders>
          </w:tcPr>
          <w:p w:rsidR="005457DA" w:rsidRPr="00182EBE" w:rsidRDefault="005457DA" w:rsidP="00E30A02">
            <w:pPr>
              <w:jc w:val="center"/>
              <w:rPr>
                <w:rFonts w:ascii="Arial" w:hAnsi="Arial" w:cs="Arial"/>
                <w:b/>
                <w:sz w:val="18"/>
                <w:szCs w:val="18"/>
              </w:rPr>
            </w:pPr>
            <w:r w:rsidRPr="00182EBE">
              <w:rPr>
                <w:rFonts w:ascii="Arial" w:hAnsi="Arial" w:cs="Arial"/>
                <w:b/>
                <w:sz w:val="18"/>
                <w:szCs w:val="18"/>
              </w:rPr>
              <w:t>Гори отговарящи на определението за ВКС 4.5.</w:t>
            </w:r>
          </w:p>
        </w:tc>
        <w:tc>
          <w:tcPr>
            <w:tcW w:w="3180" w:type="pct"/>
            <w:tcBorders>
              <w:top w:val="single" w:sz="4" w:space="0" w:color="000000"/>
              <w:left w:val="single" w:sz="4" w:space="0" w:color="000000"/>
              <w:bottom w:val="single" w:sz="4" w:space="0" w:color="000000"/>
              <w:right w:val="single" w:sz="4" w:space="0" w:color="000000"/>
            </w:tcBorders>
          </w:tcPr>
          <w:p w:rsidR="005457DA" w:rsidRPr="00182EBE" w:rsidRDefault="005457DA" w:rsidP="00E30A02">
            <w:pPr>
              <w:jc w:val="center"/>
              <w:rPr>
                <w:rFonts w:ascii="Arial" w:hAnsi="Arial" w:cs="Arial"/>
                <w:b/>
                <w:sz w:val="18"/>
                <w:szCs w:val="18"/>
              </w:rPr>
            </w:pPr>
            <w:r w:rsidRPr="00182EBE">
              <w:rPr>
                <w:rFonts w:ascii="Arial" w:hAnsi="Arial" w:cs="Arial"/>
                <w:b/>
                <w:sz w:val="18"/>
                <w:szCs w:val="18"/>
              </w:rPr>
              <w:t>Отдели и подотдели</w:t>
            </w:r>
          </w:p>
        </w:tc>
      </w:tr>
      <w:tr w:rsidR="005457DA" w:rsidRPr="00247DC9" w:rsidTr="00E30A02">
        <w:tc>
          <w:tcPr>
            <w:tcW w:w="1820" w:type="pct"/>
            <w:tcBorders>
              <w:left w:val="single" w:sz="4" w:space="0" w:color="000000"/>
              <w:bottom w:val="single" w:sz="4" w:space="0" w:color="000000"/>
            </w:tcBorders>
            <w:vAlign w:val="center"/>
          </w:tcPr>
          <w:p w:rsidR="005457DA" w:rsidRPr="00182EBE" w:rsidRDefault="005457DA" w:rsidP="00E30A02">
            <w:pPr>
              <w:rPr>
                <w:rFonts w:ascii="Arial" w:hAnsi="Arial" w:cs="Arial"/>
                <w:sz w:val="18"/>
                <w:szCs w:val="18"/>
              </w:rPr>
            </w:pPr>
            <w:r w:rsidRPr="00182EBE">
              <w:rPr>
                <w:rFonts w:ascii="Arial" w:hAnsi="Arial" w:cs="Arial"/>
                <w:sz w:val="18"/>
                <w:szCs w:val="18"/>
              </w:rPr>
              <w:lastRenderedPageBreak/>
              <w:t>Точка 3. Гори създадени за защита на инженерни съоръжения</w:t>
            </w:r>
          </w:p>
        </w:tc>
        <w:tc>
          <w:tcPr>
            <w:tcW w:w="3180" w:type="pct"/>
            <w:tcBorders>
              <w:left w:val="single" w:sz="4" w:space="0" w:color="000000"/>
              <w:bottom w:val="single" w:sz="4" w:space="0" w:color="000000"/>
              <w:right w:val="single" w:sz="4" w:space="0" w:color="000000"/>
            </w:tcBorders>
          </w:tcPr>
          <w:p w:rsidR="005457DA" w:rsidRPr="00D52BB4" w:rsidRDefault="005457DA" w:rsidP="00E30A02">
            <w:pPr>
              <w:rPr>
                <w:rFonts w:ascii="Arial" w:hAnsi="Arial" w:cs="Arial"/>
                <w:i/>
                <w:iCs/>
                <w:sz w:val="18"/>
                <w:szCs w:val="18"/>
                <w:highlight w:val="black"/>
              </w:rPr>
            </w:pPr>
            <w:r w:rsidRPr="00D52BB4">
              <w:rPr>
                <w:rFonts w:ascii="Arial" w:hAnsi="Arial" w:cs="Arial"/>
                <w:i/>
                <w:sz w:val="18"/>
                <w:szCs w:val="18"/>
                <w:highlight w:val="black"/>
              </w:rPr>
              <w:t>Защитна ивица от двете страни на първокласни пътища</w:t>
            </w:r>
          </w:p>
          <w:p w:rsidR="005457DA" w:rsidRPr="00D52BB4" w:rsidRDefault="005457DA" w:rsidP="00E30A02">
            <w:pPr>
              <w:rPr>
                <w:rFonts w:ascii="Arial" w:hAnsi="Arial" w:cs="Arial"/>
                <w:sz w:val="18"/>
                <w:szCs w:val="18"/>
                <w:highlight w:val="black"/>
              </w:rPr>
            </w:pPr>
            <w:r w:rsidRPr="00D52BB4">
              <w:rPr>
                <w:rFonts w:ascii="Arial" w:hAnsi="Arial" w:cs="Arial"/>
                <w:sz w:val="18"/>
                <w:szCs w:val="18"/>
                <w:highlight w:val="black"/>
              </w:rPr>
              <w:t xml:space="preserve">133 а, </w:t>
            </w:r>
            <w:r w:rsidR="00182EBE" w:rsidRPr="00D52BB4">
              <w:rPr>
                <w:rFonts w:ascii="Arial" w:hAnsi="Arial" w:cs="Arial"/>
                <w:sz w:val="18"/>
                <w:szCs w:val="18"/>
                <w:highlight w:val="black"/>
              </w:rPr>
              <w:t>г</w:t>
            </w:r>
            <w:r w:rsidRPr="00D52BB4">
              <w:rPr>
                <w:rFonts w:ascii="Arial" w:hAnsi="Arial" w:cs="Arial"/>
                <w:sz w:val="18"/>
                <w:szCs w:val="18"/>
                <w:highlight w:val="black"/>
              </w:rPr>
              <w:t xml:space="preserve">, </w:t>
            </w:r>
            <w:r w:rsidR="00490E4D" w:rsidRPr="00D52BB4">
              <w:rPr>
                <w:rFonts w:ascii="Arial" w:hAnsi="Arial" w:cs="Arial"/>
                <w:sz w:val="18"/>
                <w:szCs w:val="18"/>
                <w:highlight w:val="black"/>
              </w:rPr>
              <w:t>н</w:t>
            </w:r>
            <w:r w:rsidRPr="00D52BB4">
              <w:rPr>
                <w:rFonts w:ascii="Arial" w:hAnsi="Arial" w:cs="Arial"/>
                <w:sz w:val="18"/>
                <w:szCs w:val="18"/>
                <w:highlight w:val="black"/>
              </w:rPr>
              <w:t xml:space="preserve">; 134 1, 6, 7, а, к; 135 1; 148 1, </w:t>
            </w:r>
            <w:r w:rsidR="00490E4D" w:rsidRPr="00D52BB4">
              <w:rPr>
                <w:rFonts w:ascii="Arial" w:hAnsi="Arial" w:cs="Arial"/>
                <w:sz w:val="18"/>
                <w:szCs w:val="18"/>
                <w:highlight w:val="black"/>
              </w:rPr>
              <w:t>5</w:t>
            </w:r>
            <w:r w:rsidRPr="00D52BB4">
              <w:rPr>
                <w:rFonts w:ascii="Arial" w:hAnsi="Arial" w:cs="Arial"/>
                <w:sz w:val="18"/>
                <w:szCs w:val="18"/>
                <w:highlight w:val="black"/>
              </w:rPr>
              <w:t>, а, б; 155 а, б; 156в, г, д, з; 157</w:t>
            </w:r>
            <w:r w:rsidR="00490E4D" w:rsidRPr="00D52BB4">
              <w:rPr>
                <w:rFonts w:ascii="Arial" w:hAnsi="Arial" w:cs="Arial"/>
                <w:sz w:val="18"/>
                <w:szCs w:val="18"/>
                <w:highlight w:val="black"/>
              </w:rPr>
              <w:t xml:space="preserve"> </w:t>
            </w:r>
            <w:r w:rsidRPr="00D52BB4">
              <w:rPr>
                <w:rFonts w:ascii="Arial" w:hAnsi="Arial" w:cs="Arial"/>
                <w:sz w:val="18"/>
                <w:szCs w:val="18"/>
                <w:highlight w:val="black"/>
              </w:rPr>
              <w:t>г, д, ж, з; 158</w:t>
            </w:r>
            <w:r w:rsidR="00490E4D" w:rsidRPr="00D52BB4">
              <w:rPr>
                <w:rFonts w:ascii="Arial" w:hAnsi="Arial" w:cs="Arial"/>
                <w:sz w:val="18"/>
                <w:szCs w:val="18"/>
                <w:highlight w:val="black"/>
              </w:rPr>
              <w:t xml:space="preserve"> к</w:t>
            </w:r>
            <w:r w:rsidRPr="00D52BB4">
              <w:rPr>
                <w:rFonts w:ascii="Arial" w:hAnsi="Arial" w:cs="Arial"/>
                <w:sz w:val="18"/>
                <w:szCs w:val="18"/>
                <w:highlight w:val="black"/>
              </w:rPr>
              <w:t xml:space="preserve">, л; </w:t>
            </w:r>
            <w:r w:rsidR="00182EBE" w:rsidRPr="00D52BB4">
              <w:rPr>
                <w:rFonts w:ascii="Arial" w:hAnsi="Arial" w:cs="Arial"/>
                <w:sz w:val="18"/>
                <w:szCs w:val="18"/>
                <w:highlight w:val="black"/>
              </w:rPr>
              <w:t xml:space="preserve">216 ж3, 1, 217 д1, е1, р, 20, 218и3, м3, н3, о3, п3, р3, с3, у3, ф3, х3, </w:t>
            </w:r>
            <w:r w:rsidRPr="00D52BB4">
              <w:rPr>
                <w:rFonts w:ascii="Arial" w:hAnsi="Arial" w:cs="Arial"/>
                <w:sz w:val="18"/>
                <w:szCs w:val="18"/>
                <w:highlight w:val="black"/>
              </w:rPr>
              <w:t>219с</w:t>
            </w:r>
            <w:r w:rsidR="00182EBE" w:rsidRPr="00D52BB4">
              <w:rPr>
                <w:rFonts w:ascii="Arial" w:hAnsi="Arial" w:cs="Arial"/>
                <w:sz w:val="18"/>
                <w:szCs w:val="18"/>
                <w:highlight w:val="black"/>
              </w:rPr>
              <w:t>, т, 1, 3, 4</w:t>
            </w:r>
            <w:r w:rsidRPr="00D52BB4">
              <w:rPr>
                <w:rFonts w:ascii="Arial" w:hAnsi="Arial" w:cs="Arial"/>
                <w:sz w:val="18"/>
                <w:szCs w:val="18"/>
                <w:highlight w:val="black"/>
              </w:rPr>
              <w:t xml:space="preserve">; </w:t>
            </w:r>
            <w:r w:rsidR="00182EBE" w:rsidRPr="00D52BB4">
              <w:rPr>
                <w:rFonts w:ascii="Arial" w:hAnsi="Arial" w:cs="Arial"/>
                <w:sz w:val="18"/>
                <w:szCs w:val="18"/>
                <w:highlight w:val="black"/>
              </w:rPr>
              <w:t xml:space="preserve">222к, </w:t>
            </w:r>
            <w:r w:rsidRPr="00D52BB4">
              <w:rPr>
                <w:rFonts w:ascii="Arial" w:hAnsi="Arial" w:cs="Arial"/>
                <w:sz w:val="18"/>
                <w:szCs w:val="18"/>
                <w:highlight w:val="black"/>
              </w:rPr>
              <w:t xml:space="preserve">223е; </w:t>
            </w:r>
            <w:r w:rsidR="00182EBE" w:rsidRPr="00D52BB4">
              <w:rPr>
                <w:rFonts w:ascii="Arial" w:hAnsi="Arial" w:cs="Arial"/>
                <w:sz w:val="18"/>
                <w:szCs w:val="18"/>
                <w:highlight w:val="black"/>
              </w:rPr>
              <w:t xml:space="preserve">225е, ж, </w:t>
            </w:r>
            <w:r w:rsidRPr="00D52BB4">
              <w:rPr>
                <w:rFonts w:ascii="Arial" w:hAnsi="Arial" w:cs="Arial"/>
                <w:sz w:val="18"/>
                <w:szCs w:val="18"/>
                <w:highlight w:val="black"/>
              </w:rPr>
              <w:t xml:space="preserve">226д, е, ж; </w:t>
            </w:r>
            <w:r w:rsidR="00182EBE" w:rsidRPr="00D52BB4">
              <w:rPr>
                <w:rFonts w:ascii="Arial" w:hAnsi="Arial" w:cs="Arial"/>
                <w:sz w:val="18"/>
                <w:szCs w:val="18"/>
                <w:highlight w:val="black"/>
              </w:rPr>
              <w:t xml:space="preserve">227 а, </w:t>
            </w:r>
            <w:r w:rsidRPr="00D52BB4">
              <w:rPr>
                <w:rFonts w:ascii="Arial" w:hAnsi="Arial" w:cs="Arial"/>
                <w:sz w:val="18"/>
                <w:szCs w:val="18"/>
                <w:highlight w:val="black"/>
              </w:rPr>
              <w:t>228а; 230а</w:t>
            </w:r>
            <w:r w:rsidR="00182EBE" w:rsidRPr="00D52BB4">
              <w:rPr>
                <w:rFonts w:ascii="Arial" w:hAnsi="Arial" w:cs="Arial"/>
                <w:sz w:val="18"/>
                <w:szCs w:val="18"/>
                <w:highlight w:val="black"/>
              </w:rPr>
              <w:t>, у</w:t>
            </w:r>
            <w:r w:rsidRPr="00D52BB4">
              <w:rPr>
                <w:rFonts w:ascii="Arial" w:hAnsi="Arial" w:cs="Arial"/>
                <w:sz w:val="18"/>
                <w:szCs w:val="18"/>
                <w:highlight w:val="black"/>
              </w:rPr>
              <w:t xml:space="preserve">; 231а, 232 </w:t>
            </w:r>
            <w:r w:rsidR="00FB4CEF" w:rsidRPr="00D52BB4">
              <w:rPr>
                <w:rFonts w:ascii="Arial" w:hAnsi="Arial" w:cs="Arial"/>
                <w:sz w:val="18"/>
                <w:szCs w:val="18"/>
                <w:highlight w:val="black"/>
              </w:rPr>
              <w:t>4</w:t>
            </w:r>
            <w:r w:rsidRPr="00D52BB4">
              <w:rPr>
                <w:rFonts w:ascii="Arial" w:hAnsi="Arial" w:cs="Arial"/>
                <w:sz w:val="18"/>
                <w:szCs w:val="18"/>
                <w:highlight w:val="black"/>
              </w:rPr>
              <w:t>, а, б; 233</w:t>
            </w:r>
            <w:r w:rsidR="00FB4CEF" w:rsidRPr="00D52BB4">
              <w:rPr>
                <w:rFonts w:ascii="Arial" w:hAnsi="Arial" w:cs="Arial"/>
                <w:sz w:val="18"/>
                <w:szCs w:val="18"/>
                <w:highlight w:val="black"/>
              </w:rPr>
              <w:t xml:space="preserve"> в</w:t>
            </w:r>
            <w:r w:rsidRPr="00D52BB4">
              <w:rPr>
                <w:rFonts w:ascii="Arial" w:hAnsi="Arial" w:cs="Arial"/>
                <w:sz w:val="18"/>
                <w:szCs w:val="18"/>
                <w:highlight w:val="black"/>
              </w:rPr>
              <w:t>,</w:t>
            </w:r>
            <w:r w:rsidR="00182EBE" w:rsidRPr="00D52BB4">
              <w:rPr>
                <w:rFonts w:ascii="Arial" w:hAnsi="Arial" w:cs="Arial"/>
                <w:sz w:val="18"/>
                <w:szCs w:val="18"/>
                <w:highlight w:val="black"/>
              </w:rPr>
              <w:t>1,</w:t>
            </w:r>
            <w:r w:rsidRPr="00D52BB4">
              <w:rPr>
                <w:rFonts w:ascii="Arial" w:hAnsi="Arial" w:cs="Arial"/>
                <w:sz w:val="18"/>
                <w:szCs w:val="18"/>
                <w:highlight w:val="black"/>
              </w:rPr>
              <w:t xml:space="preserve"> </w:t>
            </w:r>
            <w:r w:rsidR="00FB4CEF" w:rsidRPr="00D52BB4">
              <w:rPr>
                <w:rFonts w:ascii="Arial" w:hAnsi="Arial" w:cs="Arial"/>
                <w:sz w:val="18"/>
                <w:szCs w:val="18"/>
                <w:highlight w:val="black"/>
              </w:rPr>
              <w:t>2, 4</w:t>
            </w:r>
            <w:r w:rsidRPr="00D52BB4">
              <w:rPr>
                <w:rFonts w:ascii="Arial" w:hAnsi="Arial" w:cs="Arial"/>
                <w:sz w:val="18"/>
                <w:szCs w:val="18"/>
                <w:highlight w:val="black"/>
              </w:rPr>
              <w:t>; 79 б, д</w:t>
            </w:r>
            <w:r w:rsidR="008C738F" w:rsidRPr="00D52BB4">
              <w:rPr>
                <w:rFonts w:ascii="Arial" w:hAnsi="Arial" w:cs="Arial"/>
                <w:sz w:val="18"/>
                <w:szCs w:val="18"/>
                <w:highlight w:val="black"/>
              </w:rPr>
              <w:t>, 1</w:t>
            </w:r>
            <w:r w:rsidRPr="00D52BB4">
              <w:rPr>
                <w:rFonts w:ascii="Arial" w:hAnsi="Arial" w:cs="Arial"/>
                <w:sz w:val="18"/>
                <w:szCs w:val="18"/>
                <w:highlight w:val="black"/>
              </w:rPr>
              <w:t>; 80д, е</w:t>
            </w:r>
            <w:r w:rsidR="008C738F" w:rsidRPr="00D52BB4">
              <w:rPr>
                <w:rFonts w:ascii="Arial" w:hAnsi="Arial" w:cs="Arial"/>
                <w:sz w:val="18"/>
                <w:szCs w:val="18"/>
                <w:highlight w:val="black"/>
              </w:rPr>
              <w:t xml:space="preserve">, 1; 81 </w:t>
            </w:r>
            <w:r w:rsidRPr="00D52BB4">
              <w:rPr>
                <w:rFonts w:ascii="Arial" w:hAnsi="Arial" w:cs="Arial"/>
                <w:sz w:val="18"/>
                <w:szCs w:val="18"/>
                <w:highlight w:val="black"/>
              </w:rPr>
              <w:t>а, ж</w:t>
            </w:r>
            <w:r w:rsidR="008C738F" w:rsidRPr="00D52BB4">
              <w:rPr>
                <w:rFonts w:ascii="Arial" w:hAnsi="Arial" w:cs="Arial"/>
                <w:sz w:val="18"/>
                <w:szCs w:val="18"/>
                <w:highlight w:val="black"/>
              </w:rPr>
              <w:t>, 1</w:t>
            </w:r>
            <w:r w:rsidRPr="00D52BB4">
              <w:rPr>
                <w:rFonts w:ascii="Arial" w:hAnsi="Arial" w:cs="Arial"/>
                <w:sz w:val="18"/>
                <w:szCs w:val="18"/>
                <w:highlight w:val="black"/>
              </w:rPr>
              <w:t xml:space="preserve">; 82 а, б, </w:t>
            </w:r>
            <w:r w:rsidR="008C738F" w:rsidRPr="00D52BB4">
              <w:rPr>
                <w:rFonts w:ascii="Arial" w:hAnsi="Arial" w:cs="Arial"/>
                <w:sz w:val="18"/>
                <w:szCs w:val="18"/>
                <w:highlight w:val="black"/>
              </w:rPr>
              <w:t>85 л</w:t>
            </w:r>
          </w:p>
          <w:p w:rsidR="005457DA" w:rsidRPr="00D52BB4" w:rsidRDefault="005457DA" w:rsidP="00E30A02">
            <w:pPr>
              <w:rPr>
                <w:rFonts w:ascii="Arial" w:hAnsi="Arial" w:cs="Arial"/>
                <w:sz w:val="18"/>
                <w:szCs w:val="18"/>
                <w:highlight w:val="black"/>
              </w:rPr>
            </w:pPr>
          </w:p>
          <w:p w:rsidR="005457DA" w:rsidRPr="00D52BB4" w:rsidRDefault="005457DA" w:rsidP="00E30A02">
            <w:pPr>
              <w:rPr>
                <w:rFonts w:ascii="Arial" w:hAnsi="Arial" w:cs="Arial"/>
                <w:sz w:val="18"/>
                <w:szCs w:val="18"/>
                <w:highlight w:val="black"/>
              </w:rPr>
            </w:pPr>
            <w:r w:rsidRPr="00D52BB4">
              <w:rPr>
                <w:rFonts w:ascii="Arial" w:hAnsi="Arial" w:cs="Arial"/>
                <w:i/>
                <w:sz w:val="18"/>
                <w:szCs w:val="18"/>
                <w:highlight w:val="black"/>
              </w:rPr>
              <w:t>Защитна ивица край ж.п. линия</w:t>
            </w:r>
          </w:p>
          <w:p w:rsidR="005457DA" w:rsidRPr="00D52BB4" w:rsidRDefault="005457DA" w:rsidP="00E30A02">
            <w:pPr>
              <w:rPr>
                <w:rFonts w:ascii="Arial" w:hAnsi="Arial" w:cs="Arial"/>
                <w:sz w:val="18"/>
                <w:szCs w:val="18"/>
                <w:highlight w:val="black"/>
              </w:rPr>
            </w:pPr>
            <w:r w:rsidRPr="00D52BB4">
              <w:rPr>
                <w:rFonts w:ascii="Arial" w:hAnsi="Arial" w:cs="Arial"/>
                <w:sz w:val="18"/>
                <w:szCs w:val="18"/>
                <w:highlight w:val="black"/>
              </w:rPr>
              <w:t>1238-3, д; 1239-г, д, е; 1241-4, 5, 6, д, е, ж; 1243-6, 7, 8, 9, н; 1244-е, ж, и</w:t>
            </w:r>
            <w:bookmarkStart w:id="7" w:name="_GoBack"/>
            <w:bookmarkEnd w:id="7"/>
          </w:p>
        </w:tc>
      </w:tr>
    </w:tbl>
    <w:p w:rsidR="005457DA" w:rsidRPr="008C4174" w:rsidRDefault="005457DA" w:rsidP="008C4174">
      <w:pPr>
        <w:jc w:val="both"/>
      </w:pPr>
    </w:p>
    <w:p w:rsidR="005457DA" w:rsidRPr="00B04045" w:rsidRDefault="005457DA" w:rsidP="008C4174">
      <w:pPr>
        <w:suppressAutoHyphens w:val="0"/>
        <w:spacing w:after="120" w:line="360" w:lineRule="auto"/>
        <w:ind w:left="283"/>
        <w:jc w:val="both"/>
        <w:rPr>
          <w:lang w:eastAsia="bg-BG"/>
        </w:rPr>
      </w:pPr>
      <w:r w:rsidRPr="00B04045">
        <w:rPr>
          <w:lang w:eastAsia="bg-BG"/>
        </w:rPr>
        <w:t>ПРЕПОРЪКИ И УКАЗАНИЯ ЗА СТОПАНИСВАНЕ НА ВКС 4.5</w:t>
      </w:r>
    </w:p>
    <w:p w:rsidR="0034619F" w:rsidRPr="00B04045" w:rsidRDefault="0034619F" w:rsidP="008C4174">
      <w:pPr>
        <w:jc w:val="both"/>
      </w:pPr>
      <w:r w:rsidRPr="00B04045">
        <w:t xml:space="preserve">1. Необходимо да се оцени реалните и потенциални заплахи за ключовите горски функции от горскостопанските дейности. След оценката да се извършат и консултации с местните общности, съответните експерти и органи за да се получи информация за въздействието на други дейности върху идентифицираните горски територии и да се предприемат мерки за намаляване на потенциални бъдещи заплахи. </w:t>
      </w:r>
    </w:p>
    <w:p w:rsidR="0034619F" w:rsidRPr="00B04045" w:rsidRDefault="0034619F" w:rsidP="008C4174">
      <w:pPr>
        <w:jc w:val="both"/>
      </w:pPr>
      <w:r w:rsidRPr="00B04045">
        <w:t xml:space="preserve">2. След оценката на заплахите, да се разработят мерки за запазване или възстановяване на нарушени територии / функции. </w:t>
      </w:r>
    </w:p>
    <w:p w:rsidR="0034619F" w:rsidRPr="00B04045" w:rsidRDefault="0034619F" w:rsidP="008C4174">
      <w:pPr>
        <w:jc w:val="both"/>
      </w:pPr>
      <w:r w:rsidRPr="00B04045">
        <w:t xml:space="preserve">3. За горите, създадени или функциониращи като полезащитни горски пояси, с най-добър ефект в практиката се утвърждава ажурният (продухваем) тип полезащитен пояс. Би следвало стопанисването да е насочено към оформянето и подържането именно на такъв тип пояси, чрез формиране на дървесен (горен) етаж и храстов (долен) етаж, като ажурността по цялата височина е не по-малка от 50% при равномерно разположение по дължина. </w:t>
      </w:r>
    </w:p>
    <w:p w:rsidR="0034619F" w:rsidRPr="00B04045" w:rsidRDefault="0034619F" w:rsidP="008C4174">
      <w:pPr>
        <w:jc w:val="both"/>
      </w:pPr>
      <w:r w:rsidRPr="00B04045">
        <w:t xml:space="preserve">4. В крайречните гори от значение за рибните популации, се препоръчва да не се планират и провеждат стопански мероприятия. При необходимост се планират и провеждат дейности за възстановяване на крайречните горски съобщества. </w:t>
      </w:r>
    </w:p>
    <w:p w:rsidR="005457DA" w:rsidRPr="00B04045" w:rsidRDefault="0034619F" w:rsidP="008C4174">
      <w:pPr>
        <w:jc w:val="both"/>
      </w:pPr>
      <w:r w:rsidRPr="00B04045">
        <w:t>5. В горите за защита на инженерни съоръжения отгледните сечи се водят с умерена интензивност. Възобновителните мероприятия трябва да осигурят плавен преход между старото и новото поколение гора, който да не намалява съществено защитните й функции – да се прилагат само сечи с дълъг възобновителен период.</w:t>
      </w:r>
    </w:p>
    <w:p w:rsidR="0034619F" w:rsidRPr="00B04045" w:rsidRDefault="0034619F" w:rsidP="008C4174">
      <w:pPr>
        <w:jc w:val="both"/>
      </w:pPr>
    </w:p>
    <w:p w:rsidR="005457DA" w:rsidRPr="00B04045" w:rsidRDefault="005457DA" w:rsidP="008C4174">
      <w:pPr>
        <w:suppressAutoHyphens w:val="0"/>
        <w:spacing w:after="120" w:line="360" w:lineRule="auto"/>
        <w:ind w:left="283"/>
        <w:jc w:val="both"/>
        <w:rPr>
          <w:lang w:eastAsia="bg-BG"/>
        </w:rPr>
      </w:pPr>
      <w:r w:rsidRPr="00B04045">
        <w:rPr>
          <w:lang w:eastAsia="bg-BG"/>
        </w:rPr>
        <w:t>ПРЕПОРЪКИ И УКАЗАНИЯ ЗА МОНИТОРИНГ НА ВКС 4.5</w:t>
      </w:r>
    </w:p>
    <w:p w:rsidR="005457DA" w:rsidRPr="00B04045" w:rsidRDefault="0034619F" w:rsidP="008C4174">
      <w:pPr>
        <w:jc w:val="both"/>
      </w:pPr>
      <w:r w:rsidRPr="00B04045">
        <w:t>За горите, представляващи ГВКС 4.5, да се организира и прилага система за годишен мониторинг, която да отчита състоянието и измененията в ключови параметри на тези гори.. Да се използват съвременни картови материали и теренна информация. Необходимо е да се следи за изменения на добивите в обработваемите земи и на рибните ресурси в съответните територии.</w:t>
      </w:r>
    </w:p>
    <w:p w:rsidR="00DE7C87" w:rsidRPr="00DE7C87" w:rsidRDefault="00DE7C87" w:rsidP="00DE7C87">
      <w:pPr>
        <w:suppressAutoHyphens w:val="0"/>
        <w:jc w:val="both"/>
        <w:rPr>
          <w:rFonts w:eastAsia="Times New Roman"/>
          <w:b/>
          <w:lang w:eastAsia="bg-BG"/>
        </w:rPr>
      </w:pPr>
      <w:r w:rsidRPr="00DE7C87">
        <w:rPr>
          <w:rFonts w:eastAsia="Times New Roman"/>
          <w:b/>
          <w:lang w:eastAsia="bg-BG"/>
        </w:rPr>
        <w:t>ЗАПЛАХИ:</w:t>
      </w:r>
    </w:p>
    <w:p w:rsidR="00DE7C87" w:rsidRPr="00DE7C87" w:rsidRDefault="00DE7C87" w:rsidP="00DE7C87">
      <w:pPr>
        <w:numPr>
          <w:ilvl w:val="0"/>
          <w:numId w:val="48"/>
        </w:numPr>
        <w:suppressAutoHyphens w:val="0"/>
        <w:jc w:val="both"/>
        <w:rPr>
          <w:rFonts w:eastAsia="Times New Roman"/>
          <w:lang w:eastAsia="bg-BG"/>
        </w:rPr>
      </w:pPr>
      <w:r w:rsidRPr="00DE7C87">
        <w:rPr>
          <w:rFonts w:eastAsia="Times New Roman"/>
          <w:lang w:eastAsia="bg-BG"/>
        </w:rPr>
        <w:t>Намаляване площите на крайречните гори</w:t>
      </w:r>
    </w:p>
    <w:p w:rsidR="00B2363E" w:rsidRPr="00B04045" w:rsidRDefault="00B2363E" w:rsidP="008C4174">
      <w:pPr>
        <w:jc w:val="both"/>
      </w:pPr>
    </w:p>
    <w:p w:rsidR="005457DA" w:rsidRPr="00B04045" w:rsidRDefault="005457DA" w:rsidP="008C4174">
      <w:pPr>
        <w:jc w:val="both"/>
      </w:pPr>
    </w:p>
    <w:p w:rsidR="005457DA" w:rsidRPr="00B04045" w:rsidRDefault="005457DA">
      <w:pPr>
        <w:pStyle w:val="1"/>
        <w:pBdr>
          <w:top w:val="single" w:sz="4" w:space="1" w:color="000000"/>
          <w:bottom w:val="single" w:sz="4" w:space="1" w:color="000000"/>
        </w:pBdr>
        <w:jc w:val="both"/>
        <w:rPr>
          <w:b/>
          <w:bCs/>
          <w:color w:val="000000"/>
        </w:rPr>
      </w:pPr>
      <w:r w:rsidRPr="00B04045">
        <w:rPr>
          <w:b/>
          <w:bCs/>
          <w:color w:val="000000"/>
        </w:rPr>
        <w:t xml:space="preserve">ВКС 5. </w:t>
      </w:r>
      <w:r w:rsidR="00342773" w:rsidRPr="00B04045">
        <w:rPr>
          <w:b/>
          <w:bCs/>
          <w:color w:val="000000"/>
        </w:rPr>
        <w:t xml:space="preserve">ОСНОВНИ ПОТРЕБНОСТИ НА НАСЕЛЕНИЕТО. МЕСТА И РЕСУРСИ ОТ ФУНДАМЕНТАЛНО ЗНАЧЕНИЕ ЗА ЗАДОВОЛЯВАНЕ НА ОСНОВНИТЕ ПОТРЕБНОСТИ НА </w:t>
      </w:r>
      <w:r w:rsidR="00342773" w:rsidRPr="00B04045">
        <w:rPr>
          <w:b/>
          <w:bCs/>
          <w:i/>
          <w:color w:val="000000"/>
        </w:rPr>
        <w:t>МЕСТНИТЕ ОБЩНОСТИ И КОРЕННОТО НАСЕЛЕНИЕ</w:t>
      </w:r>
      <w:r w:rsidR="00342773" w:rsidRPr="00B04045">
        <w:rPr>
          <w:b/>
          <w:bCs/>
          <w:color w:val="000000"/>
        </w:rPr>
        <w:t xml:space="preserve"> </w:t>
      </w:r>
      <w:r w:rsidR="00342773" w:rsidRPr="00B04045">
        <w:rPr>
          <w:b/>
          <w:bCs/>
          <w:color w:val="000000"/>
          <w:lang w:val="en-US"/>
        </w:rPr>
        <w:t>(</w:t>
      </w:r>
      <w:r w:rsidR="00342773" w:rsidRPr="00B04045">
        <w:rPr>
          <w:b/>
          <w:bCs/>
          <w:color w:val="000000"/>
        </w:rPr>
        <w:t>ВКЛ. ПОМИНЪК, ЗДРАВЕ, ХРАНА, ВОДА</w:t>
      </w:r>
      <w:r w:rsidR="00342773" w:rsidRPr="00B04045">
        <w:rPr>
          <w:b/>
          <w:bCs/>
          <w:color w:val="000000"/>
          <w:lang w:val="en-US"/>
        </w:rPr>
        <w:t>)</w:t>
      </w:r>
      <w:r w:rsidR="00342773" w:rsidRPr="00B04045">
        <w:rPr>
          <w:b/>
          <w:bCs/>
          <w:color w:val="000000"/>
        </w:rPr>
        <w:t>, ИДЕНТИФИЦИРАНИ С ТЯХНО УЧАСТИЕ.</w:t>
      </w:r>
    </w:p>
    <w:p w:rsidR="005457DA" w:rsidRPr="00B04045" w:rsidRDefault="005457DA">
      <w:pPr>
        <w:spacing w:line="360" w:lineRule="auto"/>
        <w:jc w:val="both"/>
        <w:rPr>
          <w:b/>
          <w:bCs/>
          <w:color w:val="000000"/>
          <w:szCs w:val="20"/>
        </w:rPr>
      </w:pPr>
    </w:p>
    <w:p w:rsidR="00342773" w:rsidRPr="00B04045" w:rsidRDefault="00342773" w:rsidP="003B5403">
      <w:pPr>
        <w:ind w:firstLine="708"/>
        <w:jc w:val="both"/>
      </w:pPr>
      <w:r w:rsidRPr="00B04045">
        <w:t xml:space="preserve">Много консервационни концепции са основани на факта, че дейностите на хората винаги има негативно влияние върху горите. Понятието “гори с висока консервационна стойност” (ГВКС) се различава от тях по това, че признава част от горите за абсолютно необходими за благоденствието на хората. Целта е да се запазят поминъка и сигурността </w:t>
      </w:r>
      <w:r w:rsidRPr="00B04045">
        <w:lastRenderedPageBreak/>
        <w:t xml:space="preserve">на местните общности, получавани от горите – не само за общностите, зависими от гората, но и за всяка общност, която получава значителни и незаменими приходи, храни и други ползи от гората. ВКС 5 се отнася единствено до основните безалтернативни потребности на хората от горите. </w:t>
      </w:r>
    </w:p>
    <w:p w:rsidR="00342773" w:rsidRPr="00B04045" w:rsidRDefault="00342773" w:rsidP="003B5403">
      <w:pPr>
        <w:ind w:firstLine="708"/>
        <w:jc w:val="both"/>
      </w:pPr>
      <w:r w:rsidRPr="00B04045">
        <w:t>Една гора може да има статут на ГВКС, ако местните общности получават от нея жизненоважни горива, храни, фураж, лекарства или материали за строителство, без да имат леснодостъпни алтернативи за тяхното набавяне. В такива случаи високата консервационна стойност изрично се определя като една или повече от тези основни потребности. Ако хората от някоя общност получават приходите си единствено от дадена гора и нямат алтернативен източник на доходи, то тази гора има ВКС.</w:t>
      </w:r>
    </w:p>
    <w:p w:rsidR="00342773" w:rsidRPr="00B04045" w:rsidRDefault="00342773" w:rsidP="00342773">
      <w:pPr>
        <w:jc w:val="both"/>
      </w:pPr>
      <w:r w:rsidRPr="00B04045">
        <w:t xml:space="preserve">В България следните ресурси могат да характеризират ВКС 5, според нивото на зависимост на общностите от тях, наличието на лесно достъпни заместители и взаимодействието с други ВКС: </w:t>
      </w:r>
    </w:p>
    <w:p w:rsidR="00342773" w:rsidRPr="00B04045" w:rsidRDefault="00342773" w:rsidP="00342773">
      <w:pPr>
        <w:jc w:val="both"/>
      </w:pPr>
      <w:r w:rsidRPr="00B04045">
        <w:t xml:space="preserve">- Дърва за огрев и битови нужди; </w:t>
      </w:r>
    </w:p>
    <w:p w:rsidR="00342773" w:rsidRPr="00B04045" w:rsidRDefault="00342773" w:rsidP="00342773">
      <w:pPr>
        <w:jc w:val="both"/>
      </w:pPr>
      <w:r w:rsidRPr="00B04045">
        <w:t xml:space="preserve">- Паша и фураж – сено и листна маса; </w:t>
      </w:r>
    </w:p>
    <w:p w:rsidR="00342773" w:rsidRPr="00B04045" w:rsidRDefault="00342773" w:rsidP="00342773">
      <w:pPr>
        <w:jc w:val="both"/>
      </w:pPr>
      <w:r w:rsidRPr="00B04045">
        <w:t xml:space="preserve">- Гъби; </w:t>
      </w:r>
    </w:p>
    <w:p w:rsidR="00342773" w:rsidRPr="00B04045" w:rsidRDefault="00342773" w:rsidP="00342773">
      <w:pPr>
        <w:jc w:val="both"/>
      </w:pPr>
      <w:r w:rsidRPr="00B04045">
        <w:t xml:space="preserve">- Други недървесни продукти – лечебни растения, горски плодове, гъби, охлюви, продукти от лов и други (недървесни горски продукти, с които може да се търгува, включително уловени животни, смоли, плодове, и т.н.) </w:t>
      </w:r>
    </w:p>
    <w:p w:rsidR="005457DA" w:rsidRPr="00B04045" w:rsidRDefault="00342773" w:rsidP="00342773">
      <w:pPr>
        <w:jc w:val="both"/>
      </w:pPr>
      <w:r w:rsidRPr="00B04045">
        <w:t>- Водоснабдяване (вода за пиене и за всекидневни нужди – виж ВКС 4.1)</w:t>
      </w:r>
    </w:p>
    <w:p w:rsidR="00342773" w:rsidRPr="00B04045" w:rsidRDefault="00342773" w:rsidP="00342773">
      <w:pPr>
        <w:jc w:val="both"/>
        <w:rPr>
          <w:color w:val="000000"/>
        </w:rPr>
      </w:pPr>
    </w:p>
    <w:p w:rsidR="005457DA" w:rsidRPr="00B04045" w:rsidRDefault="005457DA" w:rsidP="0061385C">
      <w:pPr>
        <w:ind w:firstLine="708"/>
        <w:jc w:val="both"/>
      </w:pPr>
      <w:r w:rsidRPr="00B04045">
        <w:t>Територията на ДЛС Шерб</w:t>
      </w:r>
      <w:r w:rsidR="00285E77" w:rsidRPr="00B04045">
        <w:t>а ТП обхваща райони от 3 общини.</w:t>
      </w:r>
      <w:r w:rsidRPr="00B04045">
        <w:t xml:space="preserve"> Включени са Община Долни чифлик и Община Бяла с всички землища в тях, общо </w:t>
      </w:r>
      <w:r w:rsidR="00285E77" w:rsidRPr="00B04045">
        <w:t>23</w:t>
      </w:r>
      <w:r w:rsidRPr="00B04045">
        <w:t xml:space="preserve"> на брой- гр. Долни Чифлик, с. Кривини, с. Старо Оряхово, </w:t>
      </w:r>
      <w:r w:rsidR="00342773" w:rsidRPr="00B04045">
        <w:t xml:space="preserve">с. Детелина, </w:t>
      </w:r>
      <w:r w:rsidRPr="00B04045">
        <w:t>с. Ново Оряхово, с. Шкорпиловци, с. Рудник, с. Юнец, с. Солник, с. Бърдарево,</w:t>
      </w:r>
      <w:r w:rsidR="00342773" w:rsidRPr="00B04045">
        <w:t xml:space="preserve"> с. Голица, с. Булаир, с. Пчелник, с. Горен чифлик, с. Гроздьово, с. Нова Шипка, с. Венелин,</w:t>
      </w:r>
      <w:r w:rsidRPr="00B04045">
        <w:t xml:space="preserve"> гр. Бяла, с. Самотино, с. Горица, с. Господиново, с. Попович и с. Дюлино. На територията на ДЛС Шерба ТП попадат части от землищата на с. Близнаци и Равна гора от Община Аврен.</w:t>
      </w:r>
    </w:p>
    <w:p w:rsidR="005457DA" w:rsidRPr="00B04045" w:rsidRDefault="005457DA" w:rsidP="0061385C">
      <w:pPr>
        <w:ind w:firstLine="708"/>
        <w:jc w:val="both"/>
      </w:pPr>
      <w:r w:rsidRPr="00B04045">
        <w:t xml:space="preserve">Горите на територията на стопанството заемат </w:t>
      </w:r>
      <w:r w:rsidR="00F564E7" w:rsidRPr="00B04045">
        <w:t>35946 ха</w:t>
      </w:r>
      <w:r w:rsidRPr="00B04045">
        <w:t xml:space="preserve">, а лесистостта му е средно около </w:t>
      </w:r>
      <w:r w:rsidR="009E06D4">
        <w:rPr>
          <w:lang w:val="en-US"/>
        </w:rPr>
        <w:t>60</w:t>
      </w:r>
      <w:r w:rsidR="00F564E7" w:rsidRPr="00B04045">
        <w:t xml:space="preserve"> </w:t>
      </w:r>
      <w:r w:rsidRPr="00B04045">
        <w:t>%, макар и да варира значително между различните землища. Значителната лесистост на повечето от землищата, която е над средната за страната (30 %), говори за значението на горите като фактор за социално-икономическото развитие на района. Горите на територията на ДЛС Шерба имат значение и като източник на строителна и технологична суровина и с техните почвозащитни, водоохранни, рекреационни функции и значение за туризма.</w:t>
      </w:r>
    </w:p>
    <w:p w:rsidR="005457DA" w:rsidRPr="00B04045" w:rsidRDefault="005457DA" w:rsidP="0061385C">
      <w:pPr>
        <w:ind w:firstLine="708"/>
        <w:jc w:val="both"/>
      </w:pPr>
      <w:r w:rsidRPr="00B04045">
        <w:t>Горите на територията на стопанството са преобладаващо държавна собственост. Горите на частни и юридически лица, както и общинските гори са с незначителна площ - общо около 3 % от горите и земите от горския фонд.</w:t>
      </w:r>
    </w:p>
    <w:p w:rsidR="005457DA" w:rsidRPr="00B04045" w:rsidRDefault="005457DA" w:rsidP="00881672">
      <w:pPr>
        <w:ind w:firstLine="708"/>
        <w:jc w:val="both"/>
      </w:pPr>
      <w:r w:rsidRPr="00B04045">
        <w:t>Икономическото значение на горите на територията на ДЛС Шерба е преди всичко</w:t>
      </w:r>
      <w:r w:rsidR="00B5790D" w:rsidRPr="00B04045">
        <w:t>,</w:t>
      </w:r>
      <w:r w:rsidRPr="00B04045">
        <w:t xml:space="preserve"> като източник на строителна дървесина за нуждите на дървопреработващата индустрия и по-малко</w:t>
      </w:r>
      <w:r w:rsidR="00B5790D" w:rsidRPr="00B04045">
        <w:t>,</w:t>
      </w:r>
      <w:r w:rsidRPr="00B04045">
        <w:t xml:space="preserve"> като източник на дърва за огрев за задоволяване нуждите на местното население. Факт е, съгласно данните за ползванията от предходни години, че от добиваните общо за стопанството дърва за огрев, местното население консумира само около 1/5 от обема (добива на дърва </w:t>
      </w:r>
      <w:r w:rsidR="00197161" w:rsidRPr="00B04045">
        <w:t>годишно</w:t>
      </w:r>
      <w:r w:rsidRPr="00B04045">
        <w:t xml:space="preserve"> възлиза </w:t>
      </w:r>
      <w:r w:rsidR="00197161" w:rsidRPr="00B04045">
        <w:t>около</w:t>
      </w:r>
      <w:r w:rsidRPr="00B04045">
        <w:t xml:space="preserve"> </w:t>
      </w:r>
      <w:r w:rsidR="00197161" w:rsidRPr="00B04045">
        <w:t>15000</w:t>
      </w:r>
      <w:r w:rsidRPr="00B04045">
        <w:t xml:space="preserve"> м3</w:t>
      </w:r>
      <w:r w:rsidR="0024225C">
        <w:t xml:space="preserve"> плътни</w:t>
      </w:r>
      <w:r w:rsidR="00197161" w:rsidRPr="00B04045">
        <w:rPr>
          <w:lang w:val="en-US"/>
        </w:rPr>
        <w:t>)</w:t>
      </w:r>
      <w:r w:rsidR="00197161" w:rsidRPr="00B04045">
        <w:t>.</w:t>
      </w:r>
    </w:p>
    <w:p w:rsidR="005457DA" w:rsidRPr="00B04045" w:rsidRDefault="005457DA" w:rsidP="00C62C61">
      <w:pPr>
        <w:ind w:firstLine="708"/>
        <w:jc w:val="both"/>
      </w:pPr>
      <w:r w:rsidRPr="00B04045">
        <w:t>Всички ползвания на горски ресурси са организирани, при събиране на такси за странични ползвания - гъби, билки, горски плодове и други, се отчисляват такси и за общините. Местното население не е ограничено и отделно от това събира горски продукти за собствени нужди или за допълнителни доходи. Съгласно горскостопанския план на стопанството е предвидено възможен добив на 1500 кг. гъби годишно (смрачкула, булка гъба, сърнела, пънчушка и др.) и 1500 кг. билки (липов цвят, жълт</w:t>
      </w:r>
      <w:r w:rsidR="00197161" w:rsidRPr="00B04045">
        <w:t xml:space="preserve"> кантарион, риган, лайка и др.).</w:t>
      </w:r>
    </w:p>
    <w:p w:rsidR="0021011D" w:rsidRPr="00B04045" w:rsidRDefault="005457DA" w:rsidP="003F4FFC">
      <w:pPr>
        <w:suppressAutoHyphens w:val="0"/>
        <w:ind w:firstLine="708"/>
        <w:jc w:val="both"/>
      </w:pPr>
      <w:r w:rsidRPr="00B04045">
        <w:lastRenderedPageBreak/>
        <w:t>От гледна точка на ловните дейности, те се извършват съгласно одобрени Ловоустройствени п</w:t>
      </w:r>
      <w:r w:rsidR="00197161" w:rsidRPr="00B04045">
        <w:t>ланове</w:t>
      </w:r>
      <w:r w:rsidRPr="00B04045">
        <w:t xml:space="preserve"> за цялат</w:t>
      </w:r>
      <w:r w:rsidR="00197161" w:rsidRPr="00B04045">
        <w:t>а</w:t>
      </w:r>
      <w:r w:rsidRPr="00B04045">
        <w:t xml:space="preserve"> територия. </w:t>
      </w:r>
      <w:r w:rsidR="0021011D" w:rsidRPr="00B04045">
        <w:t>На територията на ДЛС Шерба, предоставената ловностопанска площ се стопанисва от 3 бр. ловнорибарски сдружения:</w:t>
      </w:r>
    </w:p>
    <w:p w:rsidR="0021011D" w:rsidRPr="00B04045" w:rsidRDefault="0021011D" w:rsidP="0021011D">
      <w:pPr>
        <w:suppressAutoHyphens w:val="0"/>
        <w:ind w:firstLine="708"/>
        <w:jc w:val="both"/>
      </w:pPr>
      <w:r w:rsidRPr="00B04045">
        <w:t xml:space="preserve">- ЛРС „Балкан“ със </w:t>
      </w:r>
      <w:r w:rsidR="005457DA" w:rsidRPr="00B04045">
        <w:t>следните ПЛР: „Нова Шипка”, „Гроздьово”, „Горен чифлик”, „Пчелник”, „Голица”</w:t>
      </w:r>
      <w:r w:rsidR="00197161" w:rsidRPr="00B04045">
        <w:t>, „Долни чифлик“, „Кривини“, „Бърдарево“, „Шкорпиловци“, „Рудник“, „Горица“, „Бяла“, „Попович“, „Дюлино“, Господиново“</w:t>
      </w:r>
      <w:r w:rsidR="005457DA" w:rsidRPr="00B04045">
        <w:t xml:space="preserve">. </w:t>
      </w:r>
    </w:p>
    <w:p w:rsidR="0021011D" w:rsidRPr="00B04045" w:rsidRDefault="0021011D" w:rsidP="0021011D">
      <w:pPr>
        <w:suppressAutoHyphens w:val="0"/>
        <w:ind w:firstLine="708"/>
        <w:jc w:val="both"/>
      </w:pPr>
      <w:r w:rsidRPr="00B04045">
        <w:t>- ЛРС „Варна 2012“ с ПЛР „Старо Оряхово“.</w:t>
      </w:r>
    </w:p>
    <w:p w:rsidR="0021011D" w:rsidRPr="00B04045" w:rsidRDefault="0021011D" w:rsidP="0021011D">
      <w:pPr>
        <w:suppressAutoHyphens w:val="0"/>
        <w:ind w:firstLine="708"/>
        <w:jc w:val="both"/>
      </w:pPr>
      <w:r w:rsidRPr="00B04045">
        <w:t>- ЛРС „Балкан 2012“ с ПЛР „Солник“.</w:t>
      </w:r>
    </w:p>
    <w:p w:rsidR="005457DA" w:rsidRPr="00B04045" w:rsidRDefault="005457DA" w:rsidP="0021011D">
      <w:pPr>
        <w:suppressAutoHyphens w:val="0"/>
        <w:ind w:firstLine="708"/>
        <w:jc w:val="both"/>
      </w:pPr>
      <w:r w:rsidRPr="00B04045">
        <w:t>Дивечовият състав на територията на стопанството е разнообразен, обхващащ видовете: благородин елен, елен лопатар, сърна, муфлон, дива свиня, див заек, катерица, чакал, лисица, белка, черен пор, язовец, дива котка, златка, видра, невестулка, яребица, пъдпъдък, гривек, гургулица, гугутка. Ихтиофауната е представена с шаран, сом, каракуда, щука, кефал, червеноперка, както и черноморските видове риби. Във връзка с ловните дейности ловните дружинки са в преки взаимоотношения с ДЛС Шерба. При извършване на горскостопански дейности в излетните дни за лов, служителите на ДЛС Шерба уведомяват председателите на съответните дружинки за да се съгласуват дейностите и не пречат една на друга.</w:t>
      </w:r>
    </w:p>
    <w:p w:rsidR="005457DA" w:rsidRPr="00B04045" w:rsidRDefault="005457DA" w:rsidP="00E57BBA">
      <w:pPr>
        <w:ind w:firstLine="708"/>
        <w:jc w:val="both"/>
      </w:pPr>
      <w:r w:rsidRPr="00B04045">
        <w:t>С изключение на с. Самотино, всички населени места в района са свързани по между си с общинските, областния център гр. Варна и с останалата част от страната, с асфалтови пътища, в относително добро състояние. През територията на обекта преминава първокласният път Бургас-Варна и железопътната линия Синдел - Старо Оряхово, която понастоящем не е в експлоатация. От градовете Долни Чифлик и Бяла има автобусни линии обслужващи селата в района и свързващи общинските центрове с гр. Варна. Във всички села са открити телефонни станции или постове, свързани с националната телефонна мрежа.</w:t>
      </w:r>
    </w:p>
    <w:p w:rsidR="005457DA" w:rsidRPr="00B04045" w:rsidRDefault="005457DA" w:rsidP="0069444D">
      <w:pPr>
        <w:ind w:firstLine="708"/>
        <w:jc w:val="both"/>
      </w:pPr>
      <w:r w:rsidRPr="00B04045">
        <w:t>Добрата инфраструктура, неголемите ползвания на местното население сравнени с общия обем на добиваните ресурси от страна на стопанството и не високия процент заетост на местното население в извършването на горските работи не могат да се смятат за пример за зависимост на населението от конкретни горски територии, както и не могат да се приемат за безалтернативност в приходите на домакинствата на територията на ДЛС Шерба.</w:t>
      </w:r>
    </w:p>
    <w:p w:rsidR="005457DA" w:rsidRPr="00B04045" w:rsidRDefault="005457DA" w:rsidP="00974149">
      <w:pPr>
        <w:ind w:firstLine="708"/>
        <w:jc w:val="both"/>
      </w:pPr>
      <w:r w:rsidRPr="00B04045">
        <w:t>Развитите туризъм, земеделие и търговия в района, както и проведените консултации с кметствата, дърводобивни фирми, представители на местното население в региона, показват също, че местното население не е безалтернативно по отношение ползванията и приходите от горите и поради това може да се смята, че ВКС 5 не се проявява на територията на ДЛС Шерба .</w:t>
      </w:r>
    </w:p>
    <w:p w:rsidR="005457DA" w:rsidRPr="00B04045" w:rsidRDefault="005457DA" w:rsidP="00974149">
      <w:pPr>
        <w:ind w:firstLine="708"/>
        <w:jc w:val="both"/>
      </w:pPr>
      <w:r w:rsidRPr="00B04045">
        <w:t>Високото социално значение на горите на територията на стопанството, особено на тези в крайбрежните зони, не могат да се ограничат само със значението им за осигуряване нуждите на местното население, поради засилващия се интерес за развитие и разширяване обхвата на туристическите дейности извършвани върху територията. В този смисъл може да се каже, че съответните горски територии имат социално значение от национален мащаб. В ущърб на интересите на стопанството и местното население ще бъдат дейности като смяна на предназначението на земите от горския фонд на такива места. Пример за това е заявения интерес за подмяна собствеността и предназначението на горите и земите от горския фонд в отдели от 197 до 204.</w:t>
      </w:r>
    </w:p>
    <w:p w:rsidR="005457DA" w:rsidRPr="00B04045" w:rsidRDefault="005457DA" w:rsidP="00B774D9">
      <w:pPr>
        <w:jc w:val="both"/>
      </w:pPr>
    </w:p>
    <w:p w:rsidR="00C859C5" w:rsidRPr="00B04045" w:rsidRDefault="00C859C5" w:rsidP="006C6816">
      <w:pPr>
        <w:jc w:val="both"/>
      </w:pPr>
      <w:r w:rsidRPr="00B04045">
        <w:t xml:space="preserve">УКАЗАНИЯ ЗА СТОПАНИСВАНЕ НА ВКС 5 </w:t>
      </w:r>
    </w:p>
    <w:p w:rsidR="00C859C5" w:rsidRPr="00B04045" w:rsidRDefault="00C859C5" w:rsidP="006C6816">
      <w:pPr>
        <w:jc w:val="both"/>
      </w:pPr>
      <w:r w:rsidRPr="00B04045">
        <w:t xml:space="preserve">1. Определяне на заплахите и източниците на заплаха за определените ВКС и оценка на потенциалния вреден ефект на дейностите, провеждани в горите върху тези ресурси. </w:t>
      </w:r>
    </w:p>
    <w:p w:rsidR="00C859C5" w:rsidRPr="00B04045" w:rsidRDefault="00C859C5" w:rsidP="006C6816">
      <w:pPr>
        <w:jc w:val="both"/>
      </w:pPr>
      <w:r w:rsidRPr="00B04045">
        <w:t xml:space="preserve">2. Определяне на потенциалните конфликти между екологичните и социалните аспекти на ВКС. </w:t>
      </w:r>
    </w:p>
    <w:p w:rsidR="00C859C5" w:rsidRPr="00B04045" w:rsidRDefault="00C859C5" w:rsidP="006C6816">
      <w:pPr>
        <w:jc w:val="both"/>
      </w:pPr>
      <w:r w:rsidRPr="00B04045">
        <w:lastRenderedPageBreak/>
        <w:t xml:space="preserve">3. Работа с общностите за определяне на конкретни територии с наличие на това ВКС, чието стопанисване трябва да се съгласува със съответната горскостопанска единица. </w:t>
      </w:r>
    </w:p>
    <w:p w:rsidR="00C859C5" w:rsidRPr="00B04045" w:rsidRDefault="00C859C5" w:rsidP="006C6816">
      <w:pPr>
        <w:jc w:val="both"/>
      </w:pPr>
      <w:r w:rsidRPr="00B04045">
        <w:t xml:space="preserve">4. При установяване наличието на това ВКС, да се ревизират дейностите в лесоустройвените планове и проекти и стратегиите за развитие на общините, с оглед запазване не консервационната стойност. </w:t>
      </w:r>
    </w:p>
    <w:p w:rsidR="00C859C5" w:rsidRPr="00B04045" w:rsidRDefault="00C859C5" w:rsidP="006C6816">
      <w:pPr>
        <w:jc w:val="both"/>
      </w:pPr>
    </w:p>
    <w:p w:rsidR="00C859C5" w:rsidRPr="00B04045" w:rsidRDefault="00C859C5" w:rsidP="006C6816">
      <w:pPr>
        <w:jc w:val="both"/>
      </w:pPr>
      <w:r w:rsidRPr="00B04045">
        <w:t xml:space="preserve">УКАЗАНИЯ ЗА МОНИТОРИНГ НА ВКС 5 </w:t>
      </w:r>
    </w:p>
    <w:p w:rsidR="00C859C5" w:rsidRPr="00B04045" w:rsidRDefault="00C859C5" w:rsidP="00C859C5">
      <w:pPr>
        <w:pStyle w:val="af6"/>
        <w:numPr>
          <w:ilvl w:val="0"/>
          <w:numId w:val="37"/>
        </w:numPr>
        <w:jc w:val="both"/>
      </w:pPr>
      <w:r w:rsidRPr="00B04045">
        <w:t xml:space="preserve">Определяне на текущото състояние и тенденциите за промяна на ВКС 5. </w:t>
      </w:r>
    </w:p>
    <w:p w:rsidR="00A10EEB" w:rsidRPr="00B04045" w:rsidRDefault="00C859C5" w:rsidP="00A10EEB">
      <w:pPr>
        <w:pStyle w:val="af6"/>
        <w:numPr>
          <w:ilvl w:val="0"/>
          <w:numId w:val="37"/>
        </w:numPr>
        <w:jc w:val="both"/>
      </w:pPr>
      <w:r w:rsidRPr="00B04045">
        <w:t>Отразяване на резултатите от мониторинга и преразглеждане на дейностите в лесоустройствените планове и проекти и стратегиите за развитие на общините.</w:t>
      </w:r>
    </w:p>
    <w:p w:rsidR="00DE7C87" w:rsidRPr="00217707" w:rsidRDefault="00DE7C87" w:rsidP="00DE7C87">
      <w:pPr>
        <w:jc w:val="both"/>
        <w:rPr>
          <w:b/>
        </w:rPr>
      </w:pPr>
      <w:r w:rsidRPr="00217707">
        <w:rPr>
          <w:b/>
        </w:rPr>
        <w:t>ЗАПЛАХИ:</w:t>
      </w:r>
    </w:p>
    <w:p w:rsidR="00DE7C87" w:rsidRDefault="00DE7C87" w:rsidP="00DE7C87">
      <w:pPr>
        <w:ind w:firstLine="708"/>
        <w:jc w:val="both"/>
      </w:pPr>
      <w:r>
        <w:t xml:space="preserve">• Бракониерство </w:t>
      </w:r>
    </w:p>
    <w:p w:rsidR="00DE7C87" w:rsidRDefault="00DE7C87" w:rsidP="00DE7C87">
      <w:pPr>
        <w:ind w:firstLine="708"/>
        <w:jc w:val="both"/>
      </w:pPr>
      <w:r>
        <w:t xml:space="preserve">• Замърсяване с битови отпадъци или химически вещества. </w:t>
      </w:r>
    </w:p>
    <w:p w:rsidR="00DE7C87" w:rsidRPr="002C7A14" w:rsidRDefault="00DE7C87" w:rsidP="00DE7C87">
      <w:pPr>
        <w:ind w:firstLine="708"/>
        <w:jc w:val="both"/>
        <w:rPr>
          <w:sz w:val="23"/>
          <w:szCs w:val="23"/>
        </w:rPr>
      </w:pPr>
      <w:r>
        <w:t xml:space="preserve">• Изкореняване и повреда на индивидите </w:t>
      </w:r>
    </w:p>
    <w:p w:rsidR="00A10EEB" w:rsidRPr="00B04045" w:rsidRDefault="00A10EEB" w:rsidP="00A10EEB">
      <w:pPr>
        <w:jc w:val="both"/>
      </w:pPr>
    </w:p>
    <w:p w:rsidR="005457DA" w:rsidRPr="00B04045" w:rsidRDefault="005457DA" w:rsidP="000D4BAB">
      <w:pPr>
        <w:jc w:val="both"/>
        <w:rPr>
          <w:b/>
        </w:rPr>
      </w:pPr>
    </w:p>
    <w:p w:rsidR="005457DA" w:rsidRPr="00B04045" w:rsidRDefault="005457DA" w:rsidP="00A10EEB">
      <w:pPr>
        <w:pStyle w:val="1"/>
        <w:pBdr>
          <w:top w:val="single" w:sz="4" w:space="1" w:color="000000"/>
          <w:bottom w:val="single" w:sz="4" w:space="1" w:color="000000"/>
        </w:pBdr>
        <w:tabs>
          <w:tab w:val="left" w:pos="0"/>
        </w:tabs>
        <w:jc w:val="both"/>
        <w:rPr>
          <w:b/>
          <w:color w:val="000000"/>
        </w:rPr>
      </w:pPr>
      <w:r w:rsidRPr="00B04045">
        <w:rPr>
          <w:b/>
          <w:color w:val="000000"/>
        </w:rPr>
        <w:t xml:space="preserve">ВКС 6. </w:t>
      </w:r>
      <w:r w:rsidR="00A10EEB" w:rsidRPr="00B04045">
        <w:rPr>
          <w:b/>
          <w:color w:val="000000"/>
        </w:rPr>
        <w:t xml:space="preserve"> КУЛТУРНИ ЦЕННОСТИ. МЕСТА, РЕСУРСИ, МЕСТООБИТАНИЯ И ЛАНДШАФТИ ОТ ГЛОБАЛНО ИЛИ НАЦИОНАЛНО КУЛТУРНО, АРХЕОЛОГИЧНО ИЛИ ИСТОРИЧЕСКО ЗНАЧЕНИЕ, И/ИЛИ ОТ КРИТИЧНО </w:t>
      </w:r>
      <w:r w:rsidR="00A10EEB" w:rsidRPr="00B04045">
        <w:rPr>
          <w:b/>
          <w:color w:val="000000"/>
          <w:lang w:val="en-US"/>
        </w:rPr>
        <w:t>(</w:t>
      </w:r>
      <w:r w:rsidR="00A10EEB" w:rsidRPr="00B04045">
        <w:rPr>
          <w:b/>
          <w:color w:val="000000"/>
        </w:rPr>
        <w:t>НЕЗАМЕНИМО</w:t>
      </w:r>
      <w:r w:rsidR="00A10EEB" w:rsidRPr="00B04045">
        <w:rPr>
          <w:b/>
          <w:color w:val="000000"/>
          <w:lang w:val="en-US"/>
        </w:rPr>
        <w:t>)</w:t>
      </w:r>
      <w:r w:rsidR="00A10EEB" w:rsidRPr="00B04045">
        <w:rPr>
          <w:b/>
          <w:color w:val="000000"/>
        </w:rPr>
        <w:t xml:space="preserve"> ЗНАЧЕНИЕ ЗА ТРАДИЦИОННАТА КУЛТУРА НА МЕСТНИТЕ ОБЩНОСТИ И КОРЕННОТО НАСЕЛЕНИЕ, ИДЕНТИФИЦИРАНИ С ТЯХНО УЧАСТИЕ, ВКЛ. КУЛТУРНО, ЕКОЛОГИЧНО, ИКОНОМИЧЕСКО ИЛИ РЕЛИГИОЗНО / ДУХОВНО ЗНАЧЕНИЕ.</w:t>
      </w:r>
    </w:p>
    <w:p w:rsidR="005457DA" w:rsidRPr="00B04045" w:rsidRDefault="005457DA" w:rsidP="006B13CF">
      <w:pPr>
        <w:jc w:val="both"/>
        <w:rPr>
          <w:color w:val="000000"/>
        </w:rPr>
      </w:pPr>
    </w:p>
    <w:p w:rsidR="008D14EF" w:rsidRPr="00B04045" w:rsidRDefault="008D14EF">
      <w:pPr>
        <w:jc w:val="both"/>
      </w:pPr>
      <w:r w:rsidRPr="00B04045">
        <w:t xml:space="preserve">Една гора може да се обяви за ГВКС, ако притежава или осигурява стойности, без които местната общност би претърпяла драстична промяна в културата, или за които общността няма алтернатива. Съгласно нормативната уредба в страната около 40 000 обекта на културно-историческото наследство в България имат статут на паметник на културата (недвижимо културно наследство). Част от тях попадат в гори или са тясно свързани с горски територии. В същото време в горски територии съществуват и важни за културата и историческата памет на местните общности места, които не са описани от държавните органи. Поради спецификата на социално-икономическите условия в България, развитието на разнообразни форми на туризъм (екотуризъм, познавателен туризъм, пешеходен туризъм, фотолов и др.), пряко свързани с горските територии е от ключово значение за много от местните общности, вкл. за поощряване и запазване на местните традиции и култура. В този смисъл във ВКС 6 са включени и горски територии от значение за туризма, когато той подпомага и поощрява запазването на местните традиции, бит и култура. </w:t>
      </w:r>
    </w:p>
    <w:p w:rsidR="008D14EF" w:rsidRPr="00B04045" w:rsidRDefault="008D14EF">
      <w:pPr>
        <w:jc w:val="both"/>
      </w:pPr>
    </w:p>
    <w:p w:rsidR="008D14EF" w:rsidRPr="00B04045" w:rsidRDefault="008D14EF">
      <w:pPr>
        <w:jc w:val="both"/>
      </w:pPr>
      <w:r w:rsidRPr="00B04045">
        <w:t xml:space="preserve">1. Горски територии в 500 м ивица около религиозните обекти от Приложение 7; </w:t>
      </w:r>
    </w:p>
    <w:p w:rsidR="008D14EF" w:rsidRPr="00B04045" w:rsidRDefault="008D14EF">
      <w:pPr>
        <w:jc w:val="both"/>
      </w:pPr>
      <w:r w:rsidRPr="00B04045">
        <w:t xml:space="preserve">2. Горски територии в 100 м ивица около манастири и други религиозни обекти извън Приложение 7 (църкви, параклиси, оброчища, аязма, текета и др.), древни светилища, окултни средища, археологически паметници и разкопки и др. места важни за съхраняване на духовността, традициите, историческата и културната памет, определени при консултациите с местните хора; </w:t>
      </w:r>
    </w:p>
    <w:p w:rsidR="008D14EF" w:rsidRPr="00B04045" w:rsidRDefault="008D14EF">
      <w:pPr>
        <w:jc w:val="both"/>
      </w:pPr>
      <w:r w:rsidRPr="00B04045">
        <w:t xml:space="preserve">3. Горски територии в 100 м ивица около територии, традиционно свързани с провеждането в тях на събори, надпявания и други мероприятия, важни за съхраняване на културното наследство и националните традиции, определени при консултациите с местните хора; </w:t>
      </w:r>
    </w:p>
    <w:p w:rsidR="008D14EF" w:rsidRPr="00B04045" w:rsidRDefault="008D14EF">
      <w:pPr>
        <w:jc w:val="both"/>
      </w:pPr>
      <w:r w:rsidRPr="00B04045">
        <w:t xml:space="preserve">4. Горски територии в границите на обекти на недвижимото културно наследство (паметниците на културата) или в техните охранителни зони; </w:t>
      </w:r>
    </w:p>
    <w:p w:rsidR="008D14EF" w:rsidRPr="00B04045" w:rsidRDefault="008D14EF">
      <w:pPr>
        <w:jc w:val="both"/>
      </w:pPr>
      <w:r w:rsidRPr="00B04045">
        <w:lastRenderedPageBreak/>
        <w:t xml:space="preserve">5. Горски територии непосредствено разположени (в 30 м. ивица/ по 15 м от всяка страна на пътеката) по протежение на официално маркирани туристически маршрути и немаркирани, но често използвани туристически пътеки. </w:t>
      </w:r>
    </w:p>
    <w:p w:rsidR="005457DA" w:rsidRPr="00B04045" w:rsidRDefault="008D14EF">
      <w:pPr>
        <w:jc w:val="both"/>
      </w:pPr>
      <w:r w:rsidRPr="00B04045">
        <w:t>6. Горски територии в 50 м. ивица около туристически обекти, както и горски територии с изключителна естетическа и рекреационна стойност (вкл. единични дървета или малки групи дървета – напр. вековни или забележителни дървета), чешми, беседки, образователни маршрути, и др. важни за туризма и образованието места.</w:t>
      </w:r>
    </w:p>
    <w:p w:rsidR="008D14EF" w:rsidRPr="00B04045" w:rsidRDefault="008D14EF">
      <w:pPr>
        <w:jc w:val="both"/>
      </w:pPr>
      <w:r w:rsidRPr="00B04045">
        <w:t>7. определени при консултациите с местните хора и активни в района туристически групи, сдружения и компании.</w:t>
      </w:r>
    </w:p>
    <w:p w:rsidR="008D14EF" w:rsidRPr="00B04045" w:rsidRDefault="008D14EF">
      <w:pPr>
        <w:jc w:val="both"/>
        <w:rPr>
          <w:color w:val="000000"/>
        </w:rPr>
      </w:pPr>
    </w:p>
    <w:p w:rsidR="005457DA" w:rsidRPr="00B04045" w:rsidRDefault="005457DA" w:rsidP="00BE4AA6">
      <w:pPr>
        <w:ind w:firstLine="708"/>
        <w:jc w:val="both"/>
      </w:pPr>
      <w:r w:rsidRPr="00B04045">
        <w:t>За територията на ДЛС Шерба бяха идентифицирани 4 обекта в горски територии, отговарящи на изискванията в определението по ВКС 6 към Националното ръководство за определяне на ГВКС. Обектите са определени чрез проведени консултации с местните власти в общината и дирекцията на ДЛС Шерба.</w:t>
      </w:r>
    </w:p>
    <w:p w:rsidR="005457DA" w:rsidRPr="00B04045" w:rsidRDefault="005457DA" w:rsidP="00BE4AA6">
      <w:pPr>
        <w:jc w:val="both"/>
      </w:pPr>
    </w:p>
    <w:p w:rsidR="008D14EF" w:rsidRPr="00B04045" w:rsidRDefault="008D14EF" w:rsidP="008D14EF">
      <w:pPr>
        <w:jc w:val="both"/>
        <w:rPr>
          <w:i/>
        </w:rPr>
      </w:pPr>
      <w:r w:rsidRPr="00B04045">
        <w:rPr>
          <w:i/>
        </w:rPr>
        <w:t>„Горски територии в 100 м ивица около манастири и други религиозни обекти извън Приложение 7 (църкви, параклиси, оброчища, аязма, текета и др.), древни светилища, окултни средища, археологически паметници и разкопки и др. места важни за съхраняване на духовността, традициите, историческата и културната памет, определени при консултациите с местните хора.“</w:t>
      </w:r>
      <w:r w:rsidRPr="00B04045">
        <w:rPr>
          <w:b/>
        </w:rPr>
        <w:t>:</w:t>
      </w:r>
    </w:p>
    <w:p w:rsidR="005457DA" w:rsidRPr="00B04045" w:rsidRDefault="005457DA" w:rsidP="00F173FD">
      <w:pPr>
        <w:jc w:val="both"/>
      </w:pPr>
    </w:p>
    <w:p w:rsidR="005457DA" w:rsidRPr="00B04045" w:rsidRDefault="005457DA" w:rsidP="009D2E8B">
      <w:pPr>
        <w:numPr>
          <w:ilvl w:val="0"/>
          <w:numId w:val="8"/>
        </w:numPr>
        <w:spacing w:line="360" w:lineRule="auto"/>
        <w:jc w:val="both"/>
        <w:rPr>
          <w:b/>
          <w:iCs/>
          <w:color w:val="000000"/>
        </w:rPr>
      </w:pPr>
      <w:r w:rsidRPr="00B04045">
        <w:rPr>
          <w:b/>
          <w:i/>
          <w:iCs/>
          <w:color w:val="000000"/>
        </w:rPr>
        <w:t xml:space="preserve">“Голямото кале”  - </w:t>
      </w:r>
      <w:r w:rsidR="008D14EF" w:rsidRPr="00B04045">
        <w:rPr>
          <w:b/>
          <w:iCs/>
          <w:color w:val="000000"/>
        </w:rPr>
        <w:t>отдел 43-к</w:t>
      </w:r>
    </w:p>
    <w:p w:rsidR="005457DA" w:rsidRPr="00B04045" w:rsidRDefault="005457DA" w:rsidP="00F173FD">
      <w:pPr>
        <w:ind w:firstLine="708"/>
        <w:jc w:val="both"/>
      </w:pPr>
      <w:r w:rsidRPr="00B04045">
        <w:t>“Голямото кале” е една от първите средновековни крепости от ІV-V век, чиито останки попадат в землището на гр. Долни Чифлик. Крепоста е играла важна охранителна роля до VІ век, предпазвайки териториите на юг от Стара планина от варварите. Самата крепост е била изградена от камъни и тухли, оборудвана с наблюдателни кули. Вътре в крепостта са открити останки от други административни сгради.</w:t>
      </w:r>
    </w:p>
    <w:p w:rsidR="005457DA" w:rsidRPr="00B04045" w:rsidRDefault="005457DA" w:rsidP="00F173FD">
      <w:pPr>
        <w:jc w:val="both"/>
        <w:rPr>
          <w:rFonts w:ascii="Arial" w:hAnsi="Arial" w:cs="Arial"/>
          <w:sz w:val="20"/>
          <w:szCs w:val="20"/>
          <w:lang w:val="en-US"/>
        </w:rPr>
      </w:pPr>
    </w:p>
    <w:p w:rsidR="005457DA" w:rsidRPr="00B04045" w:rsidRDefault="005457DA" w:rsidP="00F173FD">
      <w:pPr>
        <w:numPr>
          <w:ilvl w:val="0"/>
          <w:numId w:val="8"/>
        </w:numPr>
        <w:spacing w:line="360" w:lineRule="auto"/>
        <w:jc w:val="both"/>
        <w:rPr>
          <w:b/>
          <w:i/>
          <w:iCs/>
          <w:color w:val="000000"/>
        </w:rPr>
      </w:pPr>
      <w:r w:rsidRPr="00B04045">
        <w:rPr>
          <w:b/>
          <w:i/>
          <w:iCs/>
          <w:color w:val="000000"/>
        </w:rPr>
        <w:t xml:space="preserve">Руини на църква – </w:t>
      </w:r>
      <w:r w:rsidR="008D14EF" w:rsidRPr="00B04045">
        <w:rPr>
          <w:b/>
          <w:iCs/>
          <w:color w:val="000000"/>
        </w:rPr>
        <w:t>отдел 204-д</w:t>
      </w:r>
    </w:p>
    <w:p w:rsidR="005457DA" w:rsidRPr="00B04045" w:rsidRDefault="005457DA" w:rsidP="00806493">
      <w:pPr>
        <w:ind w:firstLine="708"/>
        <w:jc w:val="both"/>
      </w:pPr>
      <w:r w:rsidRPr="00B04045">
        <w:t>Останките от малка църква се намират в землището на с. Самотино. Не са обект на посетителски или местен интерес.</w:t>
      </w:r>
    </w:p>
    <w:p w:rsidR="005457DA" w:rsidRPr="00B04045" w:rsidRDefault="005457DA" w:rsidP="00806493">
      <w:pPr>
        <w:jc w:val="both"/>
      </w:pPr>
    </w:p>
    <w:p w:rsidR="008D14EF" w:rsidRPr="00B04045" w:rsidRDefault="008D14EF" w:rsidP="008D14EF">
      <w:pPr>
        <w:jc w:val="both"/>
      </w:pPr>
      <w:r w:rsidRPr="00B04045">
        <w:rPr>
          <w:i/>
        </w:rPr>
        <w:t>„Горски територии в 100 м ивица около територии, традиционно свързани с провеждането в тях на събори, надпявания и други мероприятия, важни за съхраняване на културното наследство и националните традиции, определени при консултациите с местните хора“</w:t>
      </w:r>
      <w:r w:rsidRPr="00B04045">
        <w:t xml:space="preserve">: </w:t>
      </w:r>
    </w:p>
    <w:p w:rsidR="005457DA" w:rsidRPr="00B04045" w:rsidRDefault="005457DA" w:rsidP="00806493">
      <w:pPr>
        <w:jc w:val="both"/>
      </w:pPr>
    </w:p>
    <w:p w:rsidR="005457DA" w:rsidRPr="00B04045" w:rsidRDefault="005457DA">
      <w:pPr>
        <w:spacing w:before="100" w:after="100"/>
        <w:ind w:firstLine="708"/>
        <w:rPr>
          <w:b/>
          <w:i/>
          <w:iCs/>
          <w:color w:val="000000"/>
        </w:rPr>
      </w:pPr>
      <w:r w:rsidRPr="00B04045">
        <w:rPr>
          <w:b/>
          <w:i/>
          <w:iCs/>
          <w:color w:val="000000"/>
        </w:rPr>
        <w:t>1. Местност “Горска барака”</w:t>
      </w:r>
    </w:p>
    <w:p w:rsidR="005457DA" w:rsidRPr="00B04045" w:rsidRDefault="005457DA" w:rsidP="00806493">
      <w:pPr>
        <w:ind w:firstLine="708"/>
        <w:jc w:val="both"/>
      </w:pPr>
      <w:r w:rsidRPr="00B04045">
        <w:t xml:space="preserve">В периода 1982-1984 год. местността е била средище на общонародни събори и надпявания. Към момента на проучването тази традиция е позагубена. При желание на регионалните администрации е възможно де се подновят традиционните мероприятия, затова отнасяме местността </w:t>
      </w:r>
      <w:r w:rsidR="00EA5FE0" w:rsidRPr="00B04045">
        <w:t>„</w:t>
      </w:r>
      <w:r w:rsidRPr="00B04045">
        <w:t>Горска барака</w:t>
      </w:r>
      <w:r w:rsidR="00EA5FE0" w:rsidRPr="00B04045">
        <w:t>“</w:t>
      </w:r>
      <w:r w:rsidRPr="00B04045">
        <w:t xml:space="preserve"> като потенциално място с консервационна стойност 6.</w:t>
      </w:r>
    </w:p>
    <w:p w:rsidR="005457DA" w:rsidRPr="00B04045" w:rsidRDefault="005457DA" w:rsidP="00806493">
      <w:pPr>
        <w:jc w:val="both"/>
        <w:rPr>
          <w:rFonts w:ascii="Arial" w:hAnsi="Arial"/>
          <w:sz w:val="20"/>
          <w:szCs w:val="20"/>
        </w:rPr>
      </w:pPr>
    </w:p>
    <w:p w:rsidR="005457DA" w:rsidRPr="00B04045" w:rsidRDefault="005457DA" w:rsidP="00643D5F">
      <w:pPr>
        <w:spacing w:before="100" w:after="100"/>
        <w:ind w:firstLine="708"/>
        <w:rPr>
          <w:b/>
          <w:i/>
          <w:iCs/>
          <w:color w:val="000000"/>
        </w:rPr>
      </w:pPr>
      <w:r w:rsidRPr="00B04045">
        <w:rPr>
          <w:b/>
          <w:i/>
          <w:iCs/>
          <w:color w:val="000000"/>
        </w:rPr>
        <w:t>2. Древно-римски останки от защитна стена „Гермето”</w:t>
      </w:r>
    </w:p>
    <w:p w:rsidR="005457DA" w:rsidRPr="00B04045" w:rsidRDefault="005457DA" w:rsidP="000639EA">
      <w:pPr>
        <w:ind w:firstLine="708"/>
        <w:jc w:val="both"/>
      </w:pPr>
      <w:r w:rsidRPr="00B04045">
        <w:t>Намират се в землището на с. Голица в местностите „Борун” и „Градище”, представляват забележителност за туристи от цялата страна. Там се провежда традиционния Вайковски фолклорен събор ежегодно през първата седмица на август.</w:t>
      </w:r>
    </w:p>
    <w:p w:rsidR="00EA5FE0" w:rsidRPr="00B04045" w:rsidRDefault="00EA5FE0" w:rsidP="000639EA">
      <w:pPr>
        <w:ind w:firstLine="708"/>
        <w:jc w:val="both"/>
      </w:pPr>
    </w:p>
    <w:p w:rsidR="005457DA" w:rsidRPr="00B04045" w:rsidRDefault="005457DA" w:rsidP="000639EA">
      <w:pPr>
        <w:jc w:val="both"/>
      </w:pPr>
    </w:p>
    <w:p w:rsidR="005457DA" w:rsidRPr="00B04045" w:rsidRDefault="005457DA" w:rsidP="004D2B56">
      <w:pPr>
        <w:suppressAutoHyphens w:val="0"/>
        <w:spacing w:after="120" w:line="360" w:lineRule="auto"/>
        <w:ind w:left="283"/>
        <w:jc w:val="both"/>
        <w:rPr>
          <w:lang w:eastAsia="bg-BG"/>
        </w:rPr>
      </w:pPr>
      <w:r w:rsidRPr="00B04045">
        <w:rPr>
          <w:lang w:eastAsia="bg-BG"/>
        </w:rPr>
        <w:lastRenderedPageBreak/>
        <w:t>ПРЕПОРЪКИ И УКАЗАНИЯ ЗА СТОПАНИСВАНЕ</w:t>
      </w:r>
      <w:r w:rsidR="00EA5FE0" w:rsidRPr="00B04045">
        <w:rPr>
          <w:lang w:eastAsia="bg-BG"/>
        </w:rPr>
        <w:t xml:space="preserve"> НА ВКС 6</w:t>
      </w:r>
    </w:p>
    <w:p w:rsidR="00EA5FE0" w:rsidRPr="00B04045" w:rsidRDefault="00EA5FE0" w:rsidP="00EA5FE0">
      <w:pPr>
        <w:suppressAutoHyphens w:val="0"/>
        <w:spacing w:after="120"/>
        <w:ind w:left="283"/>
        <w:jc w:val="both"/>
      </w:pPr>
      <w:bookmarkStart w:id="8" w:name="_Toc95123339"/>
      <w:r w:rsidRPr="00B04045">
        <w:t xml:space="preserve">1. Стопанисването да се извършва съобразно режимите на обектите на недвижимото културно наследство(паметници на културата), определени в техните заповеди, когато има такива. </w:t>
      </w:r>
    </w:p>
    <w:p w:rsidR="00EA5FE0" w:rsidRPr="00B04045" w:rsidRDefault="00EA5FE0" w:rsidP="00EA5FE0">
      <w:pPr>
        <w:suppressAutoHyphens w:val="0"/>
        <w:spacing w:after="120"/>
        <w:ind w:left="283"/>
        <w:jc w:val="both"/>
      </w:pPr>
      <w:r w:rsidRPr="00B04045">
        <w:t xml:space="preserve">2. Препоръчително е в горите, определени като ВКС 6 да не се провеждат стопански мероприятия с изключения на сечи за отстраняване на опасни за безопасността на хората дървета. </w:t>
      </w:r>
    </w:p>
    <w:p w:rsidR="00EA5FE0" w:rsidRPr="00B04045" w:rsidRDefault="00EA5FE0" w:rsidP="00EA5FE0">
      <w:pPr>
        <w:suppressAutoHyphens w:val="0"/>
        <w:spacing w:after="120"/>
        <w:ind w:left="283"/>
        <w:jc w:val="both"/>
      </w:pPr>
      <w:r w:rsidRPr="00B04045">
        <w:t xml:space="preserve">3. Ако все пак се вземе решение за провеждане на лесовъдски мероприятия същите се съгласуват с представители на местните общности и експерти (културолози, историци, екперти по туризма и др.) за да се определят и запазят ключовите естетически характеристики на гората. Не се планират и провеждат мероприятия, водещи до промяна на ландшафта, облика на местностите и понижаване стойностите на гората като ВКС. Да не се извършват сечи (напр. голи сечи, краткосрочнопостепенни сечи, възобновителни сечи с голяма интензивност), които биха намалили естетическия облик на гората в близост до важните за културата, традициите и туризма места. Особено внимание трябва да се обърне на запазване и по възможност подобряване на естетическите и защитни функции на гората чрез запазване на мъртви стоящи и лежащи дървета, живи единични и групи дървета с интересни интериорни качества, дървета с хралупи, стари дървета и др.). </w:t>
      </w:r>
    </w:p>
    <w:p w:rsidR="00EA5FE0" w:rsidRPr="00B04045" w:rsidRDefault="00EA5FE0" w:rsidP="00EA5FE0">
      <w:pPr>
        <w:suppressAutoHyphens w:val="0"/>
        <w:spacing w:after="120"/>
        <w:ind w:left="283"/>
        <w:jc w:val="both"/>
      </w:pPr>
      <w:r w:rsidRPr="00B04045">
        <w:t xml:space="preserve">4. През туристическите сезони и периодите на провеждане на традиционните събори, панаири или културни, исторически, религиозни мероприятия на местното население, в отделите на провеждането им да не се извършват дърводобивни, извозни и други горскостопански дейности, нарушаващи духа и спокойното протичане на мероприятията. </w:t>
      </w:r>
    </w:p>
    <w:p w:rsidR="00EA5FE0" w:rsidRPr="00B04045" w:rsidRDefault="00EA5FE0" w:rsidP="00EA5FE0">
      <w:pPr>
        <w:suppressAutoHyphens w:val="0"/>
        <w:spacing w:after="120"/>
        <w:ind w:left="283"/>
        <w:jc w:val="both"/>
      </w:pPr>
    </w:p>
    <w:p w:rsidR="005457DA" w:rsidRPr="00B04045" w:rsidRDefault="005457DA" w:rsidP="00EA5FE0">
      <w:pPr>
        <w:suppressAutoHyphens w:val="0"/>
        <w:spacing w:after="120"/>
        <w:ind w:left="283"/>
        <w:jc w:val="both"/>
        <w:rPr>
          <w:lang w:eastAsia="bg-BG"/>
        </w:rPr>
      </w:pPr>
      <w:r w:rsidRPr="00B04045">
        <w:rPr>
          <w:lang w:eastAsia="bg-BG"/>
        </w:rPr>
        <w:t>ПРЕПОРЪКИ И УКАЗАНИЯ ЗА МОНИТОРИНГ НА ВКС 6</w:t>
      </w:r>
      <w:bookmarkEnd w:id="8"/>
    </w:p>
    <w:p w:rsidR="00EA5FE0" w:rsidRPr="00B04045" w:rsidRDefault="00EA5FE0" w:rsidP="00EA5FE0">
      <w:pPr>
        <w:suppressAutoHyphens w:val="0"/>
        <w:spacing w:after="120"/>
        <w:ind w:left="283"/>
        <w:jc w:val="both"/>
      </w:pPr>
      <w:r w:rsidRPr="00B04045">
        <w:t xml:space="preserve">1. Да се извършва проверка дали ГВКС запазва критична значимост съгласно определението за ВКС 6 през пет годишен период (консултации с представители на местните общности и експерти (културолози, историци, екперти по туризма и др.). </w:t>
      </w:r>
    </w:p>
    <w:p w:rsidR="00EA5FE0" w:rsidRPr="00B04045" w:rsidRDefault="00EA5FE0" w:rsidP="00EA5FE0">
      <w:pPr>
        <w:suppressAutoHyphens w:val="0"/>
        <w:spacing w:after="120"/>
        <w:ind w:left="283"/>
        <w:jc w:val="both"/>
      </w:pPr>
      <w:r w:rsidRPr="00B04045">
        <w:t xml:space="preserve">2. Ежегодно да се извършва контрол по спазването на режимите на обектите на недвижимото културно наследство (паметници на културата), определени в техните заповеди. </w:t>
      </w:r>
    </w:p>
    <w:p w:rsidR="00EA5FE0" w:rsidRPr="00B04045" w:rsidRDefault="00EA5FE0" w:rsidP="00EA5FE0">
      <w:pPr>
        <w:suppressAutoHyphens w:val="0"/>
        <w:spacing w:after="120"/>
        <w:ind w:left="283"/>
        <w:jc w:val="both"/>
      </w:pPr>
      <w:r w:rsidRPr="00B04045">
        <w:t xml:space="preserve">3. Ежегодно да се извършва контрол по дейностите предвидени в горскостопанските планове и съобразени с препоръките и указанията за стопанисване на определените ВКС 6. </w:t>
      </w:r>
    </w:p>
    <w:p w:rsidR="005457DA" w:rsidRDefault="00EA5FE0" w:rsidP="00EA5FE0">
      <w:pPr>
        <w:suppressAutoHyphens w:val="0"/>
        <w:spacing w:after="120"/>
        <w:ind w:left="283"/>
        <w:jc w:val="both"/>
      </w:pPr>
      <w:r w:rsidRPr="00B04045">
        <w:t>4. Препоръчително е мониторингът да включва и документална проверка и снимков материал</w:t>
      </w:r>
    </w:p>
    <w:p w:rsidR="00DE7C87" w:rsidRPr="00DE7C87" w:rsidRDefault="00DE7C87" w:rsidP="00DE7C87">
      <w:pPr>
        <w:suppressAutoHyphens w:val="0"/>
        <w:ind w:firstLine="709"/>
        <w:jc w:val="both"/>
        <w:rPr>
          <w:rFonts w:eastAsia="Times New Roman"/>
          <w:lang w:eastAsia="bg-BG"/>
        </w:rPr>
      </w:pPr>
      <w:r w:rsidRPr="00DE7C87">
        <w:rPr>
          <w:rFonts w:eastAsia="Times New Roman"/>
          <w:b/>
          <w:lang w:eastAsia="bg-BG"/>
        </w:rPr>
        <w:t>ЗАПЛАХИ:</w:t>
      </w:r>
    </w:p>
    <w:p w:rsidR="00DE7C87" w:rsidRPr="00DE7C87" w:rsidRDefault="00DE7C87" w:rsidP="00DE7C87">
      <w:pPr>
        <w:numPr>
          <w:ilvl w:val="0"/>
          <w:numId w:val="48"/>
        </w:numPr>
        <w:suppressAutoHyphens w:val="0"/>
        <w:ind w:left="0" w:firstLine="709"/>
        <w:jc w:val="both"/>
        <w:rPr>
          <w:rFonts w:eastAsia="Times New Roman"/>
          <w:lang w:eastAsia="bg-BG"/>
        </w:rPr>
      </w:pPr>
      <w:r w:rsidRPr="00DE7C87">
        <w:rPr>
          <w:rFonts w:eastAsia="Times New Roman"/>
          <w:lang w:eastAsia="bg-BG"/>
        </w:rPr>
        <w:t xml:space="preserve">Промяна на ландшафта и облика на местностите </w:t>
      </w:r>
    </w:p>
    <w:p w:rsidR="00DE7C87" w:rsidRPr="00DE7C87" w:rsidRDefault="00DE7C87" w:rsidP="00DE7C87">
      <w:pPr>
        <w:numPr>
          <w:ilvl w:val="0"/>
          <w:numId w:val="48"/>
        </w:numPr>
        <w:suppressAutoHyphens w:val="0"/>
        <w:ind w:left="0" w:firstLine="709"/>
        <w:jc w:val="both"/>
        <w:rPr>
          <w:rFonts w:eastAsia="Times New Roman"/>
          <w:lang w:eastAsia="bg-BG"/>
        </w:rPr>
      </w:pPr>
      <w:r w:rsidRPr="00DE7C87">
        <w:rPr>
          <w:rFonts w:eastAsia="Times New Roman"/>
          <w:lang w:eastAsia="bg-BG"/>
        </w:rPr>
        <w:t>Понижаване на стойностите на гората като ВКС</w:t>
      </w:r>
    </w:p>
    <w:p w:rsidR="00DE7C87" w:rsidRPr="009A480A" w:rsidRDefault="00DE7C87" w:rsidP="00EA5FE0">
      <w:pPr>
        <w:suppressAutoHyphens w:val="0"/>
        <w:spacing w:after="120"/>
        <w:ind w:left="283"/>
        <w:jc w:val="both"/>
      </w:pPr>
    </w:p>
    <w:sectPr w:rsidR="00DE7C87" w:rsidRPr="009A480A" w:rsidSect="00653B3B">
      <w:headerReference w:type="even" r:id="rId49"/>
      <w:headerReference w:type="default" r:id="rId50"/>
      <w:footerReference w:type="even" r:id="rId51"/>
      <w:footerReference w:type="default" r:id="rId52"/>
      <w:headerReference w:type="first" r:id="rId53"/>
      <w:footerReference w:type="first" r:id="rId54"/>
      <w:footnotePr>
        <w:pos w:val="beneathText"/>
      </w:footnotePr>
      <w:pgSz w:w="11905" w:h="16837"/>
      <w:pgMar w:top="1134" w:right="1247" w:bottom="1134" w:left="1247" w:header="567" w:footer="567"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A89" w:rsidRDefault="00220A89">
      <w:r>
        <w:separator/>
      </w:r>
    </w:p>
  </w:endnote>
  <w:endnote w:type="continuationSeparator" w:id="0">
    <w:p w:rsidR="00220A89" w:rsidRDefault="00220A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20000287" w:usb1="00000000" w:usb2="00000000" w:usb3="00000000" w:csb0="0000019F" w:csb1="00000000"/>
  </w:font>
  <w:font w:name="Helvetica">
    <w:panose1 w:val="020B0604020202020204"/>
    <w:charset w:val="CC"/>
    <w:family w:val="swiss"/>
    <w:pitch w:val="variable"/>
    <w:sig w:usb0="20002A87" w:usb1="80000000" w:usb2="00000008" w:usb3="00000000" w:csb0="000001FF" w:csb1="00000000"/>
  </w:font>
  <w:font w:name="Calibri-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713" w:rsidRDefault="007C2713" w:rsidP="00841B8C">
    <w:pPr>
      <w:pStyle w:val="af2"/>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7C2713" w:rsidRDefault="007C2713" w:rsidP="00841B8C">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713" w:rsidRPr="00841B8C" w:rsidRDefault="007C2713" w:rsidP="00841B8C">
    <w:pPr>
      <w:pStyle w:val="af2"/>
      <w:framePr w:wrap="around" w:vAnchor="text" w:hAnchor="margin" w:xAlign="right" w:y="1"/>
      <w:rPr>
        <w:rStyle w:val="af5"/>
        <w:rFonts w:ascii="Arial" w:hAnsi="Arial" w:cs="Arial"/>
        <w:sz w:val="20"/>
        <w:szCs w:val="20"/>
      </w:rPr>
    </w:pPr>
    <w:r w:rsidRPr="00841B8C">
      <w:rPr>
        <w:rStyle w:val="af5"/>
        <w:rFonts w:ascii="Arial" w:hAnsi="Arial" w:cs="Arial"/>
        <w:sz w:val="20"/>
        <w:szCs w:val="20"/>
      </w:rPr>
      <w:fldChar w:fldCharType="begin"/>
    </w:r>
    <w:r w:rsidRPr="00841B8C">
      <w:rPr>
        <w:rStyle w:val="af5"/>
        <w:rFonts w:ascii="Arial" w:hAnsi="Arial" w:cs="Arial"/>
        <w:sz w:val="20"/>
        <w:szCs w:val="20"/>
      </w:rPr>
      <w:instrText xml:space="preserve">PAGE  </w:instrText>
    </w:r>
    <w:r w:rsidRPr="00841B8C">
      <w:rPr>
        <w:rStyle w:val="af5"/>
        <w:rFonts w:ascii="Arial" w:hAnsi="Arial" w:cs="Arial"/>
        <w:sz w:val="20"/>
        <w:szCs w:val="20"/>
      </w:rPr>
      <w:fldChar w:fldCharType="separate"/>
    </w:r>
    <w:r w:rsidR="00D52BB4">
      <w:rPr>
        <w:rStyle w:val="af5"/>
        <w:rFonts w:ascii="Arial" w:hAnsi="Arial" w:cs="Arial"/>
        <w:noProof/>
        <w:sz w:val="20"/>
        <w:szCs w:val="20"/>
      </w:rPr>
      <w:t>97</w:t>
    </w:r>
    <w:r w:rsidRPr="00841B8C">
      <w:rPr>
        <w:rStyle w:val="af5"/>
        <w:rFonts w:ascii="Arial" w:hAnsi="Arial" w:cs="Arial"/>
        <w:sz w:val="20"/>
        <w:szCs w:val="20"/>
      </w:rPr>
      <w:fldChar w:fldCharType="end"/>
    </w:r>
  </w:p>
  <w:p w:rsidR="007C2713" w:rsidRPr="00E91547" w:rsidRDefault="007C2713" w:rsidP="00841B8C">
    <w:pPr>
      <w:pStyle w:val="af2"/>
      <w:ind w:right="360"/>
      <w:rPr>
        <w:lang w:val="en-US"/>
      </w:rPr>
    </w:pPr>
    <w:r w:rsidRPr="00871196">
      <w:rPr>
        <w:rFonts w:ascii="Arial" w:hAnsi="Arial"/>
        <w:i/>
        <w:sz w:val="18"/>
        <w:szCs w:val="18"/>
      </w:rPr>
      <w:t>Доклад за ГВКС на територията на</w:t>
    </w:r>
    <w:r>
      <w:rPr>
        <w:rFonts w:ascii="Arial" w:hAnsi="Arial"/>
        <w:i/>
        <w:sz w:val="18"/>
        <w:szCs w:val="18"/>
      </w:rPr>
      <w:t xml:space="preserve"> ТП ДЛС Шерба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713" w:rsidRPr="006F04F4" w:rsidRDefault="007C2713" w:rsidP="006F04F4">
    <w:pPr>
      <w:pStyle w:val="af2"/>
      <w:spacing w:line="360" w:lineRule="auto"/>
      <w:ind w:right="360"/>
      <w:jc w:val="center"/>
      <w:rPr>
        <w:rFonts w:ascii="Arial" w:hAnsi="Arial"/>
        <w:b/>
      </w:rPr>
    </w:pPr>
    <w:r w:rsidRPr="006F04F4">
      <w:rPr>
        <w:rFonts w:ascii="Arial" w:hAnsi="Arial"/>
        <w:b/>
      </w:rPr>
      <w:t>РАЗРАБОТИЛ:</w:t>
    </w:r>
  </w:p>
  <w:p w:rsidR="007C2713" w:rsidRPr="006F04F4" w:rsidRDefault="007C2713" w:rsidP="006F04F4">
    <w:pPr>
      <w:pStyle w:val="af2"/>
      <w:spacing w:line="360" w:lineRule="auto"/>
      <w:ind w:right="360"/>
      <w:jc w:val="center"/>
      <w:rPr>
        <w:rFonts w:ascii="Arial" w:hAnsi="Arial"/>
        <w:b/>
      </w:rPr>
    </w:pPr>
    <w:r w:rsidRPr="006F04F4">
      <w:rPr>
        <w:rFonts w:ascii="Arial" w:hAnsi="Arial"/>
        <w:b/>
      </w:rPr>
      <w:t>ЕКОКОНСУЛТ 97 ЕООД</w:t>
    </w:r>
  </w:p>
  <w:p w:rsidR="007C2713" w:rsidRPr="006F04F4" w:rsidRDefault="007C2713" w:rsidP="006F04F4">
    <w:pPr>
      <w:pStyle w:val="af2"/>
      <w:spacing w:line="360" w:lineRule="auto"/>
      <w:ind w:right="360"/>
      <w:jc w:val="center"/>
      <w:rPr>
        <w:rFonts w:ascii="Arial" w:hAnsi="Arial"/>
        <w:b/>
      </w:rPr>
    </w:pPr>
    <w:r>
      <w:rPr>
        <w:rFonts w:ascii="Arial" w:hAnsi="Arial"/>
        <w:b/>
      </w:rPr>
      <w:t>2012 г</w:t>
    </w:r>
    <w:r w:rsidRPr="006F04F4">
      <w:rPr>
        <w:rFonts w:ascii="Arial" w:hAnsi="Arial"/>
        <w:b/>
      </w:rPr>
      <w:t>.</w:t>
    </w:r>
  </w:p>
  <w:p w:rsidR="007C2713" w:rsidRPr="006F04F4" w:rsidRDefault="007C2713" w:rsidP="006F04F4">
    <w:pPr>
      <w:pStyle w:val="af2"/>
      <w:spacing w:line="360" w:lineRule="auto"/>
      <w:ind w:right="360"/>
      <w:jc w:val="center"/>
      <w:rPr>
        <w:lang w:val="en-US"/>
      </w:rPr>
    </w:pPr>
    <w:r>
      <w:rPr>
        <w:rFonts w:ascii="Arial" w:hAnsi="Arial"/>
        <w:i/>
      </w:rPr>
      <w:t>Актуализиран 201</w:t>
    </w:r>
    <w:r>
      <w:rPr>
        <w:rFonts w:ascii="Arial" w:hAnsi="Arial"/>
        <w:i/>
        <w:lang w:val="en-US"/>
      </w:rPr>
      <w:t>9</w:t>
    </w:r>
    <w:r>
      <w:rPr>
        <w:rFonts w:ascii="Arial" w:hAnsi="Arial"/>
        <w:i/>
      </w:rPr>
      <w:t xml:space="preserve"> г</w:t>
    </w:r>
    <w:r w:rsidRPr="006F04F4">
      <w:rPr>
        <w:rFonts w:ascii="Arial" w:hAnsi="Arial"/>
        <w:i/>
      </w:rPr>
      <w:t>.</w:t>
    </w:r>
  </w:p>
  <w:p w:rsidR="007C2713" w:rsidRPr="00A674AC" w:rsidRDefault="007C2713" w:rsidP="00FE2579">
    <w:pPr>
      <w:pStyle w:val="a4"/>
      <w:spacing w:line="36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A89" w:rsidRDefault="00220A89">
      <w:r>
        <w:separator/>
      </w:r>
    </w:p>
  </w:footnote>
  <w:footnote w:type="continuationSeparator" w:id="0">
    <w:p w:rsidR="00220A89" w:rsidRDefault="00220A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713" w:rsidRDefault="007C2713" w:rsidP="00FE2579">
    <w:pPr>
      <w:pStyle w:val="af0"/>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7C2713" w:rsidRDefault="007C2713" w:rsidP="00FE2579">
    <w:pPr>
      <w:pStyle w:val="af0"/>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713" w:rsidRPr="00FE2579" w:rsidRDefault="007C2713" w:rsidP="00FE2579">
    <w:pPr>
      <w:pStyle w:val="af0"/>
      <w:framePr w:wrap="around" w:vAnchor="text" w:hAnchor="margin" w:xAlign="right" w:y="1"/>
      <w:rPr>
        <w:rStyle w:val="af5"/>
        <w:rFonts w:ascii="Arial" w:hAnsi="Arial" w:cs="Arial"/>
        <w:sz w:val="20"/>
        <w:szCs w:val="20"/>
      </w:rPr>
    </w:pPr>
    <w:r w:rsidRPr="00FE2579">
      <w:rPr>
        <w:rStyle w:val="af5"/>
        <w:rFonts w:ascii="Arial" w:hAnsi="Arial" w:cs="Arial"/>
        <w:sz w:val="20"/>
        <w:szCs w:val="20"/>
      </w:rPr>
      <w:fldChar w:fldCharType="begin"/>
    </w:r>
    <w:r w:rsidRPr="00FE2579">
      <w:rPr>
        <w:rStyle w:val="af5"/>
        <w:rFonts w:ascii="Arial" w:hAnsi="Arial" w:cs="Arial"/>
        <w:sz w:val="20"/>
        <w:szCs w:val="20"/>
      </w:rPr>
      <w:instrText xml:space="preserve">PAGE  </w:instrText>
    </w:r>
    <w:r w:rsidRPr="00FE2579">
      <w:rPr>
        <w:rStyle w:val="af5"/>
        <w:rFonts w:ascii="Arial" w:hAnsi="Arial" w:cs="Arial"/>
        <w:sz w:val="20"/>
        <w:szCs w:val="20"/>
      </w:rPr>
      <w:fldChar w:fldCharType="separate"/>
    </w:r>
    <w:r w:rsidR="00D52BB4">
      <w:rPr>
        <w:rStyle w:val="af5"/>
        <w:rFonts w:ascii="Arial" w:hAnsi="Arial" w:cs="Arial"/>
        <w:noProof/>
        <w:sz w:val="20"/>
        <w:szCs w:val="20"/>
      </w:rPr>
      <w:t>97</w:t>
    </w:r>
    <w:r w:rsidRPr="00FE2579">
      <w:rPr>
        <w:rStyle w:val="af5"/>
        <w:rFonts w:ascii="Arial" w:hAnsi="Arial" w:cs="Arial"/>
        <w:sz w:val="20"/>
        <w:szCs w:val="20"/>
      </w:rPr>
      <w:fldChar w:fldCharType="end"/>
    </w:r>
  </w:p>
  <w:p w:rsidR="007C2713" w:rsidRPr="00FE2579" w:rsidRDefault="007C2713" w:rsidP="00FE2579">
    <w:pPr>
      <w:pStyle w:val="af0"/>
      <w:ind w:right="360"/>
      <w:rPr>
        <w:rFonts w:ascii="Arial" w:hAnsi="Arial" w:cs="Arial"/>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713" w:rsidRDefault="007C2713" w:rsidP="00996AC1">
    <w:pPr>
      <w:pStyle w:val="a4"/>
      <w:spacing w:line="360" w:lineRule="auto"/>
      <w:jc w:val="center"/>
      <w:rPr>
        <w:sz w:val="42"/>
        <w:szCs w:val="42"/>
        <w:lang w:val="bg-BG"/>
      </w:rPr>
    </w:pPr>
  </w:p>
  <w:p w:rsidR="007C2713" w:rsidRDefault="007C2713" w:rsidP="00996AC1">
    <w:pPr>
      <w:pStyle w:val="a4"/>
      <w:spacing w:line="360" w:lineRule="auto"/>
      <w:jc w:val="center"/>
      <w:rPr>
        <w:sz w:val="42"/>
        <w:szCs w:val="42"/>
        <w:lang w:val="bg-BG"/>
      </w:rPr>
    </w:pPr>
  </w:p>
  <w:p w:rsidR="007C2713" w:rsidRPr="00B32899" w:rsidRDefault="007C2713" w:rsidP="00996AC1">
    <w:pPr>
      <w:pStyle w:val="a4"/>
      <w:spacing w:line="360" w:lineRule="auto"/>
      <w:jc w:val="center"/>
      <w:rPr>
        <w:b/>
        <w:sz w:val="42"/>
        <w:szCs w:val="42"/>
        <w:lang w:val="bg-BG"/>
      </w:rPr>
    </w:pPr>
    <w:r w:rsidRPr="00B32899">
      <w:rPr>
        <w:b/>
        <w:sz w:val="42"/>
        <w:szCs w:val="42"/>
        <w:lang w:val="bg-BG"/>
      </w:rPr>
      <w:t>ГОРИ</w:t>
    </w:r>
  </w:p>
  <w:p w:rsidR="007C2713" w:rsidRPr="00B32899" w:rsidRDefault="007C2713" w:rsidP="00996AC1">
    <w:pPr>
      <w:pStyle w:val="a4"/>
      <w:spacing w:line="360" w:lineRule="auto"/>
      <w:jc w:val="center"/>
      <w:rPr>
        <w:b/>
        <w:sz w:val="42"/>
        <w:szCs w:val="42"/>
        <w:lang w:val="bg-BG"/>
      </w:rPr>
    </w:pPr>
    <w:r w:rsidRPr="00B32899">
      <w:rPr>
        <w:b/>
        <w:sz w:val="42"/>
        <w:szCs w:val="42"/>
        <w:lang w:val="bg-BG"/>
      </w:rPr>
      <w:t>С ВИСОКА КОНСЕРВАЦИОННА СТОЙНОСТ</w:t>
    </w:r>
  </w:p>
  <w:p w:rsidR="007C2713" w:rsidRPr="00B32899" w:rsidRDefault="007C2713" w:rsidP="00996AC1">
    <w:pPr>
      <w:pStyle w:val="a4"/>
      <w:spacing w:line="360" w:lineRule="auto"/>
      <w:jc w:val="center"/>
      <w:rPr>
        <w:b/>
        <w:sz w:val="32"/>
        <w:lang w:val="bg-BG"/>
      </w:rPr>
    </w:pPr>
    <w:r w:rsidRPr="00B32899">
      <w:rPr>
        <w:b/>
        <w:sz w:val="32"/>
        <w:lang w:val="bg-BG"/>
      </w:rPr>
      <w:t>НА ТЕРИТОРИЯТА НА</w:t>
    </w:r>
  </w:p>
  <w:p w:rsidR="007C2713" w:rsidRPr="00B32899" w:rsidRDefault="007C2713" w:rsidP="00996AC1">
    <w:pPr>
      <w:pStyle w:val="a4"/>
      <w:spacing w:line="360" w:lineRule="auto"/>
      <w:jc w:val="center"/>
      <w:rPr>
        <w:b/>
        <w:sz w:val="36"/>
        <w:szCs w:val="36"/>
        <w:lang w:val="bg-BG"/>
      </w:rPr>
    </w:pPr>
    <w:r w:rsidRPr="00B32899">
      <w:rPr>
        <w:b/>
        <w:sz w:val="36"/>
        <w:szCs w:val="36"/>
        <w:lang w:val="bg-BG"/>
      </w:rPr>
      <w:t>ДЪРЖАВНО ЛОВНО СТОПАНСТВО „ШЕРБА”</w:t>
    </w:r>
  </w:p>
  <w:p w:rsidR="007C2713" w:rsidRDefault="007C2713" w:rsidP="00996AC1">
    <w:pPr>
      <w:pStyle w:val="af0"/>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9EC33F8"/>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2">
    <w:nsid w:val="00000002"/>
    <w:multiLevelType w:val="singleLevel"/>
    <w:tmpl w:val="00000002"/>
    <w:name w:val="WW8Num4"/>
    <w:lvl w:ilvl="0">
      <w:start w:val="1"/>
      <w:numFmt w:val="bullet"/>
      <w:lvlText w:val=""/>
      <w:lvlJc w:val="left"/>
      <w:pPr>
        <w:tabs>
          <w:tab w:val="num" w:pos="360"/>
        </w:tabs>
      </w:pPr>
      <w:rPr>
        <w:rFonts w:ascii="Wingdings" w:hAnsi="Wingdings"/>
      </w:rPr>
    </w:lvl>
  </w:abstractNum>
  <w:abstractNum w:abstractNumId="3">
    <w:nsid w:val="00000003"/>
    <w:multiLevelType w:val="singleLevel"/>
    <w:tmpl w:val="00000003"/>
    <w:name w:val="WW8Num5"/>
    <w:lvl w:ilvl="0">
      <w:start w:val="1"/>
      <w:numFmt w:val="bullet"/>
      <w:lvlText w:val=""/>
      <w:lvlJc w:val="left"/>
      <w:pPr>
        <w:tabs>
          <w:tab w:val="num" w:pos="720"/>
        </w:tabs>
      </w:pPr>
      <w:rPr>
        <w:rFonts w:ascii="Wingdings" w:hAnsi="Wingdings"/>
      </w:rPr>
    </w:lvl>
  </w:abstractNum>
  <w:abstractNum w:abstractNumId="4">
    <w:nsid w:val="00000004"/>
    <w:multiLevelType w:val="singleLevel"/>
    <w:tmpl w:val="00000004"/>
    <w:name w:val="WW8Num6"/>
    <w:lvl w:ilvl="0">
      <w:start w:val="1"/>
      <w:numFmt w:val="bullet"/>
      <w:lvlText w:val=""/>
      <w:lvlJc w:val="left"/>
      <w:pPr>
        <w:tabs>
          <w:tab w:val="num" w:pos="720"/>
        </w:tabs>
      </w:pPr>
      <w:rPr>
        <w:rFonts w:ascii="Wingdings" w:hAnsi="Wingdings"/>
      </w:rPr>
    </w:lvl>
  </w:abstractNum>
  <w:abstractNum w:abstractNumId="5">
    <w:nsid w:val="00000005"/>
    <w:multiLevelType w:val="singleLevel"/>
    <w:tmpl w:val="00000005"/>
    <w:name w:val="WW8Num9"/>
    <w:lvl w:ilvl="0">
      <w:start w:val="1"/>
      <w:numFmt w:val="bullet"/>
      <w:lvlText w:val=""/>
      <w:lvlJc w:val="left"/>
      <w:pPr>
        <w:tabs>
          <w:tab w:val="num" w:pos="720"/>
        </w:tabs>
      </w:pPr>
      <w:rPr>
        <w:rFonts w:ascii="Wingdings" w:hAnsi="Wingdings"/>
      </w:rPr>
    </w:lvl>
  </w:abstractNum>
  <w:abstractNum w:abstractNumId="6">
    <w:nsid w:val="00000006"/>
    <w:multiLevelType w:val="singleLevel"/>
    <w:tmpl w:val="00000006"/>
    <w:name w:val="WW8Num11"/>
    <w:lvl w:ilvl="0">
      <w:start w:val="1"/>
      <w:numFmt w:val="decimal"/>
      <w:lvlText w:val="%1."/>
      <w:lvlJc w:val="left"/>
      <w:pPr>
        <w:tabs>
          <w:tab w:val="num" w:pos="720"/>
        </w:tabs>
      </w:pPr>
      <w:rPr>
        <w:rFonts w:cs="Times New Roman"/>
      </w:rPr>
    </w:lvl>
  </w:abstractNum>
  <w:abstractNum w:abstractNumId="7">
    <w:nsid w:val="00000007"/>
    <w:multiLevelType w:val="singleLevel"/>
    <w:tmpl w:val="00000007"/>
    <w:name w:val="WW8Num12"/>
    <w:lvl w:ilvl="0">
      <w:numFmt w:val="bullet"/>
      <w:lvlText w:val="-"/>
      <w:lvlJc w:val="left"/>
      <w:pPr>
        <w:tabs>
          <w:tab w:val="num" w:pos="720"/>
        </w:tabs>
      </w:pPr>
      <w:rPr>
        <w:rFonts w:ascii="Times New Roman" w:hAnsi="Times New Roman"/>
      </w:rPr>
    </w:lvl>
  </w:abstractNum>
  <w:abstractNum w:abstractNumId="8">
    <w:nsid w:val="00000008"/>
    <w:multiLevelType w:val="singleLevel"/>
    <w:tmpl w:val="00000008"/>
    <w:name w:val="WW8Num14"/>
    <w:lvl w:ilvl="0">
      <w:start w:val="1"/>
      <w:numFmt w:val="bullet"/>
      <w:lvlText w:val=""/>
      <w:lvlJc w:val="left"/>
      <w:pPr>
        <w:tabs>
          <w:tab w:val="num" w:pos="360"/>
        </w:tabs>
      </w:pPr>
      <w:rPr>
        <w:rFonts w:ascii="Wingdings" w:hAnsi="Wingdings"/>
      </w:rPr>
    </w:lvl>
  </w:abstractNum>
  <w:abstractNum w:abstractNumId="9">
    <w:nsid w:val="00000009"/>
    <w:multiLevelType w:val="singleLevel"/>
    <w:tmpl w:val="00000009"/>
    <w:name w:val="WW8Num16"/>
    <w:lvl w:ilvl="0">
      <w:numFmt w:val="bullet"/>
      <w:lvlText w:val="-"/>
      <w:lvlJc w:val="left"/>
      <w:pPr>
        <w:tabs>
          <w:tab w:val="num" w:pos="720"/>
        </w:tabs>
      </w:pPr>
      <w:rPr>
        <w:rFonts w:ascii="Times New Roman" w:hAnsi="Times New Roman"/>
      </w:rPr>
    </w:lvl>
  </w:abstractNum>
  <w:abstractNum w:abstractNumId="10">
    <w:nsid w:val="0000000A"/>
    <w:multiLevelType w:val="singleLevel"/>
    <w:tmpl w:val="0000000A"/>
    <w:name w:val="WW8Num18"/>
    <w:lvl w:ilvl="0">
      <w:start w:val="1"/>
      <w:numFmt w:val="bullet"/>
      <w:lvlText w:val=""/>
      <w:lvlJc w:val="left"/>
      <w:pPr>
        <w:tabs>
          <w:tab w:val="num" w:pos="360"/>
        </w:tabs>
      </w:pPr>
      <w:rPr>
        <w:rFonts w:ascii="Symbol" w:hAnsi="Symbol"/>
      </w:rPr>
    </w:lvl>
  </w:abstractNum>
  <w:abstractNum w:abstractNumId="11">
    <w:nsid w:val="0000000B"/>
    <w:multiLevelType w:val="multilevel"/>
    <w:tmpl w:val="0000000B"/>
    <w:name w:val="WW8Num21"/>
    <w:lvl w:ilvl="0">
      <w:start w:val="1"/>
      <w:numFmt w:val="bullet"/>
      <w:lvlText w:val=""/>
      <w:lvlJc w:val="left"/>
      <w:pPr>
        <w:tabs>
          <w:tab w:val="num" w:pos="720"/>
        </w:tabs>
      </w:pPr>
      <w:rPr>
        <w:rFonts w:ascii="Symbol" w:hAnsi="Symbol"/>
      </w:rPr>
    </w:lvl>
    <w:lvl w:ilvl="1">
      <w:start w:val="1"/>
      <w:numFmt w:val="bullet"/>
      <w:lvlText w:val="o"/>
      <w:lvlJc w:val="left"/>
      <w:pPr>
        <w:tabs>
          <w:tab w:val="num" w:pos="1440"/>
        </w:tabs>
      </w:pPr>
      <w:rPr>
        <w:rFonts w:ascii="Courier New" w:hAnsi="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rPr>
    </w:lvl>
    <w:lvl w:ilvl="8">
      <w:start w:val="1"/>
      <w:numFmt w:val="bullet"/>
      <w:lvlText w:val=""/>
      <w:lvlJc w:val="left"/>
      <w:pPr>
        <w:tabs>
          <w:tab w:val="num" w:pos="6480"/>
        </w:tabs>
      </w:pPr>
      <w:rPr>
        <w:rFonts w:ascii="Wingdings" w:hAnsi="Wingdings"/>
      </w:rPr>
    </w:lvl>
  </w:abstractNum>
  <w:abstractNum w:abstractNumId="12">
    <w:nsid w:val="0000000C"/>
    <w:multiLevelType w:val="singleLevel"/>
    <w:tmpl w:val="0000000C"/>
    <w:name w:val="WW8Num22"/>
    <w:lvl w:ilvl="0">
      <w:start w:val="1"/>
      <w:numFmt w:val="bullet"/>
      <w:lvlText w:val=""/>
      <w:lvlJc w:val="left"/>
      <w:pPr>
        <w:tabs>
          <w:tab w:val="num" w:pos="720"/>
        </w:tabs>
      </w:pPr>
      <w:rPr>
        <w:rFonts w:ascii="Wingdings" w:hAnsi="Wingdings"/>
      </w:rPr>
    </w:lvl>
  </w:abstractNum>
  <w:abstractNum w:abstractNumId="13">
    <w:nsid w:val="0000000D"/>
    <w:multiLevelType w:val="singleLevel"/>
    <w:tmpl w:val="0000000D"/>
    <w:lvl w:ilvl="0">
      <w:start w:val="1"/>
      <w:numFmt w:val="decimal"/>
      <w:lvlText w:val="%1."/>
      <w:lvlJc w:val="left"/>
      <w:pPr>
        <w:tabs>
          <w:tab w:val="num" w:pos="720"/>
        </w:tabs>
      </w:pPr>
      <w:rPr>
        <w:rFonts w:cs="Times New Roman"/>
      </w:rPr>
    </w:lvl>
  </w:abstractNum>
  <w:abstractNum w:abstractNumId="14">
    <w:nsid w:val="0A1B5437"/>
    <w:multiLevelType w:val="hybridMultilevel"/>
    <w:tmpl w:val="0028602E"/>
    <w:lvl w:ilvl="0" w:tplc="0000000A">
      <w:start w:val="1"/>
      <w:numFmt w:val="bullet"/>
      <w:lvlText w:val=""/>
      <w:lvlJc w:val="left"/>
      <w:pPr>
        <w:ind w:left="360" w:hanging="360"/>
      </w:pPr>
      <w:rPr>
        <w:rFonts w:ascii="Symbol" w:hAnsi="Symbol"/>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E226DFB"/>
    <w:multiLevelType w:val="hybridMultilevel"/>
    <w:tmpl w:val="76F6153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11A51AAB"/>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186A4046"/>
    <w:multiLevelType w:val="hybridMultilevel"/>
    <w:tmpl w:val="BB4A9E80"/>
    <w:lvl w:ilvl="0" w:tplc="BFA83294">
      <w:start w:val="1"/>
      <w:numFmt w:val="bullet"/>
      <w:lvlText w:val=""/>
      <w:lvlJc w:val="left"/>
      <w:pPr>
        <w:tabs>
          <w:tab w:val="num" w:pos="720"/>
        </w:tabs>
        <w:ind w:left="720" w:hanging="360"/>
      </w:pPr>
      <w:rPr>
        <w:rFonts w:ascii="Wingdings" w:hAnsi="Wingdings" w:hint="default"/>
      </w:rPr>
    </w:lvl>
    <w:lvl w:ilvl="1" w:tplc="C8F29488">
      <w:numFmt w:val="bullet"/>
      <w:lvlText w:val="-"/>
      <w:lvlJc w:val="left"/>
      <w:pPr>
        <w:tabs>
          <w:tab w:val="num" w:pos="1440"/>
        </w:tabs>
        <w:ind w:left="1440" w:hanging="360"/>
      </w:pPr>
      <w:rPr>
        <w:rFonts w:ascii="Times New Roman" w:eastAsia="Times New Roman" w:hAnsi="Times New Roman" w:hint="default"/>
      </w:rPr>
    </w:lvl>
    <w:lvl w:ilvl="2" w:tplc="C99A9B84" w:tentative="1">
      <w:start w:val="1"/>
      <w:numFmt w:val="bullet"/>
      <w:lvlText w:val=""/>
      <w:lvlJc w:val="left"/>
      <w:pPr>
        <w:tabs>
          <w:tab w:val="num" w:pos="2160"/>
        </w:tabs>
        <w:ind w:left="2160" w:hanging="360"/>
      </w:pPr>
      <w:rPr>
        <w:rFonts w:ascii="Wingdings" w:hAnsi="Wingdings" w:hint="default"/>
      </w:rPr>
    </w:lvl>
    <w:lvl w:ilvl="3" w:tplc="B022B890" w:tentative="1">
      <w:start w:val="1"/>
      <w:numFmt w:val="bullet"/>
      <w:lvlText w:val=""/>
      <w:lvlJc w:val="left"/>
      <w:pPr>
        <w:tabs>
          <w:tab w:val="num" w:pos="2880"/>
        </w:tabs>
        <w:ind w:left="2880" w:hanging="360"/>
      </w:pPr>
      <w:rPr>
        <w:rFonts w:ascii="Symbol" w:hAnsi="Symbol" w:hint="default"/>
      </w:rPr>
    </w:lvl>
    <w:lvl w:ilvl="4" w:tplc="2266F9E8" w:tentative="1">
      <w:start w:val="1"/>
      <w:numFmt w:val="bullet"/>
      <w:lvlText w:val="o"/>
      <w:lvlJc w:val="left"/>
      <w:pPr>
        <w:tabs>
          <w:tab w:val="num" w:pos="3600"/>
        </w:tabs>
        <w:ind w:left="3600" w:hanging="360"/>
      </w:pPr>
      <w:rPr>
        <w:rFonts w:ascii="Courier New" w:hAnsi="Courier New" w:hint="default"/>
      </w:rPr>
    </w:lvl>
    <w:lvl w:ilvl="5" w:tplc="CEF4DD38" w:tentative="1">
      <w:start w:val="1"/>
      <w:numFmt w:val="bullet"/>
      <w:lvlText w:val=""/>
      <w:lvlJc w:val="left"/>
      <w:pPr>
        <w:tabs>
          <w:tab w:val="num" w:pos="4320"/>
        </w:tabs>
        <w:ind w:left="4320" w:hanging="360"/>
      </w:pPr>
      <w:rPr>
        <w:rFonts w:ascii="Wingdings" w:hAnsi="Wingdings" w:hint="default"/>
      </w:rPr>
    </w:lvl>
    <w:lvl w:ilvl="6" w:tplc="51A81C68" w:tentative="1">
      <w:start w:val="1"/>
      <w:numFmt w:val="bullet"/>
      <w:lvlText w:val=""/>
      <w:lvlJc w:val="left"/>
      <w:pPr>
        <w:tabs>
          <w:tab w:val="num" w:pos="5040"/>
        </w:tabs>
        <w:ind w:left="5040" w:hanging="360"/>
      </w:pPr>
      <w:rPr>
        <w:rFonts w:ascii="Symbol" w:hAnsi="Symbol" w:hint="default"/>
      </w:rPr>
    </w:lvl>
    <w:lvl w:ilvl="7" w:tplc="1714DE84" w:tentative="1">
      <w:start w:val="1"/>
      <w:numFmt w:val="bullet"/>
      <w:lvlText w:val="o"/>
      <w:lvlJc w:val="left"/>
      <w:pPr>
        <w:tabs>
          <w:tab w:val="num" w:pos="5760"/>
        </w:tabs>
        <w:ind w:left="5760" w:hanging="360"/>
      </w:pPr>
      <w:rPr>
        <w:rFonts w:ascii="Courier New" w:hAnsi="Courier New" w:hint="default"/>
      </w:rPr>
    </w:lvl>
    <w:lvl w:ilvl="8" w:tplc="1D4E961C" w:tentative="1">
      <w:start w:val="1"/>
      <w:numFmt w:val="bullet"/>
      <w:lvlText w:val=""/>
      <w:lvlJc w:val="left"/>
      <w:pPr>
        <w:tabs>
          <w:tab w:val="num" w:pos="6480"/>
        </w:tabs>
        <w:ind w:left="6480" w:hanging="360"/>
      </w:pPr>
      <w:rPr>
        <w:rFonts w:ascii="Wingdings" w:hAnsi="Wingdings" w:hint="default"/>
      </w:rPr>
    </w:lvl>
  </w:abstractNum>
  <w:abstractNum w:abstractNumId="18">
    <w:nsid w:val="274B2621"/>
    <w:multiLevelType w:val="hybridMultilevel"/>
    <w:tmpl w:val="D4CC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C700C54"/>
    <w:multiLevelType w:val="hybridMultilevel"/>
    <w:tmpl w:val="42F055C4"/>
    <w:name w:val="WW8Num42"/>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nsid w:val="2C8350DA"/>
    <w:multiLevelType w:val="hybridMultilevel"/>
    <w:tmpl w:val="447A5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424473"/>
    <w:multiLevelType w:val="hybridMultilevel"/>
    <w:tmpl w:val="81D08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634D54"/>
    <w:multiLevelType w:val="hybridMultilevel"/>
    <w:tmpl w:val="B3626408"/>
    <w:lvl w:ilvl="0" w:tplc="F71CA772">
      <w:start w:val="1"/>
      <w:numFmt w:val="bullet"/>
      <w:lvlText w:val=""/>
      <w:lvlJc w:val="left"/>
      <w:pPr>
        <w:tabs>
          <w:tab w:val="num" w:pos="360"/>
        </w:tabs>
        <w:ind w:left="360" w:hanging="360"/>
      </w:pPr>
      <w:rPr>
        <w:rFonts w:ascii="Wingdings" w:hAnsi="Wingdings" w:hint="default"/>
      </w:rPr>
    </w:lvl>
    <w:lvl w:ilvl="1" w:tplc="51AA46F2">
      <w:start w:val="1"/>
      <w:numFmt w:val="bullet"/>
      <w:lvlText w:val="o"/>
      <w:lvlJc w:val="left"/>
      <w:pPr>
        <w:tabs>
          <w:tab w:val="num" w:pos="1080"/>
        </w:tabs>
        <w:ind w:left="1080" w:hanging="360"/>
      </w:pPr>
      <w:rPr>
        <w:rFonts w:ascii="Courier New" w:hAnsi="Courier New" w:hint="default"/>
      </w:rPr>
    </w:lvl>
    <w:lvl w:ilvl="2" w:tplc="3318AB22">
      <w:start w:val="1"/>
      <w:numFmt w:val="bullet"/>
      <w:lvlText w:val=""/>
      <w:lvlJc w:val="left"/>
      <w:pPr>
        <w:tabs>
          <w:tab w:val="num" w:pos="1800"/>
        </w:tabs>
        <w:ind w:left="1800" w:hanging="360"/>
      </w:pPr>
      <w:rPr>
        <w:rFonts w:ascii="Wingdings" w:hAnsi="Wingdings" w:hint="default"/>
      </w:rPr>
    </w:lvl>
    <w:lvl w:ilvl="3" w:tplc="C4081D3A">
      <w:start w:val="1"/>
      <w:numFmt w:val="bullet"/>
      <w:lvlText w:val=""/>
      <w:lvlJc w:val="left"/>
      <w:pPr>
        <w:tabs>
          <w:tab w:val="num" w:pos="2520"/>
        </w:tabs>
        <w:ind w:left="2520" w:hanging="360"/>
      </w:pPr>
      <w:rPr>
        <w:rFonts w:ascii="Symbol" w:hAnsi="Symbol" w:hint="default"/>
      </w:rPr>
    </w:lvl>
    <w:lvl w:ilvl="4" w:tplc="833AB98C">
      <w:start w:val="1"/>
      <w:numFmt w:val="bullet"/>
      <w:lvlText w:val="o"/>
      <w:lvlJc w:val="left"/>
      <w:pPr>
        <w:tabs>
          <w:tab w:val="num" w:pos="3240"/>
        </w:tabs>
        <w:ind w:left="3240" w:hanging="360"/>
      </w:pPr>
      <w:rPr>
        <w:rFonts w:ascii="Courier New" w:hAnsi="Courier New" w:hint="default"/>
      </w:rPr>
    </w:lvl>
    <w:lvl w:ilvl="5" w:tplc="CB922D6A">
      <w:start w:val="1"/>
      <w:numFmt w:val="bullet"/>
      <w:lvlText w:val=""/>
      <w:lvlJc w:val="left"/>
      <w:pPr>
        <w:tabs>
          <w:tab w:val="num" w:pos="3960"/>
        </w:tabs>
        <w:ind w:left="3960" w:hanging="360"/>
      </w:pPr>
      <w:rPr>
        <w:rFonts w:ascii="Wingdings" w:hAnsi="Wingdings" w:hint="default"/>
      </w:rPr>
    </w:lvl>
    <w:lvl w:ilvl="6" w:tplc="B328955C">
      <w:start w:val="1"/>
      <w:numFmt w:val="bullet"/>
      <w:lvlText w:val=""/>
      <w:lvlJc w:val="left"/>
      <w:pPr>
        <w:tabs>
          <w:tab w:val="num" w:pos="4680"/>
        </w:tabs>
        <w:ind w:left="4680" w:hanging="360"/>
      </w:pPr>
      <w:rPr>
        <w:rFonts w:ascii="Symbol" w:hAnsi="Symbol" w:hint="default"/>
      </w:rPr>
    </w:lvl>
    <w:lvl w:ilvl="7" w:tplc="5992C43A">
      <w:start w:val="1"/>
      <w:numFmt w:val="bullet"/>
      <w:lvlText w:val="o"/>
      <w:lvlJc w:val="left"/>
      <w:pPr>
        <w:tabs>
          <w:tab w:val="num" w:pos="5400"/>
        </w:tabs>
        <w:ind w:left="5400" w:hanging="360"/>
      </w:pPr>
      <w:rPr>
        <w:rFonts w:ascii="Courier New" w:hAnsi="Courier New" w:hint="default"/>
      </w:rPr>
    </w:lvl>
    <w:lvl w:ilvl="8" w:tplc="879AB136">
      <w:start w:val="1"/>
      <w:numFmt w:val="bullet"/>
      <w:lvlText w:val=""/>
      <w:lvlJc w:val="left"/>
      <w:pPr>
        <w:tabs>
          <w:tab w:val="num" w:pos="6120"/>
        </w:tabs>
        <w:ind w:left="6120" w:hanging="360"/>
      </w:pPr>
      <w:rPr>
        <w:rFonts w:ascii="Wingdings" w:hAnsi="Wingdings" w:hint="default"/>
      </w:rPr>
    </w:lvl>
  </w:abstractNum>
  <w:abstractNum w:abstractNumId="23">
    <w:nsid w:val="31EB4DE2"/>
    <w:multiLevelType w:val="hybridMultilevel"/>
    <w:tmpl w:val="E246422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32676B6"/>
    <w:multiLevelType w:val="hybridMultilevel"/>
    <w:tmpl w:val="0106B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43C1754"/>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nsid w:val="34C80B53"/>
    <w:multiLevelType w:val="hybridMultilevel"/>
    <w:tmpl w:val="314A3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5832C23"/>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364116C4"/>
    <w:multiLevelType w:val="hybridMultilevel"/>
    <w:tmpl w:val="D120368A"/>
    <w:lvl w:ilvl="0" w:tplc="C6AC467E">
      <w:start w:val="1"/>
      <w:numFmt w:val="decimal"/>
      <w:lvlText w:val="%1."/>
      <w:lvlJc w:val="left"/>
      <w:pPr>
        <w:tabs>
          <w:tab w:val="num" w:pos="1068"/>
        </w:tabs>
        <w:ind w:left="1068" w:hanging="360"/>
      </w:pPr>
      <w:rPr>
        <w:rFonts w:cs="Times New Roman" w:hint="default"/>
      </w:rPr>
    </w:lvl>
    <w:lvl w:ilvl="1" w:tplc="04090019" w:tentative="1">
      <w:start w:val="1"/>
      <w:numFmt w:val="lowerLetter"/>
      <w:lvlText w:val="%2."/>
      <w:lvlJc w:val="left"/>
      <w:pPr>
        <w:tabs>
          <w:tab w:val="num" w:pos="1788"/>
        </w:tabs>
        <w:ind w:left="1788" w:hanging="360"/>
      </w:pPr>
      <w:rPr>
        <w:rFonts w:cs="Times New Roman"/>
      </w:rPr>
    </w:lvl>
    <w:lvl w:ilvl="2" w:tplc="0409001B" w:tentative="1">
      <w:start w:val="1"/>
      <w:numFmt w:val="lowerRoman"/>
      <w:lvlText w:val="%3."/>
      <w:lvlJc w:val="right"/>
      <w:pPr>
        <w:tabs>
          <w:tab w:val="num" w:pos="2508"/>
        </w:tabs>
        <w:ind w:left="2508" w:hanging="180"/>
      </w:pPr>
      <w:rPr>
        <w:rFonts w:cs="Times New Roman"/>
      </w:rPr>
    </w:lvl>
    <w:lvl w:ilvl="3" w:tplc="0409000F" w:tentative="1">
      <w:start w:val="1"/>
      <w:numFmt w:val="decimal"/>
      <w:lvlText w:val="%4."/>
      <w:lvlJc w:val="left"/>
      <w:pPr>
        <w:tabs>
          <w:tab w:val="num" w:pos="3228"/>
        </w:tabs>
        <w:ind w:left="3228" w:hanging="360"/>
      </w:pPr>
      <w:rPr>
        <w:rFonts w:cs="Times New Roman"/>
      </w:rPr>
    </w:lvl>
    <w:lvl w:ilvl="4" w:tplc="04090019" w:tentative="1">
      <w:start w:val="1"/>
      <w:numFmt w:val="lowerLetter"/>
      <w:lvlText w:val="%5."/>
      <w:lvlJc w:val="left"/>
      <w:pPr>
        <w:tabs>
          <w:tab w:val="num" w:pos="3948"/>
        </w:tabs>
        <w:ind w:left="3948" w:hanging="360"/>
      </w:pPr>
      <w:rPr>
        <w:rFonts w:cs="Times New Roman"/>
      </w:rPr>
    </w:lvl>
    <w:lvl w:ilvl="5" w:tplc="0409001B" w:tentative="1">
      <w:start w:val="1"/>
      <w:numFmt w:val="lowerRoman"/>
      <w:lvlText w:val="%6."/>
      <w:lvlJc w:val="right"/>
      <w:pPr>
        <w:tabs>
          <w:tab w:val="num" w:pos="4668"/>
        </w:tabs>
        <w:ind w:left="4668" w:hanging="180"/>
      </w:pPr>
      <w:rPr>
        <w:rFonts w:cs="Times New Roman"/>
      </w:rPr>
    </w:lvl>
    <w:lvl w:ilvl="6" w:tplc="0409000F" w:tentative="1">
      <w:start w:val="1"/>
      <w:numFmt w:val="decimal"/>
      <w:lvlText w:val="%7."/>
      <w:lvlJc w:val="left"/>
      <w:pPr>
        <w:tabs>
          <w:tab w:val="num" w:pos="5388"/>
        </w:tabs>
        <w:ind w:left="5388" w:hanging="360"/>
      </w:pPr>
      <w:rPr>
        <w:rFonts w:cs="Times New Roman"/>
      </w:rPr>
    </w:lvl>
    <w:lvl w:ilvl="7" w:tplc="04090019" w:tentative="1">
      <w:start w:val="1"/>
      <w:numFmt w:val="lowerLetter"/>
      <w:lvlText w:val="%8."/>
      <w:lvlJc w:val="left"/>
      <w:pPr>
        <w:tabs>
          <w:tab w:val="num" w:pos="6108"/>
        </w:tabs>
        <w:ind w:left="6108" w:hanging="360"/>
      </w:pPr>
      <w:rPr>
        <w:rFonts w:cs="Times New Roman"/>
      </w:rPr>
    </w:lvl>
    <w:lvl w:ilvl="8" w:tplc="0409001B" w:tentative="1">
      <w:start w:val="1"/>
      <w:numFmt w:val="lowerRoman"/>
      <w:lvlText w:val="%9."/>
      <w:lvlJc w:val="right"/>
      <w:pPr>
        <w:tabs>
          <w:tab w:val="num" w:pos="6828"/>
        </w:tabs>
        <w:ind w:left="6828" w:hanging="180"/>
      </w:pPr>
      <w:rPr>
        <w:rFonts w:cs="Times New Roman"/>
      </w:rPr>
    </w:lvl>
  </w:abstractNum>
  <w:abstractNum w:abstractNumId="29">
    <w:nsid w:val="382937AE"/>
    <w:multiLevelType w:val="hybridMultilevel"/>
    <w:tmpl w:val="CFAEBA96"/>
    <w:lvl w:ilvl="0" w:tplc="0409000F">
      <w:start w:val="1"/>
      <w:numFmt w:val="decimal"/>
      <w:lvlText w:val="%1."/>
      <w:lvlJc w:val="left"/>
      <w:pPr>
        <w:ind w:left="720" w:hanging="360"/>
      </w:pPr>
      <w:rPr>
        <w:rFonts w:cs="Times New Roman" w:hint="default"/>
      </w:rPr>
    </w:lvl>
    <w:lvl w:ilvl="1" w:tplc="81B8F546">
      <w:numFmt w:val="bullet"/>
      <w:lvlText w:val=""/>
      <w:lvlJc w:val="left"/>
      <w:pPr>
        <w:ind w:left="1440" w:hanging="360"/>
      </w:pPr>
      <w:rPr>
        <w:rFonts w:ascii="Symbol" w:eastAsia="MS Mincho" w:hAnsi="Symbol" w:cs="Times New Roman"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39215BB9"/>
    <w:multiLevelType w:val="hybridMultilevel"/>
    <w:tmpl w:val="369A1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5618EB"/>
    <w:multiLevelType w:val="hybridMultilevel"/>
    <w:tmpl w:val="37784D02"/>
    <w:lvl w:ilvl="0" w:tplc="E176E720">
      <w:start w:val="15"/>
      <w:numFmt w:val="decimal"/>
      <w:lvlText w:val="%1."/>
      <w:lvlJc w:val="left"/>
      <w:pPr>
        <w:ind w:left="720" w:hanging="360"/>
      </w:pPr>
      <w:rPr>
        <w:rFonts w:hint="default"/>
        <w:b/>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nsid w:val="3E5747F1"/>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3">
    <w:nsid w:val="3F0A17AD"/>
    <w:multiLevelType w:val="hybridMultilevel"/>
    <w:tmpl w:val="03C61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F3D4EFF"/>
    <w:multiLevelType w:val="hybridMultilevel"/>
    <w:tmpl w:val="53045A7A"/>
    <w:lvl w:ilvl="0" w:tplc="AD6A29C2">
      <w:start w:val="1"/>
      <w:numFmt w:val="decimal"/>
      <w:lvlText w:val="%1."/>
      <w:lvlJc w:val="left"/>
      <w:pPr>
        <w:tabs>
          <w:tab w:val="num" w:pos="720"/>
        </w:tabs>
        <w:ind w:left="720" w:hanging="360"/>
      </w:pPr>
      <w:rPr>
        <w:rFonts w:ascii="Calibri" w:eastAsia="Times New Roman" w:hAnsi="Calibri" w:cs="Times New Roman"/>
      </w:rPr>
    </w:lvl>
    <w:lvl w:ilvl="1" w:tplc="90FC8160">
      <w:start w:val="3113"/>
      <w:numFmt w:val="bullet"/>
      <w:lvlText w:val=""/>
      <w:lvlJc w:val="left"/>
      <w:pPr>
        <w:tabs>
          <w:tab w:val="num" w:pos="1440"/>
        </w:tabs>
        <w:ind w:left="1440" w:hanging="360"/>
      </w:pPr>
      <w:rPr>
        <w:rFonts w:ascii="Wingdings" w:hAnsi="Wingdings" w:hint="default"/>
      </w:rPr>
    </w:lvl>
    <w:lvl w:ilvl="2" w:tplc="56544674">
      <w:start w:val="1"/>
      <w:numFmt w:val="bullet"/>
      <w:lvlText w:val="-"/>
      <w:lvlJc w:val="left"/>
      <w:pPr>
        <w:ind w:left="2160" w:hanging="360"/>
      </w:pPr>
      <w:rPr>
        <w:rFonts w:ascii="Times New Roman" w:eastAsia="Times New Roman" w:hAnsi="Times New Roman" w:hint="default"/>
      </w:rPr>
    </w:lvl>
    <w:lvl w:ilvl="3" w:tplc="71FEA05A" w:tentative="1">
      <w:start w:val="1"/>
      <w:numFmt w:val="decimal"/>
      <w:lvlText w:val="%4."/>
      <w:lvlJc w:val="left"/>
      <w:pPr>
        <w:tabs>
          <w:tab w:val="num" w:pos="2880"/>
        </w:tabs>
        <w:ind w:left="2880" w:hanging="360"/>
      </w:pPr>
      <w:rPr>
        <w:rFonts w:cs="Times New Roman"/>
      </w:rPr>
    </w:lvl>
    <w:lvl w:ilvl="4" w:tplc="43C2E998" w:tentative="1">
      <w:start w:val="1"/>
      <w:numFmt w:val="decimal"/>
      <w:lvlText w:val="%5."/>
      <w:lvlJc w:val="left"/>
      <w:pPr>
        <w:tabs>
          <w:tab w:val="num" w:pos="3600"/>
        </w:tabs>
        <w:ind w:left="3600" w:hanging="360"/>
      </w:pPr>
      <w:rPr>
        <w:rFonts w:cs="Times New Roman"/>
      </w:rPr>
    </w:lvl>
    <w:lvl w:ilvl="5" w:tplc="F172556C" w:tentative="1">
      <w:start w:val="1"/>
      <w:numFmt w:val="decimal"/>
      <w:lvlText w:val="%6."/>
      <w:lvlJc w:val="left"/>
      <w:pPr>
        <w:tabs>
          <w:tab w:val="num" w:pos="4320"/>
        </w:tabs>
        <w:ind w:left="4320" w:hanging="360"/>
      </w:pPr>
      <w:rPr>
        <w:rFonts w:cs="Times New Roman"/>
      </w:rPr>
    </w:lvl>
    <w:lvl w:ilvl="6" w:tplc="8D1E5252" w:tentative="1">
      <w:start w:val="1"/>
      <w:numFmt w:val="decimal"/>
      <w:lvlText w:val="%7."/>
      <w:lvlJc w:val="left"/>
      <w:pPr>
        <w:tabs>
          <w:tab w:val="num" w:pos="5040"/>
        </w:tabs>
        <w:ind w:left="5040" w:hanging="360"/>
      </w:pPr>
      <w:rPr>
        <w:rFonts w:cs="Times New Roman"/>
      </w:rPr>
    </w:lvl>
    <w:lvl w:ilvl="7" w:tplc="8A36D24C" w:tentative="1">
      <w:start w:val="1"/>
      <w:numFmt w:val="decimal"/>
      <w:lvlText w:val="%8."/>
      <w:lvlJc w:val="left"/>
      <w:pPr>
        <w:tabs>
          <w:tab w:val="num" w:pos="5760"/>
        </w:tabs>
        <w:ind w:left="5760" w:hanging="360"/>
      </w:pPr>
      <w:rPr>
        <w:rFonts w:cs="Times New Roman"/>
      </w:rPr>
    </w:lvl>
    <w:lvl w:ilvl="8" w:tplc="32682492" w:tentative="1">
      <w:start w:val="1"/>
      <w:numFmt w:val="decimal"/>
      <w:lvlText w:val="%9."/>
      <w:lvlJc w:val="left"/>
      <w:pPr>
        <w:tabs>
          <w:tab w:val="num" w:pos="6480"/>
        </w:tabs>
        <w:ind w:left="6480" w:hanging="360"/>
      </w:pPr>
      <w:rPr>
        <w:rFonts w:cs="Times New Roman"/>
      </w:rPr>
    </w:lvl>
  </w:abstractNum>
  <w:abstractNum w:abstractNumId="35">
    <w:nsid w:val="402934DE"/>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6">
    <w:nsid w:val="409734AE"/>
    <w:multiLevelType w:val="hybridMultilevel"/>
    <w:tmpl w:val="6D885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2FC07DD"/>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8">
    <w:nsid w:val="44702DEA"/>
    <w:multiLevelType w:val="hybridMultilevel"/>
    <w:tmpl w:val="8EBAE812"/>
    <w:lvl w:ilvl="0" w:tplc="04020001">
      <w:start w:val="1"/>
      <w:numFmt w:val="bullet"/>
      <w:lvlText w:val=""/>
      <w:lvlJc w:val="left"/>
      <w:pPr>
        <w:ind w:left="1489" w:hanging="360"/>
      </w:pPr>
      <w:rPr>
        <w:rFonts w:ascii="Symbol" w:hAnsi="Symbol" w:hint="default"/>
      </w:rPr>
    </w:lvl>
    <w:lvl w:ilvl="1" w:tplc="04020003" w:tentative="1">
      <w:start w:val="1"/>
      <w:numFmt w:val="bullet"/>
      <w:lvlText w:val="o"/>
      <w:lvlJc w:val="left"/>
      <w:pPr>
        <w:ind w:left="2209" w:hanging="360"/>
      </w:pPr>
      <w:rPr>
        <w:rFonts w:ascii="Courier New" w:hAnsi="Courier New" w:cs="Courier New" w:hint="default"/>
      </w:rPr>
    </w:lvl>
    <w:lvl w:ilvl="2" w:tplc="04020005" w:tentative="1">
      <w:start w:val="1"/>
      <w:numFmt w:val="bullet"/>
      <w:lvlText w:val=""/>
      <w:lvlJc w:val="left"/>
      <w:pPr>
        <w:ind w:left="2929" w:hanging="360"/>
      </w:pPr>
      <w:rPr>
        <w:rFonts w:ascii="Wingdings" w:hAnsi="Wingdings" w:hint="default"/>
      </w:rPr>
    </w:lvl>
    <w:lvl w:ilvl="3" w:tplc="04020001" w:tentative="1">
      <w:start w:val="1"/>
      <w:numFmt w:val="bullet"/>
      <w:lvlText w:val=""/>
      <w:lvlJc w:val="left"/>
      <w:pPr>
        <w:ind w:left="3649" w:hanging="360"/>
      </w:pPr>
      <w:rPr>
        <w:rFonts w:ascii="Symbol" w:hAnsi="Symbol" w:hint="default"/>
      </w:rPr>
    </w:lvl>
    <w:lvl w:ilvl="4" w:tplc="04020003" w:tentative="1">
      <w:start w:val="1"/>
      <w:numFmt w:val="bullet"/>
      <w:lvlText w:val="o"/>
      <w:lvlJc w:val="left"/>
      <w:pPr>
        <w:ind w:left="4369" w:hanging="360"/>
      </w:pPr>
      <w:rPr>
        <w:rFonts w:ascii="Courier New" w:hAnsi="Courier New" w:cs="Courier New" w:hint="default"/>
      </w:rPr>
    </w:lvl>
    <w:lvl w:ilvl="5" w:tplc="04020005" w:tentative="1">
      <w:start w:val="1"/>
      <w:numFmt w:val="bullet"/>
      <w:lvlText w:val=""/>
      <w:lvlJc w:val="left"/>
      <w:pPr>
        <w:ind w:left="5089" w:hanging="360"/>
      </w:pPr>
      <w:rPr>
        <w:rFonts w:ascii="Wingdings" w:hAnsi="Wingdings" w:hint="default"/>
      </w:rPr>
    </w:lvl>
    <w:lvl w:ilvl="6" w:tplc="04020001" w:tentative="1">
      <w:start w:val="1"/>
      <w:numFmt w:val="bullet"/>
      <w:lvlText w:val=""/>
      <w:lvlJc w:val="left"/>
      <w:pPr>
        <w:ind w:left="5809" w:hanging="360"/>
      </w:pPr>
      <w:rPr>
        <w:rFonts w:ascii="Symbol" w:hAnsi="Symbol" w:hint="default"/>
      </w:rPr>
    </w:lvl>
    <w:lvl w:ilvl="7" w:tplc="04020003" w:tentative="1">
      <w:start w:val="1"/>
      <w:numFmt w:val="bullet"/>
      <w:lvlText w:val="o"/>
      <w:lvlJc w:val="left"/>
      <w:pPr>
        <w:ind w:left="6529" w:hanging="360"/>
      </w:pPr>
      <w:rPr>
        <w:rFonts w:ascii="Courier New" w:hAnsi="Courier New" w:cs="Courier New" w:hint="default"/>
      </w:rPr>
    </w:lvl>
    <w:lvl w:ilvl="8" w:tplc="04020005" w:tentative="1">
      <w:start w:val="1"/>
      <w:numFmt w:val="bullet"/>
      <w:lvlText w:val=""/>
      <w:lvlJc w:val="left"/>
      <w:pPr>
        <w:ind w:left="7249" w:hanging="360"/>
      </w:pPr>
      <w:rPr>
        <w:rFonts w:ascii="Wingdings" w:hAnsi="Wingdings" w:hint="default"/>
      </w:rPr>
    </w:lvl>
  </w:abstractNum>
  <w:abstractNum w:abstractNumId="39">
    <w:nsid w:val="45AA3B8E"/>
    <w:multiLevelType w:val="hybridMultilevel"/>
    <w:tmpl w:val="472CEB50"/>
    <w:lvl w:ilvl="0" w:tplc="66BA7708">
      <w:start w:val="1"/>
      <w:numFmt w:val="decimal"/>
      <w:lvlText w:val="%1."/>
      <w:lvlJc w:val="left"/>
      <w:pPr>
        <w:tabs>
          <w:tab w:val="num" w:pos="720"/>
        </w:tabs>
        <w:ind w:left="720" w:hanging="360"/>
      </w:pPr>
      <w:rPr>
        <w:rFonts w:cs="Times New Roman" w:hint="default"/>
      </w:rPr>
    </w:lvl>
    <w:lvl w:ilvl="1" w:tplc="C838B002" w:tentative="1">
      <w:start w:val="1"/>
      <w:numFmt w:val="lowerLetter"/>
      <w:lvlText w:val="%2."/>
      <w:lvlJc w:val="left"/>
      <w:pPr>
        <w:tabs>
          <w:tab w:val="num" w:pos="1440"/>
        </w:tabs>
        <w:ind w:left="1440" w:hanging="360"/>
      </w:pPr>
      <w:rPr>
        <w:rFonts w:cs="Times New Roman"/>
      </w:rPr>
    </w:lvl>
    <w:lvl w:ilvl="2" w:tplc="AF087A9A" w:tentative="1">
      <w:start w:val="1"/>
      <w:numFmt w:val="lowerRoman"/>
      <w:lvlText w:val="%3."/>
      <w:lvlJc w:val="right"/>
      <w:pPr>
        <w:tabs>
          <w:tab w:val="num" w:pos="2160"/>
        </w:tabs>
        <w:ind w:left="2160" w:hanging="180"/>
      </w:pPr>
      <w:rPr>
        <w:rFonts w:cs="Times New Roman"/>
      </w:rPr>
    </w:lvl>
    <w:lvl w:ilvl="3" w:tplc="CB9EF054" w:tentative="1">
      <w:start w:val="1"/>
      <w:numFmt w:val="decimal"/>
      <w:lvlText w:val="%4."/>
      <w:lvlJc w:val="left"/>
      <w:pPr>
        <w:tabs>
          <w:tab w:val="num" w:pos="2880"/>
        </w:tabs>
        <w:ind w:left="2880" w:hanging="360"/>
      </w:pPr>
      <w:rPr>
        <w:rFonts w:cs="Times New Roman"/>
      </w:rPr>
    </w:lvl>
    <w:lvl w:ilvl="4" w:tplc="68226938" w:tentative="1">
      <w:start w:val="1"/>
      <w:numFmt w:val="lowerLetter"/>
      <w:lvlText w:val="%5."/>
      <w:lvlJc w:val="left"/>
      <w:pPr>
        <w:tabs>
          <w:tab w:val="num" w:pos="3600"/>
        </w:tabs>
        <w:ind w:left="3600" w:hanging="360"/>
      </w:pPr>
      <w:rPr>
        <w:rFonts w:cs="Times New Roman"/>
      </w:rPr>
    </w:lvl>
    <w:lvl w:ilvl="5" w:tplc="E424E960" w:tentative="1">
      <w:start w:val="1"/>
      <w:numFmt w:val="lowerRoman"/>
      <w:lvlText w:val="%6."/>
      <w:lvlJc w:val="right"/>
      <w:pPr>
        <w:tabs>
          <w:tab w:val="num" w:pos="4320"/>
        </w:tabs>
        <w:ind w:left="4320" w:hanging="180"/>
      </w:pPr>
      <w:rPr>
        <w:rFonts w:cs="Times New Roman"/>
      </w:rPr>
    </w:lvl>
    <w:lvl w:ilvl="6" w:tplc="B032176A" w:tentative="1">
      <w:start w:val="1"/>
      <w:numFmt w:val="decimal"/>
      <w:lvlText w:val="%7."/>
      <w:lvlJc w:val="left"/>
      <w:pPr>
        <w:tabs>
          <w:tab w:val="num" w:pos="5040"/>
        </w:tabs>
        <w:ind w:left="5040" w:hanging="360"/>
      </w:pPr>
      <w:rPr>
        <w:rFonts w:cs="Times New Roman"/>
      </w:rPr>
    </w:lvl>
    <w:lvl w:ilvl="7" w:tplc="8496CDB4" w:tentative="1">
      <w:start w:val="1"/>
      <w:numFmt w:val="lowerLetter"/>
      <w:lvlText w:val="%8."/>
      <w:lvlJc w:val="left"/>
      <w:pPr>
        <w:tabs>
          <w:tab w:val="num" w:pos="5760"/>
        </w:tabs>
        <w:ind w:left="5760" w:hanging="360"/>
      </w:pPr>
      <w:rPr>
        <w:rFonts w:cs="Times New Roman"/>
      </w:rPr>
    </w:lvl>
    <w:lvl w:ilvl="8" w:tplc="19AAE1FA" w:tentative="1">
      <w:start w:val="1"/>
      <w:numFmt w:val="lowerRoman"/>
      <w:lvlText w:val="%9."/>
      <w:lvlJc w:val="right"/>
      <w:pPr>
        <w:tabs>
          <w:tab w:val="num" w:pos="6480"/>
        </w:tabs>
        <w:ind w:left="6480" w:hanging="180"/>
      </w:pPr>
      <w:rPr>
        <w:rFonts w:cs="Times New Roman"/>
      </w:rPr>
    </w:lvl>
  </w:abstractNum>
  <w:abstractNum w:abstractNumId="40">
    <w:nsid w:val="4976695D"/>
    <w:multiLevelType w:val="hybridMultilevel"/>
    <w:tmpl w:val="A4BAF23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1">
    <w:nsid w:val="4E1C4AAC"/>
    <w:multiLevelType w:val="hybridMultilevel"/>
    <w:tmpl w:val="C60C4FEC"/>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2">
    <w:nsid w:val="4F10631F"/>
    <w:multiLevelType w:val="hybridMultilevel"/>
    <w:tmpl w:val="F462F424"/>
    <w:lvl w:ilvl="0" w:tplc="0409000B">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3">
    <w:nsid w:val="518103DC"/>
    <w:multiLevelType w:val="hybridMultilevel"/>
    <w:tmpl w:val="8D1AB1DC"/>
    <w:lvl w:ilvl="0" w:tplc="0409000D">
      <w:start w:val="1"/>
      <w:numFmt w:val="bullet"/>
      <w:lvlText w:val=""/>
      <w:lvlJc w:val="left"/>
      <w:pPr>
        <w:ind w:left="840" w:hanging="360"/>
      </w:pPr>
      <w:rPr>
        <w:rFonts w:ascii="Wingdings" w:hAnsi="Wingdings" w:hint="default"/>
      </w:rPr>
    </w:lvl>
    <w:lvl w:ilvl="1" w:tplc="0409000B">
      <w:start w:val="1"/>
      <w:numFmt w:val="bullet"/>
      <w:lvlText w:val=""/>
      <w:lvlJc w:val="left"/>
      <w:pPr>
        <w:ind w:left="1560" w:hanging="360"/>
      </w:pPr>
      <w:rPr>
        <w:rFonts w:ascii="Wingdings" w:hAnsi="Wingdings"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4">
    <w:nsid w:val="586552BC"/>
    <w:multiLevelType w:val="hybridMultilevel"/>
    <w:tmpl w:val="5E601026"/>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5">
    <w:nsid w:val="5C91698D"/>
    <w:multiLevelType w:val="hybridMultilevel"/>
    <w:tmpl w:val="41ACDB3C"/>
    <w:name w:val="WW8Num4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5E12190D"/>
    <w:multiLevelType w:val="hybridMultilevel"/>
    <w:tmpl w:val="2B188F18"/>
    <w:lvl w:ilvl="0" w:tplc="0409000F">
      <w:start w:val="3"/>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668A0FEA"/>
    <w:multiLevelType w:val="hybridMultilevel"/>
    <w:tmpl w:val="14EAC7A8"/>
    <w:lvl w:ilvl="0" w:tplc="BD8ADDDE">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8">
    <w:nsid w:val="6FF13AAF"/>
    <w:multiLevelType w:val="hybridMultilevel"/>
    <w:tmpl w:val="F1EA24C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9">
    <w:nsid w:val="7688181F"/>
    <w:multiLevelType w:val="hybridMultilevel"/>
    <w:tmpl w:val="25DCB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6C114E9"/>
    <w:multiLevelType w:val="hybridMultilevel"/>
    <w:tmpl w:val="BE7E6512"/>
    <w:lvl w:ilvl="0" w:tplc="A9E41B24">
      <w:start w:val="1"/>
      <w:numFmt w:val="bullet"/>
      <w:lvlText w:val=""/>
      <w:lvlJc w:val="left"/>
      <w:pPr>
        <w:tabs>
          <w:tab w:val="num" w:pos="720"/>
        </w:tabs>
        <w:ind w:left="720" w:hanging="360"/>
      </w:pPr>
      <w:rPr>
        <w:rFonts w:ascii="Wingdings" w:hAnsi="Wingdings" w:hint="default"/>
      </w:rPr>
    </w:lvl>
    <w:lvl w:ilvl="1" w:tplc="B89AA1FC" w:tentative="1">
      <w:start w:val="1"/>
      <w:numFmt w:val="bullet"/>
      <w:lvlText w:val="o"/>
      <w:lvlJc w:val="left"/>
      <w:pPr>
        <w:tabs>
          <w:tab w:val="num" w:pos="1440"/>
        </w:tabs>
        <w:ind w:left="1440" w:hanging="360"/>
      </w:pPr>
      <w:rPr>
        <w:rFonts w:ascii="Courier New" w:hAnsi="Courier New" w:hint="default"/>
      </w:rPr>
    </w:lvl>
    <w:lvl w:ilvl="2" w:tplc="C8A4B458" w:tentative="1">
      <w:start w:val="1"/>
      <w:numFmt w:val="bullet"/>
      <w:lvlText w:val=""/>
      <w:lvlJc w:val="left"/>
      <w:pPr>
        <w:tabs>
          <w:tab w:val="num" w:pos="2160"/>
        </w:tabs>
        <w:ind w:left="2160" w:hanging="360"/>
      </w:pPr>
      <w:rPr>
        <w:rFonts w:ascii="Wingdings" w:hAnsi="Wingdings" w:hint="default"/>
      </w:rPr>
    </w:lvl>
    <w:lvl w:ilvl="3" w:tplc="36CCB2D6" w:tentative="1">
      <w:start w:val="1"/>
      <w:numFmt w:val="bullet"/>
      <w:lvlText w:val=""/>
      <w:lvlJc w:val="left"/>
      <w:pPr>
        <w:tabs>
          <w:tab w:val="num" w:pos="2880"/>
        </w:tabs>
        <w:ind w:left="2880" w:hanging="360"/>
      </w:pPr>
      <w:rPr>
        <w:rFonts w:ascii="Symbol" w:hAnsi="Symbol" w:hint="default"/>
      </w:rPr>
    </w:lvl>
    <w:lvl w:ilvl="4" w:tplc="6B9CB408" w:tentative="1">
      <w:start w:val="1"/>
      <w:numFmt w:val="bullet"/>
      <w:lvlText w:val="o"/>
      <w:lvlJc w:val="left"/>
      <w:pPr>
        <w:tabs>
          <w:tab w:val="num" w:pos="3600"/>
        </w:tabs>
        <w:ind w:left="3600" w:hanging="360"/>
      </w:pPr>
      <w:rPr>
        <w:rFonts w:ascii="Courier New" w:hAnsi="Courier New" w:hint="default"/>
      </w:rPr>
    </w:lvl>
    <w:lvl w:ilvl="5" w:tplc="17C08E74" w:tentative="1">
      <w:start w:val="1"/>
      <w:numFmt w:val="bullet"/>
      <w:lvlText w:val=""/>
      <w:lvlJc w:val="left"/>
      <w:pPr>
        <w:tabs>
          <w:tab w:val="num" w:pos="4320"/>
        </w:tabs>
        <w:ind w:left="4320" w:hanging="360"/>
      </w:pPr>
      <w:rPr>
        <w:rFonts w:ascii="Wingdings" w:hAnsi="Wingdings" w:hint="default"/>
      </w:rPr>
    </w:lvl>
    <w:lvl w:ilvl="6" w:tplc="5F547DA4" w:tentative="1">
      <w:start w:val="1"/>
      <w:numFmt w:val="bullet"/>
      <w:lvlText w:val=""/>
      <w:lvlJc w:val="left"/>
      <w:pPr>
        <w:tabs>
          <w:tab w:val="num" w:pos="5040"/>
        </w:tabs>
        <w:ind w:left="5040" w:hanging="360"/>
      </w:pPr>
      <w:rPr>
        <w:rFonts w:ascii="Symbol" w:hAnsi="Symbol" w:hint="default"/>
      </w:rPr>
    </w:lvl>
    <w:lvl w:ilvl="7" w:tplc="6E0C53AA" w:tentative="1">
      <w:start w:val="1"/>
      <w:numFmt w:val="bullet"/>
      <w:lvlText w:val="o"/>
      <w:lvlJc w:val="left"/>
      <w:pPr>
        <w:tabs>
          <w:tab w:val="num" w:pos="5760"/>
        </w:tabs>
        <w:ind w:left="5760" w:hanging="360"/>
      </w:pPr>
      <w:rPr>
        <w:rFonts w:ascii="Courier New" w:hAnsi="Courier New" w:hint="default"/>
      </w:rPr>
    </w:lvl>
    <w:lvl w:ilvl="8" w:tplc="2B12D072" w:tentative="1">
      <w:start w:val="1"/>
      <w:numFmt w:val="bullet"/>
      <w:lvlText w:val=""/>
      <w:lvlJc w:val="left"/>
      <w:pPr>
        <w:tabs>
          <w:tab w:val="num" w:pos="6480"/>
        </w:tabs>
        <w:ind w:left="6480" w:hanging="360"/>
      </w:pPr>
      <w:rPr>
        <w:rFonts w:ascii="Wingdings" w:hAnsi="Wingdings" w:hint="default"/>
      </w:rPr>
    </w:lvl>
  </w:abstractNum>
  <w:abstractNum w:abstractNumId="51">
    <w:nsid w:val="780C2A7F"/>
    <w:multiLevelType w:val="hybridMultilevel"/>
    <w:tmpl w:val="0B94B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9935B21"/>
    <w:multiLevelType w:val="hybridMultilevel"/>
    <w:tmpl w:val="A2CC1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AFF4CE6"/>
    <w:multiLevelType w:val="hybridMultilevel"/>
    <w:tmpl w:val="14A0B4C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1"/>
  </w:num>
  <w:num w:numId="2">
    <w:abstractNumId w:val="2"/>
  </w:num>
  <w:num w:numId="3">
    <w:abstractNumId w:val="3"/>
  </w:num>
  <w:num w:numId="4">
    <w:abstractNumId w:val="5"/>
  </w:num>
  <w:num w:numId="5">
    <w:abstractNumId w:val="10"/>
  </w:num>
  <w:num w:numId="6">
    <w:abstractNumId w:val="11"/>
  </w:num>
  <w:num w:numId="7">
    <w:abstractNumId w:val="13"/>
  </w:num>
  <w:num w:numId="8">
    <w:abstractNumId w:val="28"/>
  </w:num>
  <w:num w:numId="9">
    <w:abstractNumId w:val="19"/>
  </w:num>
  <w:num w:numId="10">
    <w:abstractNumId w:val="45"/>
  </w:num>
  <w:num w:numId="11">
    <w:abstractNumId w:val="46"/>
  </w:num>
  <w:num w:numId="12">
    <w:abstractNumId w:val="34"/>
  </w:num>
  <w:num w:numId="13">
    <w:abstractNumId w:val="39"/>
  </w:num>
  <w:num w:numId="14">
    <w:abstractNumId w:val="22"/>
  </w:num>
  <w:num w:numId="15">
    <w:abstractNumId w:val="17"/>
  </w:num>
  <w:num w:numId="16">
    <w:abstractNumId w:val="50"/>
  </w:num>
  <w:num w:numId="17">
    <w:abstractNumId w:val="40"/>
  </w:num>
  <w:num w:numId="18">
    <w:abstractNumId w:val="53"/>
  </w:num>
  <w:num w:numId="19">
    <w:abstractNumId w:val="23"/>
  </w:num>
  <w:num w:numId="20">
    <w:abstractNumId w:val="15"/>
  </w:num>
  <w:num w:numId="21">
    <w:abstractNumId w:val="0"/>
  </w:num>
  <w:num w:numId="22">
    <w:abstractNumId w:val="52"/>
  </w:num>
  <w:num w:numId="23">
    <w:abstractNumId w:val="29"/>
  </w:num>
  <w:num w:numId="24">
    <w:abstractNumId w:val="49"/>
  </w:num>
  <w:num w:numId="25">
    <w:abstractNumId w:val="36"/>
  </w:num>
  <w:num w:numId="26">
    <w:abstractNumId w:val="21"/>
  </w:num>
  <w:num w:numId="27">
    <w:abstractNumId w:val="24"/>
  </w:num>
  <w:num w:numId="28">
    <w:abstractNumId w:val="51"/>
  </w:num>
  <w:num w:numId="29">
    <w:abstractNumId w:val="18"/>
  </w:num>
  <w:num w:numId="30">
    <w:abstractNumId w:val="30"/>
  </w:num>
  <w:num w:numId="31">
    <w:abstractNumId w:val="14"/>
  </w:num>
  <w:num w:numId="32">
    <w:abstractNumId w:val="33"/>
  </w:num>
  <w:num w:numId="33">
    <w:abstractNumId w:val="43"/>
  </w:num>
  <w:num w:numId="34">
    <w:abstractNumId w:val="42"/>
  </w:num>
  <w:num w:numId="35">
    <w:abstractNumId w:val="41"/>
  </w:num>
  <w:num w:numId="36">
    <w:abstractNumId w:val="47"/>
  </w:num>
  <w:num w:numId="37">
    <w:abstractNumId w:val="20"/>
  </w:num>
  <w:num w:numId="38">
    <w:abstractNumId w:val="26"/>
  </w:num>
  <w:num w:numId="39">
    <w:abstractNumId w:val="31"/>
  </w:num>
  <w:num w:numId="40">
    <w:abstractNumId w:val="32"/>
  </w:num>
  <w:num w:numId="41">
    <w:abstractNumId w:val="25"/>
  </w:num>
  <w:num w:numId="42">
    <w:abstractNumId w:val="37"/>
  </w:num>
  <w:num w:numId="43">
    <w:abstractNumId w:val="27"/>
  </w:num>
  <w:num w:numId="44">
    <w:abstractNumId w:val="16"/>
  </w:num>
  <w:num w:numId="45">
    <w:abstractNumId w:val="35"/>
  </w:num>
  <w:num w:numId="46">
    <w:abstractNumId w:val="48"/>
  </w:num>
  <w:num w:numId="47">
    <w:abstractNumId w:val="44"/>
  </w:num>
  <w:num w:numId="48">
    <w:abstractNumId w:val="3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2AC2"/>
    <w:rsid w:val="00001613"/>
    <w:rsid w:val="0000176C"/>
    <w:rsid w:val="00006C41"/>
    <w:rsid w:val="00013A01"/>
    <w:rsid w:val="000163B5"/>
    <w:rsid w:val="00016801"/>
    <w:rsid w:val="000168E9"/>
    <w:rsid w:val="0002557D"/>
    <w:rsid w:val="00033510"/>
    <w:rsid w:val="0004156A"/>
    <w:rsid w:val="00041AC0"/>
    <w:rsid w:val="00046628"/>
    <w:rsid w:val="00053448"/>
    <w:rsid w:val="0005528C"/>
    <w:rsid w:val="0006295D"/>
    <w:rsid w:val="000639EA"/>
    <w:rsid w:val="000650EC"/>
    <w:rsid w:val="000711F8"/>
    <w:rsid w:val="00072D11"/>
    <w:rsid w:val="00082406"/>
    <w:rsid w:val="000902E8"/>
    <w:rsid w:val="0009471B"/>
    <w:rsid w:val="000A136F"/>
    <w:rsid w:val="000A47F4"/>
    <w:rsid w:val="000B2602"/>
    <w:rsid w:val="000B2875"/>
    <w:rsid w:val="000C0F4B"/>
    <w:rsid w:val="000C187A"/>
    <w:rsid w:val="000C4F62"/>
    <w:rsid w:val="000D22C5"/>
    <w:rsid w:val="000D4BAB"/>
    <w:rsid w:val="000E0DD0"/>
    <w:rsid w:val="000E2EDA"/>
    <w:rsid w:val="0010081A"/>
    <w:rsid w:val="00103194"/>
    <w:rsid w:val="001120A6"/>
    <w:rsid w:val="00113A77"/>
    <w:rsid w:val="00141484"/>
    <w:rsid w:val="001439D8"/>
    <w:rsid w:val="001579CF"/>
    <w:rsid w:val="001623D1"/>
    <w:rsid w:val="00162B67"/>
    <w:rsid w:val="001714BB"/>
    <w:rsid w:val="00174A58"/>
    <w:rsid w:val="00176C6D"/>
    <w:rsid w:val="00182EBE"/>
    <w:rsid w:val="0018594D"/>
    <w:rsid w:val="001916ED"/>
    <w:rsid w:val="00197161"/>
    <w:rsid w:val="001A1C93"/>
    <w:rsid w:val="001A28D7"/>
    <w:rsid w:val="001B0E86"/>
    <w:rsid w:val="001B161C"/>
    <w:rsid w:val="001C4877"/>
    <w:rsid w:val="001D2044"/>
    <w:rsid w:val="001D506B"/>
    <w:rsid w:val="001D7998"/>
    <w:rsid w:val="001E1E06"/>
    <w:rsid w:val="001E5378"/>
    <w:rsid w:val="001E6C09"/>
    <w:rsid w:val="001E7112"/>
    <w:rsid w:val="001F04FD"/>
    <w:rsid w:val="001F3413"/>
    <w:rsid w:val="001F4225"/>
    <w:rsid w:val="001F4B7C"/>
    <w:rsid w:val="001F7BF7"/>
    <w:rsid w:val="001F7D29"/>
    <w:rsid w:val="00206893"/>
    <w:rsid w:val="0021011D"/>
    <w:rsid w:val="002114F9"/>
    <w:rsid w:val="00220A89"/>
    <w:rsid w:val="0022505C"/>
    <w:rsid w:val="002420AE"/>
    <w:rsid w:val="0024225C"/>
    <w:rsid w:val="002445CF"/>
    <w:rsid w:val="00247DC9"/>
    <w:rsid w:val="00251C60"/>
    <w:rsid w:val="00254557"/>
    <w:rsid w:val="0025598F"/>
    <w:rsid w:val="0025786C"/>
    <w:rsid w:val="00260398"/>
    <w:rsid w:val="002664FC"/>
    <w:rsid w:val="002747BE"/>
    <w:rsid w:val="00276477"/>
    <w:rsid w:val="002822D5"/>
    <w:rsid w:val="00285E77"/>
    <w:rsid w:val="002906F2"/>
    <w:rsid w:val="00292BC0"/>
    <w:rsid w:val="00296855"/>
    <w:rsid w:val="002A4E20"/>
    <w:rsid w:val="002B27A5"/>
    <w:rsid w:val="002B5BAF"/>
    <w:rsid w:val="002C0815"/>
    <w:rsid w:val="002C09EF"/>
    <w:rsid w:val="002C0D51"/>
    <w:rsid w:val="002C26B6"/>
    <w:rsid w:val="002C4312"/>
    <w:rsid w:val="002D3209"/>
    <w:rsid w:val="002D4C74"/>
    <w:rsid w:val="002D6E3E"/>
    <w:rsid w:val="002D7AE1"/>
    <w:rsid w:val="002E6D9F"/>
    <w:rsid w:val="00300855"/>
    <w:rsid w:val="00305745"/>
    <w:rsid w:val="003075A3"/>
    <w:rsid w:val="00315594"/>
    <w:rsid w:val="00321343"/>
    <w:rsid w:val="00323033"/>
    <w:rsid w:val="00326B03"/>
    <w:rsid w:val="00330E5D"/>
    <w:rsid w:val="003325F5"/>
    <w:rsid w:val="00336691"/>
    <w:rsid w:val="00342773"/>
    <w:rsid w:val="0034619F"/>
    <w:rsid w:val="00357B20"/>
    <w:rsid w:val="0036479D"/>
    <w:rsid w:val="0036571D"/>
    <w:rsid w:val="00367917"/>
    <w:rsid w:val="003763FE"/>
    <w:rsid w:val="00384B1D"/>
    <w:rsid w:val="003851FD"/>
    <w:rsid w:val="003A39FB"/>
    <w:rsid w:val="003B2B2D"/>
    <w:rsid w:val="003B5403"/>
    <w:rsid w:val="003C70D3"/>
    <w:rsid w:val="003C7B1B"/>
    <w:rsid w:val="003D1F23"/>
    <w:rsid w:val="003D3A8B"/>
    <w:rsid w:val="003E0407"/>
    <w:rsid w:val="003E31D7"/>
    <w:rsid w:val="003F1724"/>
    <w:rsid w:val="003F4FFC"/>
    <w:rsid w:val="003F7404"/>
    <w:rsid w:val="0040336D"/>
    <w:rsid w:val="0040503B"/>
    <w:rsid w:val="00411DB5"/>
    <w:rsid w:val="00413DC5"/>
    <w:rsid w:val="00432749"/>
    <w:rsid w:val="0043429D"/>
    <w:rsid w:val="00435BE7"/>
    <w:rsid w:val="00442E0D"/>
    <w:rsid w:val="00442E26"/>
    <w:rsid w:val="00445EAF"/>
    <w:rsid w:val="00457798"/>
    <w:rsid w:val="00463551"/>
    <w:rsid w:val="00464AE3"/>
    <w:rsid w:val="00465D78"/>
    <w:rsid w:val="004664F7"/>
    <w:rsid w:val="004674EA"/>
    <w:rsid w:val="00475683"/>
    <w:rsid w:val="00475F59"/>
    <w:rsid w:val="0047706C"/>
    <w:rsid w:val="00481EDB"/>
    <w:rsid w:val="00484575"/>
    <w:rsid w:val="00486975"/>
    <w:rsid w:val="0048698D"/>
    <w:rsid w:val="004875E7"/>
    <w:rsid w:val="00490E4D"/>
    <w:rsid w:val="0049137A"/>
    <w:rsid w:val="004A2F9C"/>
    <w:rsid w:val="004A40B1"/>
    <w:rsid w:val="004A757D"/>
    <w:rsid w:val="004B75B7"/>
    <w:rsid w:val="004C2639"/>
    <w:rsid w:val="004C4378"/>
    <w:rsid w:val="004C46A2"/>
    <w:rsid w:val="004C6A6A"/>
    <w:rsid w:val="004C72CA"/>
    <w:rsid w:val="004D0B45"/>
    <w:rsid w:val="004D2B56"/>
    <w:rsid w:val="004D4F73"/>
    <w:rsid w:val="004E070C"/>
    <w:rsid w:val="004E26F1"/>
    <w:rsid w:val="004F0A5C"/>
    <w:rsid w:val="004F25FB"/>
    <w:rsid w:val="004F449B"/>
    <w:rsid w:val="004F7D96"/>
    <w:rsid w:val="0050214F"/>
    <w:rsid w:val="00503AD6"/>
    <w:rsid w:val="005076BB"/>
    <w:rsid w:val="00514F6B"/>
    <w:rsid w:val="00516089"/>
    <w:rsid w:val="00521B27"/>
    <w:rsid w:val="00522586"/>
    <w:rsid w:val="0052346A"/>
    <w:rsid w:val="00523BBA"/>
    <w:rsid w:val="0052630B"/>
    <w:rsid w:val="00527728"/>
    <w:rsid w:val="0054020A"/>
    <w:rsid w:val="00540604"/>
    <w:rsid w:val="00541D96"/>
    <w:rsid w:val="00543ABC"/>
    <w:rsid w:val="0054426D"/>
    <w:rsid w:val="005457DA"/>
    <w:rsid w:val="00546039"/>
    <w:rsid w:val="00567C77"/>
    <w:rsid w:val="00570502"/>
    <w:rsid w:val="00570541"/>
    <w:rsid w:val="00576D45"/>
    <w:rsid w:val="00577CBF"/>
    <w:rsid w:val="0058175D"/>
    <w:rsid w:val="00582275"/>
    <w:rsid w:val="00582D25"/>
    <w:rsid w:val="00591BE0"/>
    <w:rsid w:val="005B52F6"/>
    <w:rsid w:val="005C2167"/>
    <w:rsid w:val="005C4EDA"/>
    <w:rsid w:val="005C799F"/>
    <w:rsid w:val="005D1686"/>
    <w:rsid w:val="005D4839"/>
    <w:rsid w:val="005D4A4A"/>
    <w:rsid w:val="005D50D7"/>
    <w:rsid w:val="005E35C3"/>
    <w:rsid w:val="005F3DAE"/>
    <w:rsid w:val="00605EF1"/>
    <w:rsid w:val="006060F4"/>
    <w:rsid w:val="0061385C"/>
    <w:rsid w:val="00626103"/>
    <w:rsid w:val="00635B3B"/>
    <w:rsid w:val="00643C41"/>
    <w:rsid w:val="00643D5F"/>
    <w:rsid w:val="006443FF"/>
    <w:rsid w:val="00644973"/>
    <w:rsid w:val="006519C3"/>
    <w:rsid w:val="00652FEC"/>
    <w:rsid w:val="00653B3B"/>
    <w:rsid w:val="00670FA5"/>
    <w:rsid w:val="00672BA1"/>
    <w:rsid w:val="00674851"/>
    <w:rsid w:val="00674A1C"/>
    <w:rsid w:val="006755E8"/>
    <w:rsid w:val="00677B33"/>
    <w:rsid w:val="00687BB7"/>
    <w:rsid w:val="0069444D"/>
    <w:rsid w:val="0069499C"/>
    <w:rsid w:val="00697369"/>
    <w:rsid w:val="00697F9D"/>
    <w:rsid w:val="006A2EE8"/>
    <w:rsid w:val="006A3466"/>
    <w:rsid w:val="006B13CF"/>
    <w:rsid w:val="006B155A"/>
    <w:rsid w:val="006B7A77"/>
    <w:rsid w:val="006C1C9D"/>
    <w:rsid w:val="006C406E"/>
    <w:rsid w:val="006C6816"/>
    <w:rsid w:val="006C7078"/>
    <w:rsid w:val="006C7E00"/>
    <w:rsid w:val="006D6F78"/>
    <w:rsid w:val="006E1884"/>
    <w:rsid w:val="006E5803"/>
    <w:rsid w:val="006E658E"/>
    <w:rsid w:val="006F04F4"/>
    <w:rsid w:val="006F5D14"/>
    <w:rsid w:val="00703F5B"/>
    <w:rsid w:val="0070543F"/>
    <w:rsid w:val="00707F93"/>
    <w:rsid w:val="007126E8"/>
    <w:rsid w:val="00712BC9"/>
    <w:rsid w:val="0071402A"/>
    <w:rsid w:val="007150A5"/>
    <w:rsid w:val="00716693"/>
    <w:rsid w:val="0072037E"/>
    <w:rsid w:val="007224E9"/>
    <w:rsid w:val="007227AA"/>
    <w:rsid w:val="00733E58"/>
    <w:rsid w:val="00735716"/>
    <w:rsid w:val="00740845"/>
    <w:rsid w:val="00741D9D"/>
    <w:rsid w:val="00742EAB"/>
    <w:rsid w:val="00750654"/>
    <w:rsid w:val="007528A5"/>
    <w:rsid w:val="00754163"/>
    <w:rsid w:val="00755870"/>
    <w:rsid w:val="007600F3"/>
    <w:rsid w:val="00760DDB"/>
    <w:rsid w:val="007620C4"/>
    <w:rsid w:val="00767693"/>
    <w:rsid w:val="007722C5"/>
    <w:rsid w:val="0077421C"/>
    <w:rsid w:val="0077738B"/>
    <w:rsid w:val="00785216"/>
    <w:rsid w:val="0078566C"/>
    <w:rsid w:val="007A01F4"/>
    <w:rsid w:val="007A49D6"/>
    <w:rsid w:val="007A50E3"/>
    <w:rsid w:val="007A56A6"/>
    <w:rsid w:val="007A753B"/>
    <w:rsid w:val="007B01BE"/>
    <w:rsid w:val="007B036C"/>
    <w:rsid w:val="007B463E"/>
    <w:rsid w:val="007B5A71"/>
    <w:rsid w:val="007C2713"/>
    <w:rsid w:val="007C43C6"/>
    <w:rsid w:val="007D2AC8"/>
    <w:rsid w:val="007D2FCF"/>
    <w:rsid w:val="007D4C32"/>
    <w:rsid w:val="007F1B1D"/>
    <w:rsid w:val="007F3D1F"/>
    <w:rsid w:val="007F60D3"/>
    <w:rsid w:val="00804426"/>
    <w:rsid w:val="00806493"/>
    <w:rsid w:val="00812C32"/>
    <w:rsid w:val="0081480C"/>
    <w:rsid w:val="008168F1"/>
    <w:rsid w:val="0082696C"/>
    <w:rsid w:val="00826F21"/>
    <w:rsid w:val="00841B8C"/>
    <w:rsid w:val="00843B78"/>
    <w:rsid w:val="00850F69"/>
    <w:rsid w:val="0085258A"/>
    <w:rsid w:val="00853748"/>
    <w:rsid w:val="00853868"/>
    <w:rsid w:val="00857780"/>
    <w:rsid w:val="00862A7F"/>
    <w:rsid w:val="00863C16"/>
    <w:rsid w:val="00871196"/>
    <w:rsid w:val="008722E2"/>
    <w:rsid w:val="00877E94"/>
    <w:rsid w:val="00880CC5"/>
    <w:rsid w:val="00881672"/>
    <w:rsid w:val="008818F8"/>
    <w:rsid w:val="00882E8C"/>
    <w:rsid w:val="00891BB2"/>
    <w:rsid w:val="008956FB"/>
    <w:rsid w:val="008A1BB0"/>
    <w:rsid w:val="008A2608"/>
    <w:rsid w:val="008A32C2"/>
    <w:rsid w:val="008A33F2"/>
    <w:rsid w:val="008A39EB"/>
    <w:rsid w:val="008A51E5"/>
    <w:rsid w:val="008A65E6"/>
    <w:rsid w:val="008B1509"/>
    <w:rsid w:val="008B5E31"/>
    <w:rsid w:val="008C0D4E"/>
    <w:rsid w:val="008C4174"/>
    <w:rsid w:val="008C738F"/>
    <w:rsid w:val="008D14EF"/>
    <w:rsid w:val="008D20F4"/>
    <w:rsid w:val="008D4064"/>
    <w:rsid w:val="008D7740"/>
    <w:rsid w:val="008D7C92"/>
    <w:rsid w:val="008E21EB"/>
    <w:rsid w:val="008E4995"/>
    <w:rsid w:val="008F0AEB"/>
    <w:rsid w:val="008F1235"/>
    <w:rsid w:val="00900E3E"/>
    <w:rsid w:val="0090225A"/>
    <w:rsid w:val="0090613C"/>
    <w:rsid w:val="00906A66"/>
    <w:rsid w:val="009154C6"/>
    <w:rsid w:val="00916BCE"/>
    <w:rsid w:val="00921763"/>
    <w:rsid w:val="009235C4"/>
    <w:rsid w:val="00926EFA"/>
    <w:rsid w:val="009277AA"/>
    <w:rsid w:val="00927DB9"/>
    <w:rsid w:val="00932A15"/>
    <w:rsid w:val="00937312"/>
    <w:rsid w:val="00943680"/>
    <w:rsid w:val="009450C1"/>
    <w:rsid w:val="00945AC1"/>
    <w:rsid w:val="00952620"/>
    <w:rsid w:val="00971D97"/>
    <w:rsid w:val="00974149"/>
    <w:rsid w:val="00981595"/>
    <w:rsid w:val="00982AC2"/>
    <w:rsid w:val="00984608"/>
    <w:rsid w:val="009847E7"/>
    <w:rsid w:val="00996AC1"/>
    <w:rsid w:val="009976FB"/>
    <w:rsid w:val="009A480A"/>
    <w:rsid w:val="009D0077"/>
    <w:rsid w:val="009D00F0"/>
    <w:rsid w:val="009D2E8B"/>
    <w:rsid w:val="009D6042"/>
    <w:rsid w:val="009E06D4"/>
    <w:rsid w:val="009E1448"/>
    <w:rsid w:val="009E2046"/>
    <w:rsid w:val="009E51BE"/>
    <w:rsid w:val="009F354A"/>
    <w:rsid w:val="009F4B9C"/>
    <w:rsid w:val="009F5E82"/>
    <w:rsid w:val="00A07A84"/>
    <w:rsid w:val="00A10EEB"/>
    <w:rsid w:val="00A12F38"/>
    <w:rsid w:val="00A16928"/>
    <w:rsid w:val="00A26F3F"/>
    <w:rsid w:val="00A318F3"/>
    <w:rsid w:val="00A31D04"/>
    <w:rsid w:val="00A33409"/>
    <w:rsid w:val="00A360AF"/>
    <w:rsid w:val="00A42C51"/>
    <w:rsid w:val="00A43E7F"/>
    <w:rsid w:val="00A45449"/>
    <w:rsid w:val="00A50374"/>
    <w:rsid w:val="00A52DC5"/>
    <w:rsid w:val="00A53A7F"/>
    <w:rsid w:val="00A63479"/>
    <w:rsid w:val="00A669DB"/>
    <w:rsid w:val="00A674AC"/>
    <w:rsid w:val="00A81C1F"/>
    <w:rsid w:val="00A822C6"/>
    <w:rsid w:val="00A85EBA"/>
    <w:rsid w:val="00A90539"/>
    <w:rsid w:val="00A90F3A"/>
    <w:rsid w:val="00A91201"/>
    <w:rsid w:val="00AA1965"/>
    <w:rsid w:val="00AA1A2E"/>
    <w:rsid w:val="00AA5129"/>
    <w:rsid w:val="00AB17DB"/>
    <w:rsid w:val="00AB2680"/>
    <w:rsid w:val="00AC0746"/>
    <w:rsid w:val="00AD00B8"/>
    <w:rsid w:val="00AD01BF"/>
    <w:rsid w:val="00AD06C1"/>
    <w:rsid w:val="00AD1727"/>
    <w:rsid w:val="00AD2CDE"/>
    <w:rsid w:val="00AD3878"/>
    <w:rsid w:val="00AD3A76"/>
    <w:rsid w:val="00AD6594"/>
    <w:rsid w:val="00AD708A"/>
    <w:rsid w:val="00AE2473"/>
    <w:rsid w:val="00AE3060"/>
    <w:rsid w:val="00AF06FE"/>
    <w:rsid w:val="00AF11EC"/>
    <w:rsid w:val="00AF43D7"/>
    <w:rsid w:val="00AF4AD6"/>
    <w:rsid w:val="00AF70C2"/>
    <w:rsid w:val="00AF795D"/>
    <w:rsid w:val="00B04045"/>
    <w:rsid w:val="00B04B12"/>
    <w:rsid w:val="00B04BDE"/>
    <w:rsid w:val="00B076A4"/>
    <w:rsid w:val="00B1258D"/>
    <w:rsid w:val="00B13DE4"/>
    <w:rsid w:val="00B205E2"/>
    <w:rsid w:val="00B20BA5"/>
    <w:rsid w:val="00B22057"/>
    <w:rsid w:val="00B2363E"/>
    <w:rsid w:val="00B257A6"/>
    <w:rsid w:val="00B27277"/>
    <w:rsid w:val="00B32899"/>
    <w:rsid w:val="00B40AD3"/>
    <w:rsid w:val="00B43F7D"/>
    <w:rsid w:val="00B46768"/>
    <w:rsid w:val="00B55A63"/>
    <w:rsid w:val="00B5790D"/>
    <w:rsid w:val="00B774D9"/>
    <w:rsid w:val="00B77E17"/>
    <w:rsid w:val="00B81898"/>
    <w:rsid w:val="00B823FE"/>
    <w:rsid w:val="00B83E71"/>
    <w:rsid w:val="00B87AC2"/>
    <w:rsid w:val="00B956B5"/>
    <w:rsid w:val="00B976C4"/>
    <w:rsid w:val="00BA2BD6"/>
    <w:rsid w:val="00BA530C"/>
    <w:rsid w:val="00BB3D01"/>
    <w:rsid w:val="00BB57AC"/>
    <w:rsid w:val="00BC2C14"/>
    <w:rsid w:val="00BD03D2"/>
    <w:rsid w:val="00BD0AB5"/>
    <w:rsid w:val="00BD142C"/>
    <w:rsid w:val="00BD5F2E"/>
    <w:rsid w:val="00BD6A0F"/>
    <w:rsid w:val="00BE4149"/>
    <w:rsid w:val="00BE4AA6"/>
    <w:rsid w:val="00BE4B57"/>
    <w:rsid w:val="00BE7486"/>
    <w:rsid w:val="00BE7DA6"/>
    <w:rsid w:val="00BF2030"/>
    <w:rsid w:val="00BF65DD"/>
    <w:rsid w:val="00C0108E"/>
    <w:rsid w:val="00C046CB"/>
    <w:rsid w:val="00C06233"/>
    <w:rsid w:val="00C12D49"/>
    <w:rsid w:val="00C32DFF"/>
    <w:rsid w:val="00C43632"/>
    <w:rsid w:val="00C50885"/>
    <w:rsid w:val="00C57AE4"/>
    <w:rsid w:val="00C62C61"/>
    <w:rsid w:val="00C64D50"/>
    <w:rsid w:val="00C7047F"/>
    <w:rsid w:val="00C74A47"/>
    <w:rsid w:val="00C778F7"/>
    <w:rsid w:val="00C80577"/>
    <w:rsid w:val="00C83383"/>
    <w:rsid w:val="00C859C5"/>
    <w:rsid w:val="00C86C07"/>
    <w:rsid w:val="00C90AF1"/>
    <w:rsid w:val="00CA0B99"/>
    <w:rsid w:val="00CA12E1"/>
    <w:rsid w:val="00CA4594"/>
    <w:rsid w:val="00CA4822"/>
    <w:rsid w:val="00CA5C56"/>
    <w:rsid w:val="00CC080C"/>
    <w:rsid w:val="00CC4592"/>
    <w:rsid w:val="00CC5012"/>
    <w:rsid w:val="00CD0F34"/>
    <w:rsid w:val="00CD2D4C"/>
    <w:rsid w:val="00CE1AF2"/>
    <w:rsid w:val="00CE7322"/>
    <w:rsid w:val="00CF02E5"/>
    <w:rsid w:val="00CF08A3"/>
    <w:rsid w:val="00CF1F70"/>
    <w:rsid w:val="00CF3B85"/>
    <w:rsid w:val="00CF53B6"/>
    <w:rsid w:val="00CF6A21"/>
    <w:rsid w:val="00D00A73"/>
    <w:rsid w:val="00D0316C"/>
    <w:rsid w:val="00D05904"/>
    <w:rsid w:val="00D13FD1"/>
    <w:rsid w:val="00D24706"/>
    <w:rsid w:val="00D24741"/>
    <w:rsid w:val="00D26E90"/>
    <w:rsid w:val="00D27EBC"/>
    <w:rsid w:val="00D3194D"/>
    <w:rsid w:val="00D40355"/>
    <w:rsid w:val="00D47A42"/>
    <w:rsid w:val="00D52BB4"/>
    <w:rsid w:val="00D553F3"/>
    <w:rsid w:val="00D67928"/>
    <w:rsid w:val="00D72FB3"/>
    <w:rsid w:val="00D75536"/>
    <w:rsid w:val="00D75BFA"/>
    <w:rsid w:val="00D90DC2"/>
    <w:rsid w:val="00D913C1"/>
    <w:rsid w:val="00D9543D"/>
    <w:rsid w:val="00D95BF7"/>
    <w:rsid w:val="00DA0C79"/>
    <w:rsid w:val="00DA352A"/>
    <w:rsid w:val="00DB0420"/>
    <w:rsid w:val="00DB2378"/>
    <w:rsid w:val="00DC4E93"/>
    <w:rsid w:val="00DE01E3"/>
    <w:rsid w:val="00DE5D53"/>
    <w:rsid w:val="00DE7C87"/>
    <w:rsid w:val="00DF0937"/>
    <w:rsid w:val="00DF0B8A"/>
    <w:rsid w:val="00DF5713"/>
    <w:rsid w:val="00E00F88"/>
    <w:rsid w:val="00E11242"/>
    <w:rsid w:val="00E1555C"/>
    <w:rsid w:val="00E20BBD"/>
    <w:rsid w:val="00E27D4E"/>
    <w:rsid w:val="00E30A02"/>
    <w:rsid w:val="00E30F17"/>
    <w:rsid w:val="00E35F40"/>
    <w:rsid w:val="00E37D42"/>
    <w:rsid w:val="00E40003"/>
    <w:rsid w:val="00E44BC2"/>
    <w:rsid w:val="00E46CC3"/>
    <w:rsid w:val="00E46EBE"/>
    <w:rsid w:val="00E47E6D"/>
    <w:rsid w:val="00E51CA7"/>
    <w:rsid w:val="00E51F84"/>
    <w:rsid w:val="00E57BBA"/>
    <w:rsid w:val="00E660F1"/>
    <w:rsid w:val="00E67FD1"/>
    <w:rsid w:val="00E8111B"/>
    <w:rsid w:val="00E824C5"/>
    <w:rsid w:val="00E8265C"/>
    <w:rsid w:val="00E84034"/>
    <w:rsid w:val="00E857D4"/>
    <w:rsid w:val="00E879E4"/>
    <w:rsid w:val="00E91547"/>
    <w:rsid w:val="00E967DD"/>
    <w:rsid w:val="00EA072E"/>
    <w:rsid w:val="00EA4582"/>
    <w:rsid w:val="00EA4C6C"/>
    <w:rsid w:val="00EA5FE0"/>
    <w:rsid w:val="00EB3760"/>
    <w:rsid w:val="00EC43DE"/>
    <w:rsid w:val="00ED0B9B"/>
    <w:rsid w:val="00ED339A"/>
    <w:rsid w:val="00EE0891"/>
    <w:rsid w:val="00EE23F9"/>
    <w:rsid w:val="00EE6D7E"/>
    <w:rsid w:val="00EF68E0"/>
    <w:rsid w:val="00F00001"/>
    <w:rsid w:val="00F0014B"/>
    <w:rsid w:val="00F01321"/>
    <w:rsid w:val="00F042A2"/>
    <w:rsid w:val="00F067F0"/>
    <w:rsid w:val="00F10E5E"/>
    <w:rsid w:val="00F163C2"/>
    <w:rsid w:val="00F173FD"/>
    <w:rsid w:val="00F233AF"/>
    <w:rsid w:val="00F2481E"/>
    <w:rsid w:val="00F24EE6"/>
    <w:rsid w:val="00F25ECB"/>
    <w:rsid w:val="00F27195"/>
    <w:rsid w:val="00F37343"/>
    <w:rsid w:val="00F410BF"/>
    <w:rsid w:val="00F503FC"/>
    <w:rsid w:val="00F51ACC"/>
    <w:rsid w:val="00F52342"/>
    <w:rsid w:val="00F52ED1"/>
    <w:rsid w:val="00F53466"/>
    <w:rsid w:val="00F54C6A"/>
    <w:rsid w:val="00F564E7"/>
    <w:rsid w:val="00F631D4"/>
    <w:rsid w:val="00F665A3"/>
    <w:rsid w:val="00F73F77"/>
    <w:rsid w:val="00F85131"/>
    <w:rsid w:val="00F979D5"/>
    <w:rsid w:val="00FA4069"/>
    <w:rsid w:val="00FA54B5"/>
    <w:rsid w:val="00FA7118"/>
    <w:rsid w:val="00FB086D"/>
    <w:rsid w:val="00FB455C"/>
    <w:rsid w:val="00FB4CEF"/>
    <w:rsid w:val="00FB76F1"/>
    <w:rsid w:val="00FC040F"/>
    <w:rsid w:val="00FC0FC0"/>
    <w:rsid w:val="00FC1FDB"/>
    <w:rsid w:val="00FC2E96"/>
    <w:rsid w:val="00FC557E"/>
    <w:rsid w:val="00FE2579"/>
    <w:rsid w:val="00FE2A4A"/>
    <w:rsid w:val="00FE48A8"/>
    <w:rsid w:val="00FE7F4E"/>
    <w:rsid w:val="00FF6E13"/>
    <w:rsid w:val="00FF7A0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D9F"/>
    <w:pPr>
      <w:suppressAutoHyphens/>
    </w:pPr>
    <w:rPr>
      <w:sz w:val="24"/>
      <w:szCs w:val="24"/>
      <w:lang w:eastAsia="ar-SA"/>
    </w:rPr>
  </w:style>
  <w:style w:type="paragraph" w:styleId="1">
    <w:name w:val="heading 1"/>
    <w:basedOn w:val="a"/>
    <w:next w:val="a"/>
    <w:link w:val="10"/>
    <w:uiPriority w:val="99"/>
    <w:qFormat/>
    <w:rsid w:val="002E6D9F"/>
    <w:pPr>
      <w:keepNext/>
      <w:numPr>
        <w:numId w:val="1"/>
      </w:numPr>
      <w:outlineLvl w:val="0"/>
    </w:pPr>
    <w:rPr>
      <w:szCs w:val="20"/>
    </w:rPr>
  </w:style>
  <w:style w:type="paragraph" w:styleId="2">
    <w:name w:val="heading 2"/>
    <w:basedOn w:val="a"/>
    <w:next w:val="a"/>
    <w:link w:val="20"/>
    <w:uiPriority w:val="99"/>
    <w:qFormat/>
    <w:rsid w:val="002E6D9F"/>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2E6D9F"/>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uiPriority w:val="99"/>
    <w:qFormat/>
    <w:rsid w:val="002E6D9F"/>
    <w:pPr>
      <w:keepNext/>
      <w:spacing w:line="360" w:lineRule="auto"/>
      <w:jc w:val="both"/>
      <w:outlineLvl w:val="3"/>
    </w:pPr>
    <w:rPr>
      <w:b/>
      <w:color w:val="3366FF"/>
    </w:rPr>
  </w:style>
  <w:style w:type="paragraph" w:styleId="5">
    <w:name w:val="heading 5"/>
    <w:basedOn w:val="a"/>
    <w:next w:val="a"/>
    <w:link w:val="50"/>
    <w:uiPriority w:val="99"/>
    <w:qFormat/>
    <w:rsid w:val="002E6D9F"/>
    <w:pPr>
      <w:keepNext/>
      <w:snapToGrid w:val="0"/>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uiPriority w:val="99"/>
    <w:locked/>
    <w:rPr>
      <w:rFonts w:ascii="Cambria" w:hAnsi="Cambria" w:cs="Times New Roman"/>
      <w:b/>
      <w:bCs/>
      <w:kern w:val="32"/>
      <w:sz w:val="32"/>
      <w:szCs w:val="32"/>
      <w:lang w:eastAsia="ar-SA" w:bidi="ar-SA"/>
    </w:rPr>
  </w:style>
  <w:style w:type="character" w:customStyle="1" w:styleId="20">
    <w:name w:val="Заглавие 2 Знак"/>
    <w:link w:val="2"/>
    <w:uiPriority w:val="99"/>
    <w:semiHidden/>
    <w:locked/>
    <w:rPr>
      <w:rFonts w:ascii="Cambria" w:hAnsi="Cambria" w:cs="Times New Roman"/>
      <w:b/>
      <w:bCs/>
      <w:i/>
      <w:iCs/>
      <w:sz w:val="28"/>
      <w:szCs w:val="28"/>
      <w:lang w:eastAsia="ar-SA" w:bidi="ar-SA"/>
    </w:rPr>
  </w:style>
  <w:style w:type="character" w:customStyle="1" w:styleId="30">
    <w:name w:val="Заглавие 3 Знак"/>
    <w:link w:val="3"/>
    <w:uiPriority w:val="99"/>
    <w:semiHidden/>
    <w:locked/>
    <w:rPr>
      <w:rFonts w:ascii="Cambria" w:hAnsi="Cambria" w:cs="Times New Roman"/>
      <w:b/>
      <w:bCs/>
      <w:sz w:val="26"/>
      <w:szCs w:val="26"/>
      <w:lang w:eastAsia="ar-SA" w:bidi="ar-SA"/>
    </w:rPr>
  </w:style>
  <w:style w:type="character" w:customStyle="1" w:styleId="40">
    <w:name w:val="Заглавие 4 Знак"/>
    <w:link w:val="4"/>
    <w:uiPriority w:val="99"/>
    <w:semiHidden/>
    <w:locked/>
    <w:rPr>
      <w:rFonts w:ascii="Calibri" w:hAnsi="Calibri" w:cs="Times New Roman"/>
      <w:b/>
      <w:bCs/>
      <w:sz w:val="28"/>
      <w:szCs w:val="28"/>
      <w:lang w:eastAsia="ar-SA" w:bidi="ar-SA"/>
    </w:rPr>
  </w:style>
  <w:style w:type="character" w:customStyle="1" w:styleId="50">
    <w:name w:val="Заглавие 5 Знак"/>
    <w:link w:val="5"/>
    <w:uiPriority w:val="99"/>
    <w:semiHidden/>
    <w:locked/>
    <w:rPr>
      <w:rFonts w:ascii="Calibri" w:hAnsi="Calibri" w:cs="Times New Roman"/>
      <w:b/>
      <w:bCs/>
      <w:i/>
      <w:iCs/>
      <w:sz w:val="26"/>
      <w:szCs w:val="26"/>
      <w:lang w:eastAsia="ar-SA" w:bidi="ar-SA"/>
    </w:rPr>
  </w:style>
  <w:style w:type="character" w:customStyle="1" w:styleId="WW8Num3z0">
    <w:name w:val="WW8Num3z0"/>
    <w:uiPriority w:val="99"/>
    <w:rsid w:val="002E6D9F"/>
    <w:rPr>
      <w:rFonts w:ascii="Symbol" w:hAnsi="Symbol"/>
    </w:rPr>
  </w:style>
  <w:style w:type="character" w:customStyle="1" w:styleId="WW8Num3z1">
    <w:name w:val="WW8Num3z1"/>
    <w:uiPriority w:val="99"/>
    <w:rsid w:val="002E6D9F"/>
    <w:rPr>
      <w:rFonts w:ascii="Courier New" w:hAnsi="Courier New"/>
    </w:rPr>
  </w:style>
  <w:style w:type="character" w:customStyle="1" w:styleId="WW8Num3z2">
    <w:name w:val="WW8Num3z2"/>
    <w:uiPriority w:val="99"/>
    <w:rsid w:val="002E6D9F"/>
    <w:rPr>
      <w:rFonts w:ascii="Wingdings" w:hAnsi="Wingdings"/>
    </w:rPr>
  </w:style>
  <w:style w:type="character" w:customStyle="1" w:styleId="WW8Num4z0">
    <w:name w:val="WW8Num4z0"/>
    <w:uiPriority w:val="99"/>
    <w:rsid w:val="002E6D9F"/>
    <w:rPr>
      <w:rFonts w:ascii="Wingdings" w:hAnsi="Wingdings"/>
    </w:rPr>
  </w:style>
  <w:style w:type="character" w:customStyle="1" w:styleId="WW8Num4z1">
    <w:name w:val="WW8Num4z1"/>
    <w:uiPriority w:val="99"/>
    <w:rsid w:val="002E6D9F"/>
    <w:rPr>
      <w:rFonts w:ascii="Courier New" w:hAnsi="Courier New"/>
    </w:rPr>
  </w:style>
  <w:style w:type="character" w:customStyle="1" w:styleId="WW8Num4z3">
    <w:name w:val="WW8Num4z3"/>
    <w:uiPriority w:val="99"/>
    <w:rsid w:val="002E6D9F"/>
    <w:rPr>
      <w:rFonts w:ascii="Symbol" w:hAnsi="Symbol"/>
    </w:rPr>
  </w:style>
  <w:style w:type="character" w:customStyle="1" w:styleId="WW8Num5z0">
    <w:name w:val="WW8Num5z0"/>
    <w:uiPriority w:val="99"/>
    <w:rsid w:val="002E6D9F"/>
    <w:rPr>
      <w:rFonts w:ascii="Wingdings" w:hAnsi="Wingdings"/>
    </w:rPr>
  </w:style>
  <w:style w:type="character" w:customStyle="1" w:styleId="WW8Num5z1">
    <w:name w:val="WW8Num5z1"/>
    <w:uiPriority w:val="99"/>
    <w:rsid w:val="002E6D9F"/>
    <w:rPr>
      <w:rFonts w:ascii="Courier New" w:hAnsi="Courier New"/>
    </w:rPr>
  </w:style>
  <w:style w:type="character" w:customStyle="1" w:styleId="WW8Num5z3">
    <w:name w:val="WW8Num5z3"/>
    <w:uiPriority w:val="99"/>
    <w:rsid w:val="002E6D9F"/>
    <w:rPr>
      <w:rFonts w:ascii="Symbol" w:hAnsi="Symbol"/>
    </w:rPr>
  </w:style>
  <w:style w:type="character" w:customStyle="1" w:styleId="WW8Num6z0">
    <w:name w:val="WW8Num6z0"/>
    <w:uiPriority w:val="99"/>
    <w:rsid w:val="002E6D9F"/>
    <w:rPr>
      <w:rFonts w:ascii="Wingdings" w:hAnsi="Wingdings"/>
    </w:rPr>
  </w:style>
  <w:style w:type="character" w:customStyle="1" w:styleId="WW8Num6z1">
    <w:name w:val="WW8Num6z1"/>
    <w:uiPriority w:val="99"/>
    <w:rsid w:val="002E6D9F"/>
    <w:rPr>
      <w:rFonts w:ascii="Courier New" w:hAnsi="Courier New"/>
    </w:rPr>
  </w:style>
  <w:style w:type="character" w:customStyle="1" w:styleId="WW8Num6z3">
    <w:name w:val="WW8Num6z3"/>
    <w:uiPriority w:val="99"/>
    <w:rsid w:val="002E6D9F"/>
    <w:rPr>
      <w:rFonts w:ascii="Symbol" w:hAnsi="Symbol"/>
    </w:rPr>
  </w:style>
  <w:style w:type="character" w:customStyle="1" w:styleId="WW8Num8z0">
    <w:name w:val="WW8Num8z0"/>
    <w:uiPriority w:val="99"/>
    <w:rsid w:val="002E6D9F"/>
    <w:rPr>
      <w:rFonts w:ascii="Symbol" w:hAnsi="Symbol"/>
    </w:rPr>
  </w:style>
  <w:style w:type="character" w:customStyle="1" w:styleId="WW8Num9z0">
    <w:name w:val="WW8Num9z0"/>
    <w:uiPriority w:val="99"/>
    <w:rsid w:val="002E6D9F"/>
    <w:rPr>
      <w:rFonts w:ascii="Wingdings" w:hAnsi="Wingdings"/>
    </w:rPr>
  </w:style>
  <w:style w:type="character" w:customStyle="1" w:styleId="WW8Num9z1">
    <w:name w:val="WW8Num9z1"/>
    <w:uiPriority w:val="99"/>
    <w:rsid w:val="002E6D9F"/>
    <w:rPr>
      <w:rFonts w:ascii="Courier New" w:hAnsi="Courier New"/>
    </w:rPr>
  </w:style>
  <w:style w:type="character" w:customStyle="1" w:styleId="WW8Num9z3">
    <w:name w:val="WW8Num9z3"/>
    <w:uiPriority w:val="99"/>
    <w:rsid w:val="002E6D9F"/>
    <w:rPr>
      <w:rFonts w:ascii="Symbol" w:hAnsi="Symbol"/>
    </w:rPr>
  </w:style>
  <w:style w:type="character" w:customStyle="1" w:styleId="WW8Num12z0">
    <w:name w:val="WW8Num12z0"/>
    <w:uiPriority w:val="99"/>
    <w:rsid w:val="002E6D9F"/>
    <w:rPr>
      <w:rFonts w:ascii="Times New Roman" w:hAnsi="Times New Roman"/>
    </w:rPr>
  </w:style>
  <w:style w:type="character" w:customStyle="1" w:styleId="WW8Num12z1">
    <w:name w:val="WW8Num12z1"/>
    <w:uiPriority w:val="99"/>
    <w:rsid w:val="002E6D9F"/>
    <w:rPr>
      <w:rFonts w:ascii="Courier New" w:hAnsi="Courier New"/>
    </w:rPr>
  </w:style>
  <w:style w:type="character" w:customStyle="1" w:styleId="WW8Num12z2">
    <w:name w:val="WW8Num12z2"/>
    <w:uiPriority w:val="99"/>
    <w:rsid w:val="002E6D9F"/>
    <w:rPr>
      <w:rFonts w:ascii="Wingdings" w:hAnsi="Wingdings"/>
    </w:rPr>
  </w:style>
  <w:style w:type="character" w:customStyle="1" w:styleId="WW8Num12z3">
    <w:name w:val="WW8Num12z3"/>
    <w:uiPriority w:val="99"/>
    <w:rsid w:val="002E6D9F"/>
    <w:rPr>
      <w:rFonts w:ascii="Symbol" w:hAnsi="Symbol"/>
    </w:rPr>
  </w:style>
  <w:style w:type="character" w:customStyle="1" w:styleId="WW8Num13z0">
    <w:name w:val="WW8Num13z0"/>
    <w:uiPriority w:val="99"/>
    <w:rsid w:val="002E6D9F"/>
    <w:rPr>
      <w:rFonts w:ascii="Times New Roman" w:hAnsi="Times New Roman"/>
    </w:rPr>
  </w:style>
  <w:style w:type="character" w:customStyle="1" w:styleId="WW8Num13z1">
    <w:name w:val="WW8Num13z1"/>
    <w:uiPriority w:val="99"/>
    <w:rsid w:val="002E6D9F"/>
    <w:rPr>
      <w:rFonts w:ascii="Courier New" w:hAnsi="Courier New"/>
    </w:rPr>
  </w:style>
  <w:style w:type="character" w:customStyle="1" w:styleId="WW8Num13z2">
    <w:name w:val="WW8Num13z2"/>
    <w:uiPriority w:val="99"/>
    <w:rsid w:val="002E6D9F"/>
    <w:rPr>
      <w:rFonts w:ascii="Wingdings" w:hAnsi="Wingdings"/>
    </w:rPr>
  </w:style>
  <w:style w:type="character" w:customStyle="1" w:styleId="WW8Num13z3">
    <w:name w:val="WW8Num13z3"/>
    <w:uiPriority w:val="99"/>
    <w:rsid w:val="002E6D9F"/>
    <w:rPr>
      <w:rFonts w:ascii="Symbol" w:hAnsi="Symbol"/>
    </w:rPr>
  </w:style>
  <w:style w:type="character" w:customStyle="1" w:styleId="WW8Num14z0">
    <w:name w:val="WW8Num14z0"/>
    <w:uiPriority w:val="99"/>
    <w:rsid w:val="002E6D9F"/>
    <w:rPr>
      <w:rFonts w:ascii="Wingdings" w:hAnsi="Wingdings"/>
    </w:rPr>
  </w:style>
  <w:style w:type="character" w:customStyle="1" w:styleId="WW8Num14z1">
    <w:name w:val="WW8Num14z1"/>
    <w:uiPriority w:val="99"/>
    <w:rsid w:val="002E6D9F"/>
    <w:rPr>
      <w:rFonts w:ascii="Courier New" w:hAnsi="Courier New"/>
    </w:rPr>
  </w:style>
  <w:style w:type="character" w:customStyle="1" w:styleId="WW8Num14z3">
    <w:name w:val="WW8Num14z3"/>
    <w:uiPriority w:val="99"/>
    <w:rsid w:val="002E6D9F"/>
    <w:rPr>
      <w:rFonts w:ascii="Symbol" w:hAnsi="Symbol"/>
    </w:rPr>
  </w:style>
  <w:style w:type="character" w:customStyle="1" w:styleId="WW8Num15z0">
    <w:name w:val="WW8Num15z0"/>
    <w:uiPriority w:val="99"/>
    <w:rsid w:val="002E6D9F"/>
    <w:rPr>
      <w:rFonts w:ascii="Symbol" w:hAnsi="Symbol"/>
    </w:rPr>
  </w:style>
  <w:style w:type="character" w:customStyle="1" w:styleId="WW8Num16z0">
    <w:name w:val="WW8Num16z0"/>
    <w:uiPriority w:val="99"/>
    <w:rsid w:val="002E6D9F"/>
    <w:rPr>
      <w:rFonts w:ascii="Times New Roman" w:hAnsi="Times New Roman"/>
    </w:rPr>
  </w:style>
  <w:style w:type="character" w:customStyle="1" w:styleId="WW8Num16z1">
    <w:name w:val="WW8Num16z1"/>
    <w:uiPriority w:val="99"/>
    <w:rsid w:val="002E6D9F"/>
    <w:rPr>
      <w:rFonts w:ascii="Courier New" w:hAnsi="Courier New"/>
    </w:rPr>
  </w:style>
  <w:style w:type="character" w:customStyle="1" w:styleId="WW8Num16z2">
    <w:name w:val="WW8Num16z2"/>
    <w:uiPriority w:val="99"/>
    <w:rsid w:val="002E6D9F"/>
    <w:rPr>
      <w:rFonts w:ascii="Wingdings" w:hAnsi="Wingdings"/>
    </w:rPr>
  </w:style>
  <w:style w:type="character" w:customStyle="1" w:styleId="WW8Num16z3">
    <w:name w:val="WW8Num16z3"/>
    <w:uiPriority w:val="99"/>
    <w:rsid w:val="002E6D9F"/>
    <w:rPr>
      <w:rFonts w:ascii="Symbol" w:hAnsi="Symbol"/>
    </w:rPr>
  </w:style>
  <w:style w:type="character" w:customStyle="1" w:styleId="WW8Num17z0">
    <w:name w:val="WW8Num17z0"/>
    <w:uiPriority w:val="99"/>
    <w:rsid w:val="002E6D9F"/>
    <w:rPr>
      <w:rFonts w:ascii="Symbol" w:hAnsi="Symbol"/>
    </w:rPr>
  </w:style>
  <w:style w:type="character" w:customStyle="1" w:styleId="WW8Num17z1">
    <w:name w:val="WW8Num17z1"/>
    <w:uiPriority w:val="99"/>
    <w:rsid w:val="002E6D9F"/>
    <w:rPr>
      <w:rFonts w:ascii="Courier New" w:hAnsi="Courier New"/>
    </w:rPr>
  </w:style>
  <w:style w:type="character" w:customStyle="1" w:styleId="WW8Num17z2">
    <w:name w:val="WW8Num17z2"/>
    <w:uiPriority w:val="99"/>
    <w:rsid w:val="002E6D9F"/>
    <w:rPr>
      <w:rFonts w:ascii="Wingdings" w:hAnsi="Wingdings"/>
    </w:rPr>
  </w:style>
  <w:style w:type="character" w:customStyle="1" w:styleId="WW8Num18z0">
    <w:name w:val="WW8Num18z0"/>
    <w:uiPriority w:val="99"/>
    <w:rsid w:val="002E6D9F"/>
    <w:rPr>
      <w:rFonts w:ascii="Symbol" w:hAnsi="Symbol"/>
    </w:rPr>
  </w:style>
  <w:style w:type="character" w:customStyle="1" w:styleId="WW8Num21z0">
    <w:name w:val="WW8Num21z0"/>
    <w:uiPriority w:val="99"/>
    <w:rsid w:val="002E6D9F"/>
    <w:rPr>
      <w:rFonts w:ascii="Symbol" w:hAnsi="Symbol"/>
    </w:rPr>
  </w:style>
  <w:style w:type="character" w:customStyle="1" w:styleId="WW8Num21z1">
    <w:name w:val="WW8Num21z1"/>
    <w:uiPriority w:val="99"/>
    <w:rsid w:val="002E6D9F"/>
    <w:rPr>
      <w:rFonts w:ascii="Courier New" w:hAnsi="Courier New"/>
    </w:rPr>
  </w:style>
  <w:style w:type="character" w:customStyle="1" w:styleId="WW8Num21z2">
    <w:name w:val="WW8Num21z2"/>
    <w:uiPriority w:val="99"/>
    <w:rsid w:val="002E6D9F"/>
    <w:rPr>
      <w:rFonts w:ascii="Wingdings" w:hAnsi="Wingdings"/>
    </w:rPr>
  </w:style>
  <w:style w:type="character" w:customStyle="1" w:styleId="WW8Num22z0">
    <w:name w:val="WW8Num22z0"/>
    <w:uiPriority w:val="99"/>
    <w:rsid w:val="002E6D9F"/>
    <w:rPr>
      <w:rFonts w:ascii="Wingdings" w:hAnsi="Wingdings"/>
    </w:rPr>
  </w:style>
  <w:style w:type="character" w:customStyle="1" w:styleId="WW8Num22z1">
    <w:name w:val="WW8Num22z1"/>
    <w:uiPriority w:val="99"/>
    <w:rsid w:val="002E6D9F"/>
    <w:rPr>
      <w:rFonts w:ascii="Courier New" w:hAnsi="Courier New"/>
    </w:rPr>
  </w:style>
  <w:style w:type="character" w:customStyle="1" w:styleId="WW8Num22z3">
    <w:name w:val="WW8Num22z3"/>
    <w:uiPriority w:val="99"/>
    <w:rsid w:val="002E6D9F"/>
    <w:rPr>
      <w:rFonts w:ascii="Symbol" w:hAnsi="Symbol"/>
    </w:rPr>
  </w:style>
  <w:style w:type="character" w:customStyle="1" w:styleId="WW8Num23z0">
    <w:name w:val="WW8Num23z0"/>
    <w:uiPriority w:val="99"/>
    <w:rsid w:val="002E6D9F"/>
    <w:rPr>
      <w:rFonts w:ascii="Times New Roman" w:hAnsi="Times New Roman"/>
    </w:rPr>
  </w:style>
  <w:style w:type="character" w:customStyle="1" w:styleId="WW8Num23z1">
    <w:name w:val="WW8Num23z1"/>
    <w:uiPriority w:val="99"/>
    <w:rsid w:val="002E6D9F"/>
    <w:rPr>
      <w:rFonts w:ascii="Courier New" w:hAnsi="Courier New"/>
    </w:rPr>
  </w:style>
  <w:style w:type="character" w:customStyle="1" w:styleId="WW8Num23z2">
    <w:name w:val="WW8Num23z2"/>
    <w:uiPriority w:val="99"/>
    <w:rsid w:val="002E6D9F"/>
    <w:rPr>
      <w:rFonts w:ascii="Wingdings" w:hAnsi="Wingdings"/>
    </w:rPr>
  </w:style>
  <w:style w:type="character" w:customStyle="1" w:styleId="WW8Num23z3">
    <w:name w:val="WW8Num23z3"/>
    <w:uiPriority w:val="99"/>
    <w:rsid w:val="002E6D9F"/>
    <w:rPr>
      <w:rFonts w:ascii="Symbol" w:hAnsi="Symbol"/>
    </w:rPr>
  </w:style>
  <w:style w:type="character" w:customStyle="1" w:styleId="ft">
    <w:name w:val="ft"/>
    <w:uiPriority w:val="99"/>
    <w:rsid w:val="002E6D9F"/>
    <w:rPr>
      <w:rFonts w:cs="Times New Roman"/>
    </w:rPr>
  </w:style>
  <w:style w:type="character" w:styleId="a3">
    <w:name w:val="Strong"/>
    <w:uiPriority w:val="99"/>
    <w:qFormat/>
    <w:rsid w:val="002E6D9F"/>
    <w:rPr>
      <w:rFonts w:cs="Times New Roman"/>
      <w:b/>
    </w:rPr>
  </w:style>
  <w:style w:type="paragraph" w:customStyle="1" w:styleId="Heading">
    <w:name w:val="Heading"/>
    <w:basedOn w:val="a"/>
    <w:next w:val="a4"/>
    <w:uiPriority w:val="99"/>
    <w:rsid w:val="002E6D9F"/>
    <w:pPr>
      <w:keepNext/>
      <w:spacing w:before="240" w:after="120"/>
    </w:pPr>
    <w:rPr>
      <w:rFonts w:ascii="Arial" w:hAnsi="Arial" w:cs="Tahoma"/>
      <w:sz w:val="28"/>
      <w:szCs w:val="28"/>
    </w:rPr>
  </w:style>
  <w:style w:type="paragraph" w:styleId="a4">
    <w:name w:val="Body Text"/>
    <w:basedOn w:val="a"/>
    <w:link w:val="a5"/>
    <w:uiPriority w:val="99"/>
    <w:rsid w:val="002E6D9F"/>
    <w:pPr>
      <w:jc w:val="both"/>
    </w:pPr>
    <w:rPr>
      <w:szCs w:val="20"/>
      <w:lang w:val="en-US"/>
    </w:rPr>
  </w:style>
  <w:style w:type="character" w:customStyle="1" w:styleId="a5">
    <w:name w:val="Основен текст Знак"/>
    <w:link w:val="a4"/>
    <w:uiPriority w:val="99"/>
    <w:semiHidden/>
    <w:locked/>
    <w:rPr>
      <w:rFonts w:cs="Times New Roman"/>
      <w:sz w:val="24"/>
      <w:szCs w:val="24"/>
      <w:lang w:eastAsia="ar-SA" w:bidi="ar-SA"/>
    </w:rPr>
  </w:style>
  <w:style w:type="paragraph" w:styleId="a6">
    <w:name w:val="List"/>
    <w:basedOn w:val="a4"/>
    <w:uiPriority w:val="99"/>
    <w:rsid w:val="002E6D9F"/>
  </w:style>
  <w:style w:type="paragraph" w:styleId="a7">
    <w:name w:val="caption"/>
    <w:basedOn w:val="a"/>
    <w:uiPriority w:val="99"/>
    <w:qFormat/>
    <w:rsid w:val="002E6D9F"/>
    <w:pPr>
      <w:suppressLineNumbers/>
      <w:spacing w:before="120" w:after="120"/>
    </w:pPr>
    <w:rPr>
      <w:i/>
      <w:iCs/>
    </w:rPr>
  </w:style>
  <w:style w:type="paragraph" w:customStyle="1" w:styleId="Index">
    <w:name w:val="Index"/>
    <w:basedOn w:val="a"/>
    <w:uiPriority w:val="99"/>
    <w:rsid w:val="002E6D9F"/>
    <w:pPr>
      <w:suppressLineNumbers/>
    </w:pPr>
  </w:style>
  <w:style w:type="paragraph" w:styleId="31">
    <w:name w:val="Body Text Indent 3"/>
    <w:basedOn w:val="a"/>
    <w:link w:val="32"/>
    <w:uiPriority w:val="99"/>
    <w:rsid w:val="002E6D9F"/>
    <w:pPr>
      <w:spacing w:line="360" w:lineRule="auto"/>
      <w:ind w:firstLine="720"/>
    </w:pPr>
  </w:style>
  <w:style w:type="character" w:customStyle="1" w:styleId="32">
    <w:name w:val="Основен текст с отстъп 3 Знак"/>
    <w:link w:val="31"/>
    <w:uiPriority w:val="99"/>
    <w:semiHidden/>
    <w:locked/>
    <w:rPr>
      <w:rFonts w:cs="Times New Roman"/>
      <w:sz w:val="16"/>
      <w:szCs w:val="16"/>
      <w:lang w:eastAsia="ar-SA" w:bidi="ar-SA"/>
    </w:rPr>
  </w:style>
  <w:style w:type="paragraph" w:styleId="21">
    <w:name w:val="Body Text 2"/>
    <w:basedOn w:val="a"/>
    <w:link w:val="22"/>
    <w:uiPriority w:val="99"/>
    <w:rsid w:val="002E6D9F"/>
    <w:pPr>
      <w:spacing w:after="120" w:line="480" w:lineRule="auto"/>
    </w:pPr>
  </w:style>
  <w:style w:type="character" w:customStyle="1" w:styleId="22">
    <w:name w:val="Основен текст 2 Знак"/>
    <w:link w:val="21"/>
    <w:uiPriority w:val="99"/>
    <w:semiHidden/>
    <w:locked/>
    <w:rPr>
      <w:rFonts w:cs="Times New Roman"/>
      <w:sz w:val="24"/>
      <w:szCs w:val="24"/>
      <w:lang w:eastAsia="ar-SA" w:bidi="ar-SA"/>
    </w:rPr>
  </w:style>
  <w:style w:type="paragraph" w:styleId="23">
    <w:name w:val="Body Text Indent 2"/>
    <w:basedOn w:val="a"/>
    <w:link w:val="24"/>
    <w:uiPriority w:val="99"/>
    <w:rsid w:val="002E6D9F"/>
    <w:pPr>
      <w:spacing w:after="120" w:line="480" w:lineRule="auto"/>
      <w:ind w:left="283"/>
    </w:pPr>
  </w:style>
  <w:style w:type="character" w:customStyle="1" w:styleId="24">
    <w:name w:val="Основен текст с отстъп 2 Знак"/>
    <w:link w:val="23"/>
    <w:uiPriority w:val="99"/>
    <w:semiHidden/>
    <w:locked/>
    <w:rPr>
      <w:rFonts w:cs="Times New Roman"/>
      <w:sz w:val="24"/>
      <w:szCs w:val="24"/>
      <w:lang w:eastAsia="ar-SA" w:bidi="ar-SA"/>
    </w:rPr>
  </w:style>
  <w:style w:type="paragraph" w:styleId="a8">
    <w:name w:val="Body Text Indent"/>
    <w:basedOn w:val="a"/>
    <w:link w:val="a9"/>
    <w:uiPriority w:val="99"/>
    <w:rsid w:val="002E6D9F"/>
    <w:pPr>
      <w:spacing w:after="120"/>
      <w:ind w:left="283"/>
    </w:pPr>
  </w:style>
  <w:style w:type="character" w:customStyle="1" w:styleId="a9">
    <w:name w:val="Основен текст с отстъп Знак"/>
    <w:link w:val="a8"/>
    <w:uiPriority w:val="99"/>
    <w:semiHidden/>
    <w:locked/>
    <w:rPr>
      <w:rFonts w:cs="Times New Roman"/>
      <w:sz w:val="24"/>
      <w:szCs w:val="24"/>
      <w:lang w:eastAsia="ar-SA" w:bidi="ar-SA"/>
    </w:rPr>
  </w:style>
  <w:style w:type="paragraph" w:styleId="33">
    <w:name w:val="Body Text 3"/>
    <w:basedOn w:val="a"/>
    <w:link w:val="34"/>
    <w:uiPriority w:val="99"/>
    <w:rsid w:val="002E6D9F"/>
    <w:pPr>
      <w:spacing w:line="360" w:lineRule="auto"/>
      <w:jc w:val="both"/>
    </w:pPr>
    <w:rPr>
      <w:color w:val="FF0000"/>
    </w:rPr>
  </w:style>
  <w:style w:type="character" w:customStyle="1" w:styleId="34">
    <w:name w:val="Основен текст 3 Знак"/>
    <w:link w:val="33"/>
    <w:uiPriority w:val="99"/>
    <w:semiHidden/>
    <w:locked/>
    <w:rPr>
      <w:rFonts w:cs="Times New Roman"/>
      <w:sz w:val="16"/>
      <w:szCs w:val="16"/>
      <w:lang w:eastAsia="ar-SA" w:bidi="ar-SA"/>
    </w:rPr>
  </w:style>
  <w:style w:type="paragraph" w:customStyle="1" w:styleId="Style">
    <w:name w:val="Style"/>
    <w:uiPriority w:val="99"/>
    <w:rsid w:val="002E6D9F"/>
    <w:pPr>
      <w:suppressAutoHyphens/>
      <w:autoSpaceDE w:val="0"/>
      <w:ind w:left="140" w:right="140" w:firstLine="840"/>
      <w:jc w:val="both"/>
    </w:pPr>
    <w:rPr>
      <w:sz w:val="24"/>
      <w:szCs w:val="24"/>
      <w:lang w:val="en-US" w:eastAsia="ar-SA"/>
    </w:rPr>
  </w:style>
  <w:style w:type="paragraph" w:styleId="aa">
    <w:name w:val="Normal (Web)"/>
    <w:basedOn w:val="a"/>
    <w:uiPriority w:val="99"/>
    <w:rsid w:val="002E6D9F"/>
    <w:pPr>
      <w:spacing w:before="120" w:after="120"/>
    </w:pPr>
    <w:rPr>
      <w:rFonts w:ascii="Arial Unicode MS" w:hAnsi="Arial Unicode MS" w:cs="Arial Unicode MS"/>
      <w:lang w:val="en-US"/>
    </w:rPr>
  </w:style>
  <w:style w:type="paragraph" w:styleId="ab">
    <w:name w:val="Balloon Text"/>
    <w:basedOn w:val="a"/>
    <w:link w:val="ac"/>
    <w:uiPriority w:val="99"/>
    <w:rsid w:val="002E6D9F"/>
    <w:rPr>
      <w:rFonts w:ascii="Tahoma" w:hAnsi="Tahoma" w:cs="Tahoma"/>
      <w:sz w:val="16"/>
      <w:szCs w:val="16"/>
    </w:rPr>
  </w:style>
  <w:style w:type="character" w:customStyle="1" w:styleId="ac">
    <w:name w:val="Изнесен текст Знак"/>
    <w:link w:val="ab"/>
    <w:uiPriority w:val="99"/>
    <w:semiHidden/>
    <w:locked/>
    <w:rPr>
      <w:rFonts w:cs="Times New Roman"/>
      <w:sz w:val="2"/>
      <w:lang w:eastAsia="ar-SA" w:bidi="ar-SA"/>
    </w:rPr>
  </w:style>
  <w:style w:type="paragraph" w:customStyle="1" w:styleId="TableContents">
    <w:name w:val="Table Contents"/>
    <w:basedOn w:val="a"/>
    <w:uiPriority w:val="99"/>
    <w:rsid w:val="002E6D9F"/>
    <w:pPr>
      <w:suppressLineNumbers/>
    </w:pPr>
  </w:style>
  <w:style w:type="paragraph" w:customStyle="1" w:styleId="TableHeading">
    <w:name w:val="Table Heading"/>
    <w:basedOn w:val="TableContents"/>
    <w:uiPriority w:val="99"/>
    <w:rsid w:val="002E6D9F"/>
    <w:pPr>
      <w:jc w:val="center"/>
    </w:pPr>
    <w:rPr>
      <w:b/>
      <w:bCs/>
    </w:rPr>
  </w:style>
  <w:style w:type="character" w:customStyle="1" w:styleId="title1">
    <w:name w:val="title1"/>
    <w:uiPriority w:val="99"/>
    <w:rsid w:val="002E6D9F"/>
    <w:rPr>
      <w:rFonts w:ascii="Verdana" w:hAnsi="Verdana"/>
      <w:b/>
      <w:color w:val="990000"/>
      <w:sz w:val="21"/>
    </w:rPr>
  </w:style>
  <w:style w:type="character" w:styleId="ad">
    <w:name w:val="Hyperlink"/>
    <w:uiPriority w:val="99"/>
    <w:rsid w:val="002E6D9F"/>
    <w:rPr>
      <w:rFonts w:cs="Times New Roman"/>
      <w:color w:val="0000CC"/>
      <w:u w:val="single"/>
    </w:rPr>
  </w:style>
  <w:style w:type="paragraph" w:styleId="ae">
    <w:name w:val="Plain Text"/>
    <w:basedOn w:val="a"/>
    <w:link w:val="af"/>
    <w:uiPriority w:val="99"/>
    <w:rsid w:val="002E6D9F"/>
    <w:pPr>
      <w:suppressAutoHyphens w:val="0"/>
    </w:pPr>
    <w:rPr>
      <w:rFonts w:ascii="Courier New" w:hAnsi="Courier New"/>
      <w:sz w:val="20"/>
      <w:szCs w:val="20"/>
      <w:lang w:val="en-US" w:eastAsia="bg-BG"/>
    </w:rPr>
  </w:style>
  <w:style w:type="character" w:customStyle="1" w:styleId="af">
    <w:name w:val="Обикновен текст Знак"/>
    <w:link w:val="ae"/>
    <w:uiPriority w:val="99"/>
    <w:semiHidden/>
    <w:locked/>
    <w:rPr>
      <w:rFonts w:ascii="Courier New" w:hAnsi="Courier New" w:cs="Courier New"/>
      <w:sz w:val="20"/>
      <w:szCs w:val="20"/>
      <w:lang w:eastAsia="ar-SA" w:bidi="ar-SA"/>
    </w:rPr>
  </w:style>
  <w:style w:type="paragraph" w:styleId="af0">
    <w:name w:val="header"/>
    <w:basedOn w:val="a"/>
    <w:link w:val="af1"/>
    <w:uiPriority w:val="99"/>
    <w:rsid w:val="002B5BAF"/>
    <w:pPr>
      <w:tabs>
        <w:tab w:val="center" w:pos="4320"/>
        <w:tab w:val="right" w:pos="8640"/>
      </w:tabs>
    </w:pPr>
  </w:style>
  <w:style w:type="character" w:customStyle="1" w:styleId="af1">
    <w:name w:val="Горен колонтитул Знак"/>
    <w:link w:val="af0"/>
    <w:uiPriority w:val="99"/>
    <w:locked/>
    <w:rsid w:val="002B5BAF"/>
    <w:rPr>
      <w:rFonts w:cs="Times New Roman"/>
      <w:sz w:val="24"/>
      <w:lang w:val="bg-BG" w:eastAsia="ar-SA" w:bidi="ar-SA"/>
    </w:rPr>
  </w:style>
  <w:style w:type="paragraph" w:styleId="af2">
    <w:name w:val="footer"/>
    <w:basedOn w:val="a"/>
    <w:link w:val="af3"/>
    <w:uiPriority w:val="99"/>
    <w:rsid w:val="002B5BAF"/>
    <w:pPr>
      <w:tabs>
        <w:tab w:val="center" w:pos="4320"/>
        <w:tab w:val="right" w:pos="8640"/>
      </w:tabs>
    </w:pPr>
  </w:style>
  <w:style w:type="character" w:customStyle="1" w:styleId="af3">
    <w:name w:val="Долен колонтитул Знак"/>
    <w:link w:val="af2"/>
    <w:uiPriority w:val="99"/>
    <w:locked/>
    <w:rsid w:val="002B5BAF"/>
    <w:rPr>
      <w:rFonts w:cs="Times New Roman"/>
      <w:sz w:val="24"/>
      <w:lang w:val="bg-BG" w:eastAsia="ar-SA" w:bidi="ar-SA"/>
    </w:rPr>
  </w:style>
  <w:style w:type="paragraph" w:customStyle="1" w:styleId="style2">
    <w:name w:val="style2"/>
    <w:basedOn w:val="a"/>
    <w:uiPriority w:val="99"/>
    <w:rsid w:val="006C1C9D"/>
    <w:pPr>
      <w:suppressAutoHyphens w:val="0"/>
      <w:spacing w:before="100" w:beforeAutospacing="1" w:after="100" w:afterAutospacing="1"/>
    </w:pPr>
    <w:rPr>
      <w:rFonts w:ascii="Verdana" w:hAnsi="Verdana"/>
      <w:b/>
      <w:bCs/>
      <w:color w:val="339900"/>
      <w:sz w:val="18"/>
      <w:szCs w:val="18"/>
      <w:lang w:eastAsia="bg-BG"/>
    </w:rPr>
  </w:style>
  <w:style w:type="character" w:customStyle="1" w:styleId="googqs-tidbit">
    <w:name w:val="goog_qs-tidbit"/>
    <w:uiPriority w:val="99"/>
    <w:rsid w:val="00643C41"/>
    <w:rPr>
      <w:rFonts w:cs="Times New Roman"/>
    </w:rPr>
  </w:style>
  <w:style w:type="table" w:styleId="af4">
    <w:name w:val="Table Grid"/>
    <w:basedOn w:val="a1"/>
    <w:uiPriority w:val="99"/>
    <w:rsid w:val="007203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uiPriority w:val="99"/>
    <w:semiHidden/>
    <w:rsid w:val="00FE2579"/>
    <w:rPr>
      <w:rFonts w:cs="Times New Roman"/>
    </w:rPr>
  </w:style>
  <w:style w:type="paragraph" w:styleId="af6">
    <w:name w:val="List Paragraph"/>
    <w:basedOn w:val="a"/>
    <w:uiPriority w:val="99"/>
    <w:qFormat/>
    <w:rsid w:val="009D00F0"/>
    <w:pPr>
      <w:ind w:left="720"/>
      <w:contextualSpacing/>
    </w:pPr>
  </w:style>
  <w:style w:type="character" w:customStyle="1" w:styleId="11">
    <w:name w:val="Заглавие1"/>
    <w:uiPriority w:val="99"/>
    <w:rsid w:val="00626103"/>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E6D9F"/>
    <w:pPr>
      <w:suppressAutoHyphens/>
    </w:pPr>
    <w:rPr>
      <w:sz w:val="24"/>
      <w:szCs w:val="24"/>
      <w:lang w:eastAsia="ar-SA"/>
    </w:rPr>
  </w:style>
  <w:style w:type="paragraph" w:styleId="1">
    <w:name w:val="heading 1"/>
    <w:basedOn w:val="a"/>
    <w:next w:val="a"/>
    <w:link w:val="10"/>
    <w:uiPriority w:val="99"/>
    <w:qFormat/>
    <w:rsid w:val="002E6D9F"/>
    <w:pPr>
      <w:keepNext/>
      <w:numPr>
        <w:numId w:val="1"/>
      </w:numPr>
      <w:outlineLvl w:val="0"/>
    </w:pPr>
    <w:rPr>
      <w:szCs w:val="20"/>
    </w:rPr>
  </w:style>
  <w:style w:type="paragraph" w:styleId="2">
    <w:name w:val="heading 2"/>
    <w:basedOn w:val="a"/>
    <w:next w:val="a"/>
    <w:link w:val="20"/>
    <w:uiPriority w:val="99"/>
    <w:qFormat/>
    <w:rsid w:val="002E6D9F"/>
    <w:pPr>
      <w:keepNext/>
      <w:numPr>
        <w:ilvl w:val="1"/>
        <w:numId w:val="1"/>
      </w:numPr>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2E6D9F"/>
    <w:pPr>
      <w:keepNext/>
      <w:numPr>
        <w:ilvl w:val="2"/>
        <w:numId w:val="1"/>
      </w:numPr>
      <w:spacing w:before="240" w:after="60"/>
      <w:outlineLvl w:val="2"/>
    </w:pPr>
    <w:rPr>
      <w:rFonts w:ascii="Arial" w:hAnsi="Arial" w:cs="Arial"/>
      <w:b/>
      <w:bCs/>
      <w:sz w:val="26"/>
      <w:szCs w:val="26"/>
    </w:rPr>
  </w:style>
  <w:style w:type="paragraph" w:styleId="4">
    <w:name w:val="heading 4"/>
    <w:basedOn w:val="a"/>
    <w:next w:val="a"/>
    <w:link w:val="40"/>
    <w:uiPriority w:val="99"/>
    <w:qFormat/>
    <w:rsid w:val="002E6D9F"/>
    <w:pPr>
      <w:keepNext/>
      <w:spacing w:line="360" w:lineRule="auto"/>
      <w:jc w:val="both"/>
      <w:outlineLvl w:val="3"/>
    </w:pPr>
    <w:rPr>
      <w:b/>
      <w:color w:val="3366FF"/>
    </w:rPr>
  </w:style>
  <w:style w:type="paragraph" w:styleId="5">
    <w:name w:val="heading 5"/>
    <w:basedOn w:val="a"/>
    <w:next w:val="a"/>
    <w:link w:val="50"/>
    <w:uiPriority w:val="99"/>
    <w:qFormat/>
    <w:rsid w:val="002E6D9F"/>
    <w:pPr>
      <w:keepNext/>
      <w:snapToGrid w:val="0"/>
      <w:outlineLvl w:val="4"/>
    </w:pPr>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лавие 1 Знак"/>
    <w:link w:val="1"/>
    <w:uiPriority w:val="99"/>
    <w:locked/>
    <w:rPr>
      <w:rFonts w:ascii="Cambria" w:hAnsi="Cambria" w:cs="Times New Roman"/>
      <w:b/>
      <w:bCs/>
      <w:kern w:val="32"/>
      <w:sz w:val="32"/>
      <w:szCs w:val="32"/>
      <w:lang w:eastAsia="ar-SA" w:bidi="ar-SA"/>
    </w:rPr>
  </w:style>
  <w:style w:type="character" w:customStyle="1" w:styleId="20">
    <w:name w:val="Заглавие 2 Знак"/>
    <w:link w:val="2"/>
    <w:uiPriority w:val="99"/>
    <w:semiHidden/>
    <w:locked/>
    <w:rPr>
      <w:rFonts w:ascii="Cambria" w:hAnsi="Cambria" w:cs="Times New Roman"/>
      <w:b/>
      <w:bCs/>
      <w:i/>
      <w:iCs/>
      <w:sz w:val="28"/>
      <w:szCs w:val="28"/>
      <w:lang w:eastAsia="ar-SA" w:bidi="ar-SA"/>
    </w:rPr>
  </w:style>
  <w:style w:type="character" w:customStyle="1" w:styleId="30">
    <w:name w:val="Заглавие 3 Знак"/>
    <w:link w:val="3"/>
    <w:uiPriority w:val="99"/>
    <w:semiHidden/>
    <w:locked/>
    <w:rPr>
      <w:rFonts w:ascii="Cambria" w:hAnsi="Cambria" w:cs="Times New Roman"/>
      <w:b/>
      <w:bCs/>
      <w:sz w:val="26"/>
      <w:szCs w:val="26"/>
      <w:lang w:eastAsia="ar-SA" w:bidi="ar-SA"/>
    </w:rPr>
  </w:style>
  <w:style w:type="character" w:customStyle="1" w:styleId="40">
    <w:name w:val="Заглавие 4 Знак"/>
    <w:link w:val="4"/>
    <w:uiPriority w:val="99"/>
    <w:semiHidden/>
    <w:locked/>
    <w:rPr>
      <w:rFonts w:ascii="Calibri" w:hAnsi="Calibri" w:cs="Times New Roman"/>
      <w:b/>
      <w:bCs/>
      <w:sz w:val="28"/>
      <w:szCs w:val="28"/>
      <w:lang w:eastAsia="ar-SA" w:bidi="ar-SA"/>
    </w:rPr>
  </w:style>
  <w:style w:type="character" w:customStyle="1" w:styleId="50">
    <w:name w:val="Заглавие 5 Знак"/>
    <w:link w:val="5"/>
    <w:uiPriority w:val="99"/>
    <w:semiHidden/>
    <w:locked/>
    <w:rPr>
      <w:rFonts w:ascii="Calibri" w:hAnsi="Calibri" w:cs="Times New Roman"/>
      <w:b/>
      <w:bCs/>
      <w:i/>
      <w:iCs/>
      <w:sz w:val="26"/>
      <w:szCs w:val="26"/>
      <w:lang w:eastAsia="ar-SA" w:bidi="ar-SA"/>
    </w:rPr>
  </w:style>
  <w:style w:type="character" w:customStyle="1" w:styleId="WW8Num3z0">
    <w:name w:val="WW8Num3z0"/>
    <w:uiPriority w:val="99"/>
    <w:rsid w:val="002E6D9F"/>
    <w:rPr>
      <w:rFonts w:ascii="Symbol" w:hAnsi="Symbol"/>
    </w:rPr>
  </w:style>
  <w:style w:type="character" w:customStyle="1" w:styleId="WW8Num3z1">
    <w:name w:val="WW8Num3z1"/>
    <w:uiPriority w:val="99"/>
    <w:rsid w:val="002E6D9F"/>
    <w:rPr>
      <w:rFonts w:ascii="Courier New" w:hAnsi="Courier New"/>
    </w:rPr>
  </w:style>
  <w:style w:type="character" w:customStyle="1" w:styleId="WW8Num3z2">
    <w:name w:val="WW8Num3z2"/>
    <w:uiPriority w:val="99"/>
    <w:rsid w:val="002E6D9F"/>
    <w:rPr>
      <w:rFonts w:ascii="Wingdings" w:hAnsi="Wingdings"/>
    </w:rPr>
  </w:style>
  <w:style w:type="character" w:customStyle="1" w:styleId="WW8Num4z0">
    <w:name w:val="WW8Num4z0"/>
    <w:uiPriority w:val="99"/>
    <w:rsid w:val="002E6D9F"/>
    <w:rPr>
      <w:rFonts w:ascii="Wingdings" w:hAnsi="Wingdings"/>
    </w:rPr>
  </w:style>
  <w:style w:type="character" w:customStyle="1" w:styleId="WW8Num4z1">
    <w:name w:val="WW8Num4z1"/>
    <w:uiPriority w:val="99"/>
    <w:rsid w:val="002E6D9F"/>
    <w:rPr>
      <w:rFonts w:ascii="Courier New" w:hAnsi="Courier New"/>
    </w:rPr>
  </w:style>
  <w:style w:type="character" w:customStyle="1" w:styleId="WW8Num4z3">
    <w:name w:val="WW8Num4z3"/>
    <w:uiPriority w:val="99"/>
    <w:rsid w:val="002E6D9F"/>
    <w:rPr>
      <w:rFonts w:ascii="Symbol" w:hAnsi="Symbol"/>
    </w:rPr>
  </w:style>
  <w:style w:type="character" w:customStyle="1" w:styleId="WW8Num5z0">
    <w:name w:val="WW8Num5z0"/>
    <w:uiPriority w:val="99"/>
    <w:rsid w:val="002E6D9F"/>
    <w:rPr>
      <w:rFonts w:ascii="Wingdings" w:hAnsi="Wingdings"/>
    </w:rPr>
  </w:style>
  <w:style w:type="character" w:customStyle="1" w:styleId="WW8Num5z1">
    <w:name w:val="WW8Num5z1"/>
    <w:uiPriority w:val="99"/>
    <w:rsid w:val="002E6D9F"/>
    <w:rPr>
      <w:rFonts w:ascii="Courier New" w:hAnsi="Courier New"/>
    </w:rPr>
  </w:style>
  <w:style w:type="character" w:customStyle="1" w:styleId="WW8Num5z3">
    <w:name w:val="WW8Num5z3"/>
    <w:uiPriority w:val="99"/>
    <w:rsid w:val="002E6D9F"/>
    <w:rPr>
      <w:rFonts w:ascii="Symbol" w:hAnsi="Symbol"/>
    </w:rPr>
  </w:style>
  <w:style w:type="character" w:customStyle="1" w:styleId="WW8Num6z0">
    <w:name w:val="WW8Num6z0"/>
    <w:uiPriority w:val="99"/>
    <w:rsid w:val="002E6D9F"/>
    <w:rPr>
      <w:rFonts w:ascii="Wingdings" w:hAnsi="Wingdings"/>
    </w:rPr>
  </w:style>
  <w:style w:type="character" w:customStyle="1" w:styleId="WW8Num6z1">
    <w:name w:val="WW8Num6z1"/>
    <w:uiPriority w:val="99"/>
    <w:rsid w:val="002E6D9F"/>
    <w:rPr>
      <w:rFonts w:ascii="Courier New" w:hAnsi="Courier New"/>
    </w:rPr>
  </w:style>
  <w:style w:type="character" w:customStyle="1" w:styleId="WW8Num6z3">
    <w:name w:val="WW8Num6z3"/>
    <w:uiPriority w:val="99"/>
    <w:rsid w:val="002E6D9F"/>
    <w:rPr>
      <w:rFonts w:ascii="Symbol" w:hAnsi="Symbol"/>
    </w:rPr>
  </w:style>
  <w:style w:type="character" w:customStyle="1" w:styleId="WW8Num8z0">
    <w:name w:val="WW8Num8z0"/>
    <w:uiPriority w:val="99"/>
    <w:rsid w:val="002E6D9F"/>
    <w:rPr>
      <w:rFonts w:ascii="Symbol" w:hAnsi="Symbol"/>
    </w:rPr>
  </w:style>
  <w:style w:type="character" w:customStyle="1" w:styleId="WW8Num9z0">
    <w:name w:val="WW8Num9z0"/>
    <w:uiPriority w:val="99"/>
    <w:rsid w:val="002E6D9F"/>
    <w:rPr>
      <w:rFonts w:ascii="Wingdings" w:hAnsi="Wingdings"/>
    </w:rPr>
  </w:style>
  <w:style w:type="character" w:customStyle="1" w:styleId="WW8Num9z1">
    <w:name w:val="WW8Num9z1"/>
    <w:uiPriority w:val="99"/>
    <w:rsid w:val="002E6D9F"/>
    <w:rPr>
      <w:rFonts w:ascii="Courier New" w:hAnsi="Courier New"/>
    </w:rPr>
  </w:style>
  <w:style w:type="character" w:customStyle="1" w:styleId="WW8Num9z3">
    <w:name w:val="WW8Num9z3"/>
    <w:uiPriority w:val="99"/>
    <w:rsid w:val="002E6D9F"/>
    <w:rPr>
      <w:rFonts w:ascii="Symbol" w:hAnsi="Symbol"/>
    </w:rPr>
  </w:style>
  <w:style w:type="character" w:customStyle="1" w:styleId="WW8Num12z0">
    <w:name w:val="WW8Num12z0"/>
    <w:uiPriority w:val="99"/>
    <w:rsid w:val="002E6D9F"/>
    <w:rPr>
      <w:rFonts w:ascii="Times New Roman" w:hAnsi="Times New Roman"/>
    </w:rPr>
  </w:style>
  <w:style w:type="character" w:customStyle="1" w:styleId="WW8Num12z1">
    <w:name w:val="WW8Num12z1"/>
    <w:uiPriority w:val="99"/>
    <w:rsid w:val="002E6D9F"/>
    <w:rPr>
      <w:rFonts w:ascii="Courier New" w:hAnsi="Courier New"/>
    </w:rPr>
  </w:style>
  <w:style w:type="character" w:customStyle="1" w:styleId="WW8Num12z2">
    <w:name w:val="WW8Num12z2"/>
    <w:uiPriority w:val="99"/>
    <w:rsid w:val="002E6D9F"/>
    <w:rPr>
      <w:rFonts w:ascii="Wingdings" w:hAnsi="Wingdings"/>
    </w:rPr>
  </w:style>
  <w:style w:type="character" w:customStyle="1" w:styleId="WW8Num12z3">
    <w:name w:val="WW8Num12z3"/>
    <w:uiPriority w:val="99"/>
    <w:rsid w:val="002E6D9F"/>
    <w:rPr>
      <w:rFonts w:ascii="Symbol" w:hAnsi="Symbol"/>
    </w:rPr>
  </w:style>
  <w:style w:type="character" w:customStyle="1" w:styleId="WW8Num13z0">
    <w:name w:val="WW8Num13z0"/>
    <w:uiPriority w:val="99"/>
    <w:rsid w:val="002E6D9F"/>
    <w:rPr>
      <w:rFonts w:ascii="Times New Roman" w:hAnsi="Times New Roman"/>
    </w:rPr>
  </w:style>
  <w:style w:type="character" w:customStyle="1" w:styleId="WW8Num13z1">
    <w:name w:val="WW8Num13z1"/>
    <w:uiPriority w:val="99"/>
    <w:rsid w:val="002E6D9F"/>
    <w:rPr>
      <w:rFonts w:ascii="Courier New" w:hAnsi="Courier New"/>
    </w:rPr>
  </w:style>
  <w:style w:type="character" w:customStyle="1" w:styleId="WW8Num13z2">
    <w:name w:val="WW8Num13z2"/>
    <w:uiPriority w:val="99"/>
    <w:rsid w:val="002E6D9F"/>
    <w:rPr>
      <w:rFonts w:ascii="Wingdings" w:hAnsi="Wingdings"/>
    </w:rPr>
  </w:style>
  <w:style w:type="character" w:customStyle="1" w:styleId="WW8Num13z3">
    <w:name w:val="WW8Num13z3"/>
    <w:uiPriority w:val="99"/>
    <w:rsid w:val="002E6D9F"/>
    <w:rPr>
      <w:rFonts w:ascii="Symbol" w:hAnsi="Symbol"/>
    </w:rPr>
  </w:style>
  <w:style w:type="character" w:customStyle="1" w:styleId="WW8Num14z0">
    <w:name w:val="WW8Num14z0"/>
    <w:uiPriority w:val="99"/>
    <w:rsid w:val="002E6D9F"/>
    <w:rPr>
      <w:rFonts w:ascii="Wingdings" w:hAnsi="Wingdings"/>
    </w:rPr>
  </w:style>
  <w:style w:type="character" w:customStyle="1" w:styleId="WW8Num14z1">
    <w:name w:val="WW8Num14z1"/>
    <w:uiPriority w:val="99"/>
    <w:rsid w:val="002E6D9F"/>
    <w:rPr>
      <w:rFonts w:ascii="Courier New" w:hAnsi="Courier New"/>
    </w:rPr>
  </w:style>
  <w:style w:type="character" w:customStyle="1" w:styleId="WW8Num14z3">
    <w:name w:val="WW8Num14z3"/>
    <w:uiPriority w:val="99"/>
    <w:rsid w:val="002E6D9F"/>
    <w:rPr>
      <w:rFonts w:ascii="Symbol" w:hAnsi="Symbol"/>
    </w:rPr>
  </w:style>
  <w:style w:type="character" w:customStyle="1" w:styleId="WW8Num15z0">
    <w:name w:val="WW8Num15z0"/>
    <w:uiPriority w:val="99"/>
    <w:rsid w:val="002E6D9F"/>
    <w:rPr>
      <w:rFonts w:ascii="Symbol" w:hAnsi="Symbol"/>
    </w:rPr>
  </w:style>
  <w:style w:type="character" w:customStyle="1" w:styleId="WW8Num16z0">
    <w:name w:val="WW8Num16z0"/>
    <w:uiPriority w:val="99"/>
    <w:rsid w:val="002E6D9F"/>
    <w:rPr>
      <w:rFonts w:ascii="Times New Roman" w:hAnsi="Times New Roman"/>
    </w:rPr>
  </w:style>
  <w:style w:type="character" w:customStyle="1" w:styleId="WW8Num16z1">
    <w:name w:val="WW8Num16z1"/>
    <w:uiPriority w:val="99"/>
    <w:rsid w:val="002E6D9F"/>
    <w:rPr>
      <w:rFonts w:ascii="Courier New" w:hAnsi="Courier New"/>
    </w:rPr>
  </w:style>
  <w:style w:type="character" w:customStyle="1" w:styleId="WW8Num16z2">
    <w:name w:val="WW8Num16z2"/>
    <w:uiPriority w:val="99"/>
    <w:rsid w:val="002E6D9F"/>
    <w:rPr>
      <w:rFonts w:ascii="Wingdings" w:hAnsi="Wingdings"/>
    </w:rPr>
  </w:style>
  <w:style w:type="character" w:customStyle="1" w:styleId="WW8Num16z3">
    <w:name w:val="WW8Num16z3"/>
    <w:uiPriority w:val="99"/>
    <w:rsid w:val="002E6D9F"/>
    <w:rPr>
      <w:rFonts w:ascii="Symbol" w:hAnsi="Symbol"/>
    </w:rPr>
  </w:style>
  <w:style w:type="character" w:customStyle="1" w:styleId="WW8Num17z0">
    <w:name w:val="WW8Num17z0"/>
    <w:uiPriority w:val="99"/>
    <w:rsid w:val="002E6D9F"/>
    <w:rPr>
      <w:rFonts w:ascii="Symbol" w:hAnsi="Symbol"/>
    </w:rPr>
  </w:style>
  <w:style w:type="character" w:customStyle="1" w:styleId="WW8Num17z1">
    <w:name w:val="WW8Num17z1"/>
    <w:uiPriority w:val="99"/>
    <w:rsid w:val="002E6D9F"/>
    <w:rPr>
      <w:rFonts w:ascii="Courier New" w:hAnsi="Courier New"/>
    </w:rPr>
  </w:style>
  <w:style w:type="character" w:customStyle="1" w:styleId="WW8Num17z2">
    <w:name w:val="WW8Num17z2"/>
    <w:uiPriority w:val="99"/>
    <w:rsid w:val="002E6D9F"/>
    <w:rPr>
      <w:rFonts w:ascii="Wingdings" w:hAnsi="Wingdings"/>
    </w:rPr>
  </w:style>
  <w:style w:type="character" w:customStyle="1" w:styleId="WW8Num18z0">
    <w:name w:val="WW8Num18z0"/>
    <w:uiPriority w:val="99"/>
    <w:rsid w:val="002E6D9F"/>
    <w:rPr>
      <w:rFonts w:ascii="Symbol" w:hAnsi="Symbol"/>
    </w:rPr>
  </w:style>
  <w:style w:type="character" w:customStyle="1" w:styleId="WW8Num21z0">
    <w:name w:val="WW8Num21z0"/>
    <w:uiPriority w:val="99"/>
    <w:rsid w:val="002E6D9F"/>
    <w:rPr>
      <w:rFonts w:ascii="Symbol" w:hAnsi="Symbol"/>
    </w:rPr>
  </w:style>
  <w:style w:type="character" w:customStyle="1" w:styleId="WW8Num21z1">
    <w:name w:val="WW8Num21z1"/>
    <w:uiPriority w:val="99"/>
    <w:rsid w:val="002E6D9F"/>
    <w:rPr>
      <w:rFonts w:ascii="Courier New" w:hAnsi="Courier New"/>
    </w:rPr>
  </w:style>
  <w:style w:type="character" w:customStyle="1" w:styleId="WW8Num21z2">
    <w:name w:val="WW8Num21z2"/>
    <w:uiPriority w:val="99"/>
    <w:rsid w:val="002E6D9F"/>
    <w:rPr>
      <w:rFonts w:ascii="Wingdings" w:hAnsi="Wingdings"/>
    </w:rPr>
  </w:style>
  <w:style w:type="character" w:customStyle="1" w:styleId="WW8Num22z0">
    <w:name w:val="WW8Num22z0"/>
    <w:uiPriority w:val="99"/>
    <w:rsid w:val="002E6D9F"/>
    <w:rPr>
      <w:rFonts w:ascii="Wingdings" w:hAnsi="Wingdings"/>
    </w:rPr>
  </w:style>
  <w:style w:type="character" w:customStyle="1" w:styleId="WW8Num22z1">
    <w:name w:val="WW8Num22z1"/>
    <w:uiPriority w:val="99"/>
    <w:rsid w:val="002E6D9F"/>
    <w:rPr>
      <w:rFonts w:ascii="Courier New" w:hAnsi="Courier New"/>
    </w:rPr>
  </w:style>
  <w:style w:type="character" w:customStyle="1" w:styleId="WW8Num22z3">
    <w:name w:val="WW8Num22z3"/>
    <w:uiPriority w:val="99"/>
    <w:rsid w:val="002E6D9F"/>
    <w:rPr>
      <w:rFonts w:ascii="Symbol" w:hAnsi="Symbol"/>
    </w:rPr>
  </w:style>
  <w:style w:type="character" w:customStyle="1" w:styleId="WW8Num23z0">
    <w:name w:val="WW8Num23z0"/>
    <w:uiPriority w:val="99"/>
    <w:rsid w:val="002E6D9F"/>
    <w:rPr>
      <w:rFonts w:ascii="Times New Roman" w:hAnsi="Times New Roman"/>
    </w:rPr>
  </w:style>
  <w:style w:type="character" w:customStyle="1" w:styleId="WW8Num23z1">
    <w:name w:val="WW8Num23z1"/>
    <w:uiPriority w:val="99"/>
    <w:rsid w:val="002E6D9F"/>
    <w:rPr>
      <w:rFonts w:ascii="Courier New" w:hAnsi="Courier New"/>
    </w:rPr>
  </w:style>
  <w:style w:type="character" w:customStyle="1" w:styleId="WW8Num23z2">
    <w:name w:val="WW8Num23z2"/>
    <w:uiPriority w:val="99"/>
    <w:rsid w:val="002E6D9F"/>
    <w:rPr>
      <w:rFonts w:ascii="Wingdings" w:hAnsi="Wingdings"/>
    </w:rPr>
  </w:style>
  <w:style w:type="character" w:customStyle="1" w:styleId="WW8Num23z3">
    <w:name w:val="WW8Num23z3"/>
    <w:uiPriority w:val="99"/>
    <w:rsid w:val="002E6D9F"/>
    <w:rPr>
      <w:rFonts w:ascii="Symbol" w:hAnsi="Symbol"/>
    </w:rPr>
  </w:style>
  <w:style w:type="character" w:customStyle="1" w:styleId="ft">
    <w:name w:val="ft"/>
    <w:uiPriority w:val="99"/>
    <w:rsid w:val="002E6D9F"/>
    <w:rPr>
      <w:rFonts w:cs="Times New Roman"/>
    </w:rPr>
  </w:style>
  <w:style w:type="character" w:styleId="a3">
    <w:name w:val="Strong"/>
    <w:uiPriority w:val="99"/>
    <w:qFormat/>
    <w:rsid w:val="002E6D9F"/>
    <w:rPr>
      <w:rFonts w:cs="Times New Roman"/>
      <w:b/>
    </w:rPr>
  </w:style>
  <w:style w:type="paragraph" w:customStyle="1" w:styleId="Heading">
    <w:name w:val="Heading"/>
    <w:basedOn w:val="a"/>
    <w:next w:val="a4"/>
    <w:uiPriority w:val="99"/>
    <w:rsid w:val="002E6D9F"/>
    <w:pPr>
      <w:keepNext/>
      <w:spacing w:before="240" w:after="120"/>
    </w:pPr>
    <w:rPr>
      <w:rFonts w:ascii="Arial" w:hAnsi="Arial" w:cs="Tahoma"/>
      <w:sz w:val="28"/>
      <w:szCs w:val="28"/>
    </w:rPr>
  </w:style>
  <w:style w:type="paragraph" w:styleId="a4">
    <w:name w:val="Body Text"/>
    <w:basedOn w:val="a"/>
    <w:link w:val="a5"/>
    <w:uiPriority w:val="99"/>
    <w:rsid w:val="002E6D9F"/>
    <w:pPr>
      <w:jc w:val="both"/>
    </w:pPr>
    <w:rPr>
      <w:szCs w:val="20"/>
      <w:lang w:val="en-US"/>
    </w:rPr>
  </w:style>
  <w:style w:type="character" w:customStyle="1" w:styleId="a5">
    <w:name w:val="Основен текст Знак"/>
    <w:link w:val="a4"/>
    <w:uiPriority w:val="99"/>
    <w:semiHidden/>
    <w:locked/>
    <w:rPr>
      <w:rFonts w:cs="Times New Roman"/>
      <w:sz w:val="24"/>
      <w:szCs w:val="24"/>
      <w:lang w:eastAsia="ar-SA" w:bidi="ar-SA"/>
    </w:rPr>
  </w:style>
  <w:style w:type="paragraph" w:styleId="a6">
    <w:name w:val="List"/>
    <w:basedOn w:val="a4"/>
    <w:uiPriority w:val="99"/>
    <w:rsid w:val="002E6D9F"/>
  </w:style>
  <w:style w:type="paragraph" w:styleId="a7">
    <w:name w:val="caption"/>
    <w:basedOn w:val="a"/>
    <w:uiPriority w:val="99"/>
    <w:qFormat/>
    <w:rsid w:val="002E6D9F"/>
    <w:pPr>
      <w:suppressLineNumbers/>
      <w:spacing w:before="120" w:after="120"/>
    </w:pPr>
    <w:rPr>
      <w:i/>
      <w:iCs/>
    </w:rPr>
  </w:style>
  <w:style w:type="paragraph" w:customStyle="1" w:styleId="Index">
    <w:name w:val="Index"/>
    <w:basedOn w:val="a"/>
    <w:uiPriority w:val="99"/>
    <w:rsid w:val="002E6D9F"/>
    <w:pPr>
      <w:suppressLineNumbers/>
    </w:pPr>
  </w:style>
  <w:style w:type="paragraph" w:styleId="31">
    <w:name w:val="Body Text Indent 3"/>
    <w:basedOn w:val="a"/>
    <w:link w:val="32"/>
    <w:uiPriority w:val="99"/>
    <w:rsid w:val="002E6D9F"/>
    <w:pPr>
      <w:spacing w:line="360" w:lineRule="auto"/>
      <w:ind w:firstLine="720"/>
    </w:pPr>
  </w:style>
  <w:style w:type="character" w:customStyle="1" w:styleId="32">
    <w:name w:val="Основен текст с отстъп 3 Знак"/>
    <w:link w:val="31"/>
    <w:uiPriority w:val="99"/>
    <w:semiHidden/>
    <w:locked/>
    <w:rPr>
      <w:rFonts w:cs="Times New Roman"/>
      <w:sz w:val="16"/>
      <w:szCs w:val="16"/>
      <w:lang w:eastAsia="ar-SA" w:bidi="ar-SA"/>
    </w:rPr>
  </w:style>
  <w:style w:type="paragraph" w:styleId="21">
    <w:name w:val="Body Text 2"/>
    <w:basedOn w:val="a"/>
    <w:link w:val="22"/>
    <w:uiPriority w:val="99"/>
    <w:rsid w:val="002E6D9F"/>
    <w:pPr>
      <w:spacing w:after="120" w:line="480" w:lineRule="auto"/>
    </w:pPr>
  </w:style>
  <w:style w:type="character" w:customStyle="1" w:styleId="22">
    <w:name w:val="Основен текст 2 Знак"/>
    <w:link w:val="21"/>
    <w:uiPriority w:val="99"/>
    <w:semiHidden/>
    <w:locked/>
    <w:rPr>
      <w:rFonts w:cs="Times New Roman"/>
      <w:sz w:val="24"/>
      <w:szCs w:val="24"/>
      <w:lang w:eastAsia="ar-SA" w:bidi="ar-SA"/>
    </w:rPr>
  </w:style>
  <w:style w:type="paragraph" w:styleId="23">
    <w:name w:val="Body Text Indent 2"/>
    <w:basedOn w:val="a"/>
    <w:link w:val="24"/>
    <w:uiPriority w:val="99"/>
    <w:rsid w:val="002E6D9F"/>
    <w:pPr>
      <w:spacing w:after="120" w:line="480" w:lineRule="auto"/>
      <w:ind w:left="283"/>
    </w:pPr>
  </w:style>
  <w:style w:type="character" w:customStyle="1" w:styleId="24">
    <w:name w:val="Основен текст с отстъп 2 Знак"/>
    <w:link w:val="23"/>
    <w:uiPriority w:val="99"/>
    <w:semiHidden/>
    <w:locked/>
    <w:rPr>
      <w:rFonts w:cs="Times New Roman"/>
      <w:sz w:val="24"/>
      <w:szCs w:val="24"/>
      <w:lang w:eastAsia="ar-SA" w:bidi="ar-SA"/>
    </w:rPr>
  </w:style>
  <w:style w:type="paragraph" w:styleId="a8">
    <w:name w:val="Body Text Indent"/>
    <w:basedOn w:val="a"/>
    <w:link w:val="a9"/>
    <w:uiPriority w:val="99"/>
    <w:rsid w:val="002E6D9F"/>
    <w:pPr>
      <w:spacing w:after="120"/>
      <w:ind w:left="283"/>
    </w:pPr>
  </w:style>
  <w:style w:type="character" w:customStyle="1" w:styleId="a9">
    <w:name w:val="Основен текст с отстъп Знак"/>
    <w:link w:val="a8"/>
    <w:uiPriority w:val="99"/>
    <w:semiHidden/>
    <w:locked/>
    <w:rPr>
      <w:rFonts w:cs="Times New Roman"/>
      <w:sz w:val="24"/>
      <w:szCs w:val="24"/>
      <w:lang w:eastAsia="ar-SA" w:bidi="ar-SA"/>
    </w:rPr>
  </w:style>
  <w:style w:type="paragraph" w:styleId="33">
    <w:name w:val="Body Text 3"/>
    <w:basedOn w:val="a"/>
    <w:link w:val="34"/>
    <w:uiPriority w:val="99"/>
    <w:rsid w:val="002E6D9F"/>
    <w:pPr>
      <w:spacing w:line="360" w:lineRule="auto"/>
      <w:jc w:val="both"/>
    </w:pPr>
    <w:rPr>
      <w:color w:val="FF0000"/>
    </w:rPr>
  </w:style>
  <w:style w:type="character" w:customStyle="1" w:styleId="34">
    <w:name w:val="Основен текст 3 Знак"/>
    <w:link w:val="33"/>
    <w:uiPriority w:val="99"/>
    <w:semiHidden/>
    <w:locked/>
    <w:rPr>
      <w:rFonts w:cs="Times New Roman"/>
      <w:sz w:val="16"/>
      <w:szCs w:val="16"/>
      <w:lang w:eastAsia="ar-SA" w:bidi="ar-SA"/>
    </w:rPr>
  </w:style>
  <w:style w:type="paragraph" w:customStyle="1" w:styleId="Style">
    <w:name w:val="Style"/>
    <w:uiPriority w:val="99"/>
    <w:rsid w:val="002E6D9F"/>
    <w:pPr>
      <w:suppressAutoHyphens/>
      <w:autoSpaceDE w:val="0"/>
      <w:ind w:left="140" w:right="140" w:firstLine="840"/>
      <w:jc w:val="both"/>
    </w:pPr>
    <w:rPr>
      <w:sz w:val="24"/>
      <w:szCs w:val="24"/>
      <w:lang w:val="en-US" w:eastAsia="ar-SA"/>
    </w:rPr>
  </w:style>
  <w:style w:type="paragraph" w:styleId="aa">
    <w:name w:val="Normal (Web)"/>
    <w:basedOn w:val="a"/>
    <w:uiPriority w:val="99"/>
    <w:rsid w:val="002E6D9F"/>
    <w:pPr>
      <w:spacing w:before="120" w:after="120"/>
    </w:pPr>
    <w:rPr>
      <w:rFonts w:ascii="Arial Unicode MS" w:hAnsi="Arial Unicode MS" w:cs="Arial Unicode MS"/>
      <w:lang w:val="en-US"/>
    </w:rPr>
  </w:style>
  <w:style w:type="paragraph" w:styleId="ab">
    <w:name w:val="Balloon Text"/>
    <w:basedOn w:val="a"/>
    <w:link w:val="ac"/>
    <w:uiPriority w:val="99"/>
    <w:rsid w:val="002E6D9F"/>
    <w:rPr>
      <w:rFonts w:ascii="Tahoma" w:hAnsi="Tahoma" w:cs="Tahoma"/>
      <w:sz w:val="16"/>
      <w:szCs w:val="16"/>
    </w:rPr>
  </w:style>
  <w:style w:type="character" w:customStyle="1" w:styleId="ac">
    <w:name w:val="Изнесен текст Знак"/>
    <w:link w:val="ab"/>
    <w:uiPriority w:val="99"/>
    <w:semiHidden/>
    <w:locked/>
    <w:rPr>
      <w:rFonts w:cs="Times New Roman"/>
      <w:sz w:val="2"/>
      <w:lang w:eastAsia="ar-SA" w:bidi="ar-SA"/>
    </w:rPr>
  </w:style>
  <w:style w:type="paragraph" w:customStyle="1" w:styleId="TableContents">
    <w:name w:val="Table Contents"/>
    <w:basedOn w:val="a"/>
    <w:uiPriority w:val="99"/>
    <w:rsid w:val="002E6D9F"/>
    <w:pPr>
      <w:suppressLineNumbers/>
    </w:pPr>
  </w:style>
  <w:style w:type="paragraph" w:customStyle="1" w:styleId="TableHeading">
    <w:name w:val="Table Heading"/>
    <w:basedOn w:val="TableContents"/>
    <w:uiPriority w:val="99"/>
    <w:rsid w:val="002E6D9F"/>
    <w:pPr>
      <w:jc w:val="center"/>
    </w:pPr>
    <w:rPr>
      <w:b/>
      <w:bCs/>
    </w:rPr>
  </w:style>
  <w:style w:type="character" w:customStyle="1" w:styleId="title1">
    <w:name w:val="title1"/>
    <w:uiPriority w:val="99"/>
    <w:rsid w:val="002E6D9F"/>
    <w:rPr>
      <w:rFonts w:ascii="Verdana" w:hAnsi="Verdana"/>
      <w:b/>
      <w:color w:val="990000"/>
      <w:sz w:val="21"/>
    </w:rPr>
  </w:style>
  <w:style w:type="character" w:styleId="ad">
    <w:name w:val="Hyperlink"/>
    <w:uiPriority w:val="99"/>
    <w:rsid w:val="002E6D9F"/>
    <w:rPr>
      <w:rFonts w:cs="Times New Roman"/>
      <w:color w:val="0000CC"/>
      <w:u w:val="single"/>
    </w:rPr>
  </w:style>
  <w:style w:type="paragraph" w:styleId="ae">
    <w:name w:val="Plain Text"/>
    <w:basedOn w:val="a"/>
    <w:link w:val="af"/>
    <w:uiPriority w:val="99"/>
    <w:rsid w:val="002E6D9F"/>
    <w:pPr>
      <w:suppressAutoHyphens w:val="0"/>
    </w:pPr>
    <w:rPr>
      <w:rFonts w:ascii="Courier New" w:hAnsi="Courier New"/>
      <w:sz w:val="20"/>
      <w:szCs w:val="20"/>
      <w:lang w:val="en-US" w:eastAsia="bg-BG"/>
    </w:rPr>
  </w:style>
  <w:style w:type="character" w:customStyle="1" w:styleId="af">
    <w:name w:val="Обикновен текст Знак"/>
    <w:link w:val="ae"/>
    <w:uiPriority w:val="99"/>
    <w:semiHidden/>
    <w:locked/>
    <w:rPr>
      <w:rFonts w:ascii="Courier New" w:hAnsi="Courier New" w:cs="Courier New"/>
      <w:sz w:val="20"/>
      <w:szCs w:val="20"/>
      <w:lang w:eastAsia="ar-SA" w:bidi="ar-SA"/>
    </w:rPr>
  </w:style>
  <w:style w:type="paragraph" w:styleId="af0">
    <w:name w:val="header"/>
    <w:basedOn w:val="a"/>
    <w:link w:val="af1"/>
    <w:uiPriority w:val="99"/>
    <w:rsid w:val="002B5BAF"/>
    <w:pPr>
      <w:tabs>
        <w:tab w:val="center" w:pos="4320"/>
        <w:tab w:val="right" w:pos="8640"/>
      </w:tabs>
    </w:pPr>
  </w:style>
  <w:style w:type="character" w:customStyle="1" w:styleId="af1">
    <w:name w:val="Горен колонтитул Знак"/>
    <w:link w:val="af0"/>
    <w:uiPriority w:val="99"/>
    <w:locked/>
    <w:rsid w:val="002B5BAF"/>
    <w:rPr>
      <w:rFonts w:cs="Times New Roman"/>
      <w:sz w:val="24"/>
      <w:lang w:val="bg-BG" w:eastAsia="ar-SA" w:bidi="ar-SA"/>
    </w:rPr>
  </w:style>
  <w:style w:type="paragraph" w:styleId="af2">
    <w:name w:val="footer"/>
    <w:basedOn w:val="a"/>
    <w:link w:val="af3"/>
    <w:uiPriority w:val="99"/>
    <w:rsid w:val="002B5BAF"/>
    <w:pPr>
      <w:tabs>
        <w:tab w:val="center" w:pos="4320"/>
        <w:tab w:val="right" w:pos="8640"/>
      </w:tabs>
    </w:pPr>
  </w:style>
  <w:style w:type="character" w:customStyle="1" w:styleId="af3">
    <w:name w:val="Долен колонтитул Знак"/>
    <w:link w:val="af2"/>
    <w:uiPriority w:val="99"/>
    <w:locked/>
    <w:rsid w:val="002B5BAF"/>
    <w:rPr>
      <w:rFonts w:cs="Times New Roman"/>
      <w:sz w:val="24"/>
      <w:lang w:val="bg-BG" w:eastAsia="ar-SA" w:bidi="ar-SA"/>
    </w:rPr>
  </w:style>
  <w:style w:type="paragraph" w:customStyle="1" w:styleId="style2">
    <w:name w:val="style2"/>
    <w:basedOn w:val="a"/>
    <w:uiPriority w:val="99"/>
    <w:rsid w:val="006C1C9D"/>
    <w:pPr>
      <w:suppressAutoHyphens w:val="0"/>
      <w:spacing w:before="100" w:beforeAutospacing="1" w:after="100" w:afterAutospacing="1"/>
    </w:pPr>
    <w:rPr>
      <w:rFonts w:ascii="Verdana" w:hAnsi="Verdana"/>
      <w:b/>
      <w:bCs/>
      <w:color w:val="339900"/>
      <w:sz w:val="18"/>
      <w:szCs w:val="18"/>
      <w:lang w:eastAsia="bg-BG"/>
    </w:rPr>
  </w:style>
  <w:style w:type="character" w:customStyle="1" w:styleId="googqs-tidbit">
    <w:name w:val="goog_qs-tidbit"/>
    <w:uiPriority w:val="99"/>
    <w:rsid w:val="00643C41"/>
    <w:rPr>
      <w:rFonts w:cs="Times New Roman"/>
    </w:rPr>
  </w:style>
  <w:style w:type="table" w:styleId="af4">
    <w:name w:val="Table Grid"/>
    <w:basedOn w:val="a1"/>
    <w:uiPriority w:val="99"/>
    <w:rsid w:val="007203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uiPriority w:val="99"/>
    <w:semiHidden/>
    <w:rsid w:val="00FE2579"/>
    <w:rPr>
      <w:rFonts w:cs="Times New Roman"/>
    </w:rPr>
  </w:style>
  <w:style w:type="paragraph" w:styleId="af6">
    <w:name w:val="List Paragraph"/>
    <w:basedOn w:val="a"/>
    <w:uiPriority w:val="99"/>
    <w:qFormat/>
    <w:rsid w:val="009D00F0"/>
    <w:pPr>
      <w:ind w:left="720"/>
      <w:contextualSpacing/>
    </w:pPr>
  </w:style>
  <w:style w:type="character" w:customStyle="1" w:styleId="11">
    <w:name w:val="Заглавие1"/>
    <w:uiPriority w:val="99"/>
    <w:rsid w:val="00626103"/>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437524">
      <w:marLeft w:val="0"/>
      <w:marRight w:val="0"/>
      <w:marTop w:val="0"/>
      <w:marBottom w:val="0"/>
      <w:divBdr>
        <w:top w:val="none" w:sz="0" w:space="0" w:color="auto"/>
        <w:left w:val="none" w:sz="0" w:space="0" w:color="auto"/>
        <w:bottom w:val="none" w:sz="0" w:space="0" w:color="auto"/>
        <w:right w:val="none" w:sz="0" w:space="0" w:color="auto"/>
      </w:divBdr>
    </w:div>
    <w:div w:id="446437525">
      <w:marLeft w:val="0"/>
      <w:marRight w:val="0"/>
      <w:marTop w:val="0"/>
      <w:marBottom w:val="0"/>
      <w:divBdr>
        <w:top w:val="none" w:sz="0" w:space="0" w:color="auto"/>
        <w:left w:val="none" w:sz="0" w:space="0" w:color="auto"/>
        <w:bottom w:val="none" w:sz="0" w:space="0" w:color="auto"/>
        <w:right w:val="none" w:sz="0" w:space="0" w:color="auto"/>
      </w:divBdr>
    </w:div>
    <w:div w:id="446437526">
      <w:marLeft w:val="0"/>
      <w:marRight w:val="0"/>
      <w:marTop w:val="0"/>
      <w:marBottom w:val="0"/>
      <w:divBdr>
        <w:top w:val="none" w:sz="0" w:space="0" w:color="auto"/>
        <w:left w:val="none" w:sz="0" w:space="0" w:color="auto"/>
        <w:bottom w:val="none" w:sz="0" w:space="0" w:color="auto"/>
        <w:right w:val="none" w:sz="0" w:space="0" w:color="auto"/>
      </w:divBdr>
    </w:div>
    <w:div w:id="446437527">
      <w:marLeft w:val="0"/>
      <w:marRight w:val="0"/>
      <w:marTop w:val="0"/>
      <w:marBottom w:val="0"/>
      <w:divBdr>
        <w:top w:val="none" w:sz="0" w:space="0" w:color="auto"/>
        <w:left w:val="none" w:sz="0" w:space="0" w:color="auto"/>
        <w:bottom w:val="none" w:sz="0" w:space="0" w:color="auto"/>
        <w:right w:val="none" w:sz="0" w:space="0" w:color="auto"/>
      </w:divBdr>
    </w:div>
    <w:div w:id="446437528">
      <w:marLeft w:val="0"/>
      <w:marRight w:val="0"/>
      <w:marTop w:val="0"/>
      <w:marBottom w:val="0"/>
      <w:divBdr>
        <w:top w:val="none" w:sz="0" w:space="0" w:color="auto"/>
        <w:left w:val="none" w:sz="0" w:space="0" w:color="auto"/>
        <w:bottom w:val="none" w:sz="0" w:space="0" w:color="auto"/>
        <w:right w:val="none" w:sz="0" w:space="0" w:color="auto"/>
      </w:divBdr>
    </w:div>
    <w:div w:id="446437529">
      <w:marLeft w:val="0"/>
      <w:marRight w:val="0"/>
      <w:marTop w:val="0"/>
      <w:marBottom w:val="0"/>
      <w:divBdr>
        <w:top w:val="none" w:sz="0" w:space="0" w:color="auto"/>
        <w:left w:val="none" w:sz="0" w:space="0" w:color="auto"/>
        <w:bottom w:val="none" w:sz="0" w:space="0" w:color="auto"/>
        <w:right w:val="none" w:sz="0" w:space="0" w:color="auto"/>
      </w:divBdr>
    </w:div>
    <w:div w:id="446437530">
      <w:marLeft w:val="0"/>
      <w:marRight w:val="0"/>
      <w:marTop w:val="0"/>
      <w:marBottom w:val="0"/>
      <w:divBdr>
        <w:top w:val="none" w:sz="0" w:space="0" w:color="auto"/>
        <w:left w:val="none" w:sz="0" w:space="0" w:color="auto"/>
        <w:bottom w:val="none" w:sz="0" w:space="0" w:color="auto"/>
        <w:right w:val="none" w:sz="0" w:space="0" w:color="auto"/>
      </w:divBdr>
    </w:div>
    <w:div w:id="446437531">
      <w:marLeft w:val="0"/>
      <w:marRight w:val="0"/>
      <w:marTop w:val="0"/>
      <w:marBottom w:val="0"/>
      <w:divBdr>
        <w:top w:val="none" w:sz="0" w:space="0" w:color="auto"/>
        <w:left w:val="none" w:sz="0" w:space="0" w:color="auto"/>
        <w:bottom w:val="none" w:sz="0" w:space="0" w:color="auto"/>
        <w:right w:val="none" w:sz="0" w:space="0" w:color="auto"/>
      </w:divBdr>
    </w:div>
    <w:div w:id="446437532">
      <w:marLeft w:val="0"/>
      <w:marRight w:val="0"/>
      <w:marTop w:val="0"/>
      <w:marBottom w:val="0"/>
      <w:divBdr>
        <w:top w:val="none" w:sz="0" w:space="0" w:color="auto"/>
        <w:left w:val="none" w:sz="0" w:space="0" w:color="auto"/>
        <w:bottom w:val="none" w:sz="0" w:space="0" w:color="auto"/>
        <w:right w:val="none" w:sz="0" w:space="0" w:color="auto"/>
      </w:divBdr>
    </w:div>
    <w:div w:id="446437533">
      <w:marLeft w:val="0"/>
      <w:marRight w:val="0"/>
      <w:marTop w:val="0"/>
      <w:marBottom w:val="0"/>
      <w:divBdr>
        <w:top w:val="none" w:sz="0" w:space="0" w:color="auto"/>
        <w:left w:val="none" w:sz="0" w:space="0" w:color="auto"/>
        <w:bottom w:val="none" w:sz="0" w:space="0" w:color="auto"/>
        <w:right w:val="none" w:sz="0" w:space="0" w:color="auto"/>
      </w:divBdr>
    </w:div>
    <w:div w:id="446437534">
      <w:marLeft w:val="0"/>
      <w:marRight w:val="0"/>
      <w:marTop w:val="0"/>
      <w:marBottom w:val="0"/>
      <w:divBdr>
        <w:top w:val="none" w:sz="0" w:space="0" w:color="auto"/>
        <w:left w:val="none" w:sz="0" w:space="0" w:color="auto"/>
        <w:bottom w:val="none" w:sz="0" w:space="0" w:color="auto"/>
        <w:right w:val="none" w:sz="0" w:space="0" w:color="auto"/>
      </w:divBdr>
    </w:div>
    <w:div w:id="446437535">
      <w:marLeft w:val="0"/>
      <w:marRight w:val="0"/>
      <w:marTop w:val="0"/>
      <w:marBottom w:val="0"/>
      <w:divBdr>
        <w:top w:val="none" w:sz="0" w:space="0" w:color="auto"/>
        <w:left w:val="none" w:sz="0" w:space="0" w:color="auto"/>
        <w:bottom w:val="none" w:sz="0" w:space="0" w:color="auto"/>
        <w:right w:val="none" w:sz="0" w:space="0" w:color="auto"/>
      </w:divBdr>
    </w:div>
    <w:div w:id="446437536">
      <w:marLeft w:val="0"/>
      <w:marRight w:val="0"/>
      <w:marTop w:val="0"/>
      <w:marBottom w:val="0"/>
      <w:divBdr>
        <w:top w:val="none" w:sz="0" w:space="0" w:color="auto"/>
        <w:left w:val="none" w:sz="0" w:space="0" w:color="auto"/>
        <w:bottom w:val="none" w:sz="0" w:space="0" w:color="auto"/>
        <w:right w:val="none" w:sz="0" w:space="0" w:color="auto"/>
      </w:divBdr>
    </w:div>
    <w:div w:id="446437537">
      <w:marLeft w:val="0"/>
      <w:marRight w:val="0"/>
      <w:marTop w:val="0"/>
      <w:marBottom w:val="0"/>
      <w:divBdr>
        <w:top w:val="none" w:sz="0" w:space="0" w:color="auto"/>
        <w:left w:val="none" w:sz="0" w:space="0" w:color="auto"/>
        <w:bottom w:val="none" w:sz="0" w:space="0" w:color="auto"/>
        <w:right w:val="none" w:sz="0" w:space="0" w:color="auto"/>
      </w:divBdr>
    </w:div>
    <w:div w:id="446437538">
      <w:marLeft w:val="0"/>
      <w:marRight w:val="0"/>
      <w:marTop w:val="0"/>
      <w:marBottom w:val="0"/>
      <w:divBdr>
        <w:top w:val="none" w:sz="0" w:space="0" w:color="auto"/>
        <w:left w:val="none" w:sz="0" w:space="0" w:color="auto"/>
        <w:bottom w:val="none" w:sz="0" w:space="0" w:color="auto"/>
        <w:right w:val="none" w:sz="0" w:space="0" w:color="auto"/>
      </w:divBdr>
    </w:div>
    <w:div w:id="446437539">
      <w:marLeft w:val="0"/>
      <w:marRight w:val="0"/>
      <w:marTop w:val="0"/>
      <w:marBottom w:val="0"/>
      <w:divBdr>
        <w:top w:val="none" w:sz="0" w:space="0" w:color="auto"/>
        <w:left w:val="none" w:sz="0" w:space="0" w:color="auto"/>
        <w:bottom w:val="none" w:sz="0" w:space="0" w:color="auto"/>
        <w:right w:val="none" w:sz="0" w:space="0" w:color="auto"/>
      </w:divBdr>
    </w:div>
    <w:div w:id="446437540">
      <w:marLeft w:val="0"/>
      <w:marRight w:val="0"/>
      <w:marTop w:val="0"/>
      <w:marBottom w:val="0"/>
      <w:divBdr>
        <w:top w:val="none" w:sz="0" w:space="0" w:color="auto"/>
        <w:left w:val="none" w:sz="0" w:space="0" w:color="auto"/>
        <w:bottom w:val="none" w:sz="0" w:space="0" w:color="auto"/>
        <w:right w:val="none" w:sz="0" w:space="0" w:color="auto"/>
      </w:divBdr>
    </w:div>
    <w:div w:id="1502575550">
      <w:bodyDiv w:val="1"/>
      <w:marLeft w:val="0"/>
      <w:marRight w:val="0"/>
      <w:marTop w:val="0"/>
      <w:marBottom w:val="0"/>
      <w:divBdr>
        <w:top w:val="none" w:sz="0" w:space="0" w:color="auto"/>
        <w:left w:val="none" w:sz="0" w:space="0" w:color="auto"/>
        <w:bottom w:val="none" w:sz="0" w:space="0" w:color="auto"/>
        <w:right w:val="none" w:sz="0" w:space="0" w:color="auto"/>
      </w:divBdr>
    </w:div>
    <w:div w:id="1822187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png"/><Relationship Id="rId54"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ibc.lynxeds.com/files/pictures/2367"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2401</TotalTime>
  <Pages>97</Pages>
  <Words>38736</Words>
  <Characters>220800</Characters>
  <Application>Microsoft Office Word</Application>
  <DocSecurity>0</DocSecurity>
  <Lines>1840</Lines>
  <Paragraphs>518</Paragraphs>
  <ScaleCrop>false</ScaleCrop>
  <HeadingPairs>
    <vt:vector size="2" baseType="variant">
      <vt:variant>
        <vt:lpstr>Заглавие</vt:lpstr>
      </vt:variant>
      <vt:variant>
        <vt:i4>1</vt:i4>
      </vt:variant>
    </vt:vector>
  </HeadingPairs>
  <TitlesOfParts>
    <vt:vector size="1" baseType="lpstr">
      <vt:lpstr>№</vt:lpstr>
    </vt:vector>
  </TitlesOfParts>
  <Company>DPP Vitosha</Company>
  <LinksUpToDate>false</LinksUpToDate>
  <CharactersWithSpaces>259018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Marius</dc:creator>
  <cp:lastModifiedBy>user</cp:lastModifiedBy>
  <cp:revision>267</cp:revision>
  <cp:lastPrinted>2019-07-11T11:52:00Z</cp:lastPrinted>
  <dcterms:created xsi:type="dcterms:W3CDTF">2017-06-29T11:11:00Z</dcterms:created>
  <dcterms:modified xsi:type="dcterms:W3CDTF">2021-07-14T12:10:00Z</dcterms:modified>
</cp:coreProperties>
</file>